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864DE9" w14:textId="77777777" w:rsidR="00FC7CCC" w:rsidRDefault="00FC7CCC" w:rsidP="002D1629">
      <w:pPr>
        <w:spacing w:after="0" w:line="240" w:lineRule="auto"/>
        <w:jc w:val="both"/>
        <w:rPr>
          <w:rFonts w:ascii="Times New Roman" w:eastAsia="Calibri" w:hAnsi="Times New Roman" w:cs="Times New Roman"/>
          <w:sz w:val="32"/>
          <w:szCs w:val="32"/>
          <w:lang w:val="en-US"/>
        </w:rPr>
      </w:pPr>
      <w:bookmarkStart w:id="0" w:name="_Hlk210648661"/>
      <w:bookmarkEnd w:id="0"/>
      <w:r w:rsidRPr="00051D08">
        <w:rPr>
          <w:rFonts w:ascii="Times New Roman" w:eastAsia="Calibri" w:hAnsi="Times New Roman" w:cs="Times New Roman"/>
          <w:noProof/>
          <w:sz w:val="32"/>
          <w:szCs w:val="32"/>
          <w:lang w:eastAsia="ru-RU"/>
        </w:rPr>
        <w:drawing>
          <wp:anchor distT="0" distB="0" distL="114300" distR="114300" simplePos="0" relativeHeight="251659264" behindDoc="0" locked="0" layoutInCell="1" allowOverlap="1" wp14:anchorId="5FA407DB" wp14:editId="1CBFBC0C">
            <wp:simplePos x="0" y="0"/>
            <wp:positionH relativeFrom="margin">
              <wp:align>center</wp:align>
            </wp:positionH>
            <wp:positionV relativeFrom="paragraph">
              <wp:posOffset>405</wp:posOffset>
            </wp:positionV>
            <wp:extent cx="1127125" cy="723265"/>
            <wp:effectExtent l="0" t="0" r="0" b="635"/>
            <wp:wrapSquare wrapText="bothSides"/>
            <wp:docPr id="4" name="Рисунок 4" descr="C:\Documents and Settings\Admin\Мои документы\Бланки, логотипы, подписи\jinr-blue-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Бланки, логотипы, подписи\jinr-blue-small.png"/>
                    <pic:cNvPicPr>
                      <a:picLocks noChangeAspect="1" noChangeArrowheads="1"/>
                    </pic:cNvPicPr>
                  </pic:nvPicPr>
                  <pic:blipFill>
                    <a:blip r:embed="rId8"/>
                    <a:srcRect/>
                    <a:stretch>
                      <a:fillRect/>
                    </a:stretch>
                  </pic:blipFill>
                  <pic:spPr bwMode="auto">
                    <a:xfrm>
                      <a:off x="0" y="0"/>
                      <a:ext cx="1127125" cy="723265"/>
                    </a:xfrm>
                    <a:prstGeom prst="rect">
                      <a:avLst/>
                    </a:prstGeom>
                    <a:noFill/>
                    <a:ln w="9525">
                      <a:noFill/>
                      <a:miter lim="800000"/>
                      <a:headEnd/>
                      <a:tailEnd/>
                    </a:ln>
                  </pic:spPr>
                </pic:pic>
              </a:graphicData>
            </a:graphic>
          </wp:anchor>
        </w:drawing>
      </w:r>
    </w:p>
    <w:p w14:paraId="7F679D1C" w14:textId="77777777" w:rsidR="00FC7CCC" w:rsidRDefault="00FC7CCC" w:rsidP="002D1629">
      <w:pPr>
        <w:spacing w:after="0" w:line="240" w:lineRule="auto"/>
        <w:jc w:val="both"/>
        <w:rPr>
          <w:rFonts w:ascii="Times New Roman" w:eastAsia="Calibri" w:hAnsi="Times New Roman" w:cs="Times New Roman"/>
          <w:sz w:val="32"/>
          <w:szCs w:val="32"/>
          <w:lang w:val="en-US"/>
        </w:rPr>
      </w:pPr>
    </w:p>
    <w:p w14:paraId="45034796" w14:textId="77777777" w:rsidR="00FC7CCC" w:rsidRDefault="00FC7CCC" w:rsidP="002D1629">
      <w:pPr>
        <w:spacing w:after="0" w:line="240" w:lineRule="auto"/>
        <w:jc w:val="both"/>
        <w:rPr>
          <w:rFonts w:ascii="Times New Roman" w:eastAsia="Calibri" w:hAnsi="Times New Roman" w:cs="Times New Roman"/>
          <w:sz w:val="32"/>
          <w:szCs w:val="32"/>
          <w:lang w:val="en-US"/>
        </w:rPr>
      </w:pPr>
    </w:p>
    <w:p w14:paraId="29DE2E9E" w14:textId="77777777" w:rsidR="00FC7CCC" w:rsidRPr="00051D08" w:rsidRDefault="00FC7CCC" w:rsidP="006508CA">
      <w:pPr>
        <w:spacing w:after="0" w:line="240" w:lineRule="auto"/>
        <w:jc w:val="center"/>
        <w:rPr>
          <w:rFonts w:ascii="Times New Roman" w:eastAsia="Calibri" w:hAnsi="Times New Roman" w:cs="Times New Roman"/>
          <w:sz w:val="32"/>
          <w:szCs w:val="32"/>
          <w:lang w:val="en-US"/>
        </w:rPr>
      </w:pPr>
    </w:p>
    <w:p w14:paraId="4BAF372B" w14:textId="77777777" w:rsidR="00FC7CCC" w:rsidRPr="001D5EE2" w:rsidRDefault="00FC7CCC" w:rsidP="006508CA">
      <w:pPr>
        <w:spacing w:after="0" w:line="240" w:lineRule="auto"/>
        <w:jc w:val="center"/>
        <w:rPr>
          <w:rFonts w:ascii="Times New Roman" w:eastAsia="Calibri" w:hAnsi="Times New Roman" w:cs="Times New Roman"/>
          <w:sz w:val="32"/>
          <w:szCs w:val="32"/>
          <w:lang w:val="en-US"/>
        </w:rPr>
      </w:pPr>
      <w:r w:rsidRPr="001D5EE2">
        <w:rPr>
          <w:rFonts w:ascii="Times New Roman" w:eastAsia="Calibri" w:hAnsi="Times New Roman" w:cs="Times New Roman"/>
          <w:sz w:val="32"/>
          <w:szCs w:val="32"/>
          <w:lang w:val="en-US"/>
        </w:rPr>
        <w:t>JOINT INSTITUTE FOR NUCLEAR RESEARCH</w:t>
      </w:r>
    </w:p>
    <w:p w14:paraId="1BE4494F" w14:textId="4856806F" w:rsidR="00FC7CCC" w:rsidRPr="001D5EE2" w:rsidRDefault="00E920C7" w:rsidP="006508CA">
      <w:pPr>
        <w:spacing w:after="0" w:line="240" w:lineRule="auto"/>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Dzhelepov Laboratory of Nuclear Problems</w:t>
      </w:r>
    </w:p>
    <w:p w14:paraId="1FDD29A0" w14:textId="77777777" w:rsidR="00FC7CCC" w:rsidRPr="001D5EE2" w:rsidRDefault="00FC7CCC" w:rsidP="006508CA">
      <w:pPr>
        <w:spacing w:after="0" w:line="240" w:lineRule="auto"/>
        <w:jc w:val="center"/>
        <w:rPr>
          <w:rFonts w:ascii="Times New Roman" w:eastAsia="Calibri" w:hAnsi="Times New Roman" w:cs="Times New Roman"/>
          <w:lang w:val="en-US"/>
        </w:rPr>
      </w:pPr>
    </w:p>
    <w:p w14:paraId="0292B55F" w14:textId="77777777" w:rsidR="00FC7CCC" w:rsidRPr="001D5EE2" w:rsidRDefault="00FC7CCC" w:rsidP="006508CA">
      <w:pPr>
        <w:spacing w:after="0" w:line="240" w:lineRule="auto"/>
        <w:jc w:val="center"/>
        <w:rPr>
          <w:rFonts w:ascii="Times New Roman" w:eastAsia="Calibri" w:hAnsi="Times New Roman" w:cs="Times New Roman"/>
          <w:lang w:val="en-US"/>
        </w:rPr>
      </w:pPr>
    </w:p>
    <w:p w14:paraId="5144B39C" w14:textId="77777777" w:rsidR="00FC7CCC" w:rsidRPr="001D5EE2" w:rsidRDefault="00FC7CCC" w:rsidP="006508CA">
      <w:pPr>
        <w:spacing w:after="0" w:line="240" w:lineRule="auto"/>
        <w:jc w:val="center"/>
        <w:rPr>
          <w:rFonts w:ascii="Times New Roman" w:eastAsia="Calibri" w:hAnsi="Times New Roman" w:cs="Times New Roman"/>
          <w:lang w:val="en-US"/>
        </w:rPr>
      </w:pPr>
    </w:p>
    <w:p w14:paraId="53AB470F" w14:textId="77777777" w:rsidR="00FC7CCC" w:rsidRPr="001D5EE2" w:rsidRDefault="00FC7CCC" w:rsidP="006508CA">
      <w:pPr>
        <w:spacing w:after="0" w:line="240" w:lineRule="auto"/>
        <w:jc w:val="center"/>
        <w:rPr>
          <w:rFonts w:ascii="Times New Roman" w:eastAsia="Calibri" w:hAnsi="Times New Roman" w:cs="Times New Roman"/>
          <w:b/>
          <w:w w:val="95"/>
          <w:sz w:val="36"/>
          <w:szCs w:val="36"/>
          <w:lang w:val="en-US"/>
        </w:rPr>
      </w:pPr>
      <w:r w:rsidRPr="001D5EE2">
        <w:rPr>
          <w:rFonts w:ascii="Times New Roman" w:eastAsia="Calibri" w:hAnsi="Times New Roman" w:cs="Times New Roman"/>
          <w:b/>
          <w:w w:val="95"/>
          <w:sz w:val="36"/>
          <w:szCs w:val="36"/>
          <w:lang w:val="en-US"/>
        </w:rPr>
        <w:t>FINAL REPORT ON THE</w:t>
      </w:r>
    </w:p>
    <w:p w14:paraId="6CD1DDB1" w14:textId="08845077" w:rsidR="00FC7CCC" w:rsidRPr="001D5EE2" w:rsidRDefault="00FC7CCC" w:rsidP="006508CA">
      <w:pPr>
        <w:spacing w:after="0" w:line="240" w:lineRule="auto"/>
        <w:jc w:val="center"/>
        <w:rPr>
          <w:rFonts w:ascii="Times New Roman" w:eastAsia="Calibri" w:hAnsi="Times New Roman" w:cs="Times New Roman"/>
          <w:b/>
          <w:w w:val="95"/>
          <w:sz w:val="36"/>
          <w:szCs w:val="36"/>
          <w:lang w:val="en-US"/>
        </w:rPr>
      </w:pPr>
      <w:r w:rsidRPr="001D5EE2">
        <w:rPr>
          <w:rFonts w:ascii="Times New Roman" w:eastAsia="Calibri" w:hAnsi="Times New Roman" w:cs="Times New Roman"/>
          <w:b/>
          <w:w w:val="95"/>
          <w:sz w:val="36"/>
          <w:szCs w:val="36"/>
          <w:lang w:val="en-US"/>
        </w:rPr>
        <w:t>START PROGRAMME</w:t>
      </w:r>
    </w:p>
    <w:p w14:paraId="4A32C7EF" w14:textId="77777777" w:rsidR="00FC7CCC" w:rsidRPr="001D5EE2" w:rsidRDefault="00FC7CCC" w:rsidP="006508CA">
      <w:pPr>
        <w:spacing w:after="0" w:line="240" w:lineRule="auto"/>
        <w:jc w:val="center"/>
        <w:rPr>
          <w:rFonts w:ascii="Times New Roman" w:eastAsia="Calibri" w:hAnsi="Times New Roman" w:cs="Times New Roman"/>
          <w:b/>
          <w:w w:val="95"/>
          <w:szCs w:val="24"/>
          <w:lang w:val="en-US"/>
        </w:rPr>
      </w:pPr>
    </w:p>
    <w:p w14:paraId="192D06C0" w14:textId="77777777" w:rsidR="00FC7CCC" w:rsidRDefault="00FC7CCC" w:rsidP="006508CA">
      <w:pPr>
        <w:spacing w:after="0" w:line="240" w:lineRule="auto"/>
        <w:jc w:val="center"/>
        <w:rPr>
          <w:rFonts w:ascii="Times New Roman" w:eastAsia="Calibri" w:hAnsi="Times New Roman" w:cs="Times New Roman"/>
          <w:lang w:val="en-US"/>
        </w:rPr>
      </w:pPr>
    </w:p>
    <w:p w14:paraId="6F68AEF1" w14:textId="77777777" w:rsidR="00FC7CCC" w:rsidRPr="001D5EE2" w:rsidRDefault="00FC7CCC" w:rsidP="006508CA">
      <w:pPr>
        <w:spacing w:after="0" w:line="240" w:lineRule="auto"/>
        <w:jc w:val="center"/>
        <w:rPr>
          <w:rFonts w:ascii="Times New Roman" w:eastAsia="Calibri" w:hAnsi="Times New Roman" w:cs="Times New Roman"/>
          <w:lang w:val="en-US"/>
        </w:rPr>
      </w:pPr>
    </w:p>
    <w:p w14:paraId="5710463A" w14:textId="5606B8F8" w:rsidR="00FC7CCC" w:rsidRPr="00E920C7" w:rsidRDefault="00E920C7" w:rsidP="006508CA">
      <w:pPr>
        <w:tabs>
          <w:tab w:val="left" w:pos="6336"/>
        </w:tabs>
        <w:spacing w:after="0" w:line="240" w:lineRule="auto"/>
        <w:jc w:val="center"/>
        <w:rPr>
          <w:rFonts w:ascii="Times New Roman" w:eastAsia="Calibri" w:hAnsi="Times New Roman" w:cs="Times New Roman"/>
          <w:sz w:val="40"/>
          <w:szCs w:val="40"/>
          <w:lang w:val="en-US"/>
        </w:rPr>
      </w:pPr>
      <w:r w:rsidRPr="00E920C7">
        <w:rPr>
          <w:rFonts w:ascii="Times New Roman" w:eastAsia="Calibri" w:hAnsi="Times New Roman" w:cs="Times New Roman"/>
          <w:i/>
          <w:sz w:val="40"/>
          <w:szCs w:val="40"/>
          <w:lang w:val="en-US"/>
        </w:rPr>
        <w:t xml:space="preserve">Measurement and Analysis of Natural Background Gamma Radiation Using an </w:t>
      </w:r>
      <w:proofErr w:type="spellStart"/>
      <w:r w:rsidRPr="00E920C7">
        <w:rPr>
          <w:rFonts w:ascii="Times New Roman" w:eastAsia="Calibri" w:hAnsi="Times New Roman" w:cs="Times New Roman"/>
          <w:i/>
          <w:sz w:val="40"/>
          <w:szCs w:val="40"/>
          <w:lang w:val="en-US"/>
        </w:rPr>
        <w:t>HPGe</w:t>
      </w:r>
      <w:proofErr w:type="spellEnd"/>
      <w:r w:rsidRPr="00E920C7">
        <w:rPr>
          <w:rFonts w:ascii="Times New Roman" w:eastAsia="Calibri" w:hAnsi="Times New Roman" w:cs="Times New Roman"/>
          <w:i/>
          <w:sz w:val="40"/>
          <w:szCs w:val="40"/>
          <w:lang w:val="en-US"/>
        </w:rPr>
        <w:t xml:space="preserve"> Detector</w:t>
      </w:r>
    </w:p>
    <w:p w14:paraId="2662F47E" w14:textId="77777777" w:rsidR="00FC7CCC" w:rsidRDefault="00FC7CCC" w:rsidP="002D1629">
      <w:pPr>
        <w:spacing w:after="0" w:line="240" w:lineRule="auto"/>
        <w:jc w:val="both"/>
        <w:rPr>
          <w:rFonts w:ascii="Times New Roman" w:eastAsia="Calibri" w:hAnsi="Times New Roman" w:cs="Times New Roman"/>
          <w:sz w:val="28"/>
          <w:szCs w:val="28"/>
          <w:lang w:val="en-US"/>
        </w:rPr>
      </w:pPr>
    </w:p>
    <w:p w14:paraId="3D4A3BF2" w14:textId="77777777" w:rsidR="00FC7CCC" w:rsidRDefault="00FC7CCC" w:rsidP="002D1629">
      <w:pPr>
        <w:spacing w:after="0" w:line="240" w:lineRule="auto"/>
        <w:jc w:val="both"/>
        <w:rPr>
          <w:rFonts w:ascii="Times New Roman" w:eastAsia="Calibri" w:hAnsi="Times New Roman" w:cs="Times New Roman"/>
          <w:sz w:val="28"/>
          <w:szCs w:val="28"/>
          <w:lang w:val="en-US"/>
        </w:rPr>
      </w:pPr>
    </w:p>
    <w:p w14:paraId="63EA9944" w14:textId="77777777" w:rsidR="00FC7CCC" w:rsidRDefault="00FC7CCC" w:rsidP="002D1629">
      <w:pPr>
        <w:spacing w:after="0" w:line="240" w:lineRule="auto"/>
        <w:jc w:val="both"/>
        <w:rPr>
          <w:rFonts w:ascii="Times New Roman" w:eastAsia="Calibri" w:hAnsi="Times New Roman" w:cs="Times New Roman"/>
          <w:sz w:val="28"/>
          <w:szCs w:val="28"/>
          <w:lang w:val="en-US"/>
        </w:rPr>
      </w:pPr>
    </w:p>
    <w:p w14:paraId="3A06A430" w14:textId="77777777" w:rsidR="00FC7CCC" w:rsidRPr="00051D08" w:rsidRDefault="00FC7CCC" w:rsidP="002D1629">
      <w:pPr>
        <w:spacing w:after="0" w:line="240" w:lineRule="auto"/>
        <w:jc w:val="both"/>
        <w:rPr>
          <w:rFonts w:ascii="Times New Roman" w:eastAsia="Calibri" w:hAnsi="Times New Roman" w:cs="Times New Roman"/>
          <w:sz w:val="28"/>
          <w:szCs w:val="28"/>
          <w:lang w:val="en-US"/>
        </w:rPr>
      </w:pPr>
    </w:p>
    <w:p w14:paraId="2BD5A127" w14:textId="77777777" w:rsidR="00FC7CCC" w:rsidRPr="001D5EE2" w:rsidRDefault="00FC7CCC" w:rsidP="002D1629">
      <w:pPr>
        <w:spacing w:after="0" w:line="240" w:lineRule="auto"/>
        <w:ind w:left="4536"/>
        <w:jc w:val="both"/>
        <w:rPr>
          <w:rFonts w:ascii="Times New Roman" w:eastAsia="Calibri" w:hAnsi="Times New Roman" w:cs="Times New Roman"/>
          <w:b/>
          <w:sz w:val="28"/>
          <w:szCs w:val="28"/>
          <w:lang w:val="en-US"/>
        </w:rPr>
      </w:pPr>
      <w:r w:rsidRPr="001D5EE2">
        <w:rPr>
          <w:rFonts w:ascii="Times New Roman" w:eastAsia="Calibri" w:hAnsi="Times New Roman" w:cs="Times New Roman"/>
          <w:b/>
          <w:sz w:val="28"/>
          <w:szCs w:val="28"/>
          <w:lang w:val="en-US"/>
        </w:rPr>
        <w:t xml:space="preserve">Supervisor: </w:t>
      </w:r>
    </w:p>
    <w:p w14:paraId="3D94153B" w14:textId="41BA2F3A" w:rsidR="00FC7CCC" w:rsidRPr="001D5EE2" w:rsidRDefault="00FC7CCC" w:rsidP="002D1629">
      <w:pPr>
        <w:spacing w:after="0" w:line="240" w:lineRule="auto"/>
        <w:ind w:left="4536"/>
        <w:jc w:val="both"/>
        <w:rPr>
          <w:rFonts w:ascii="Times New Roman" w:eastAsia="Calibri" w:hAnsi="Times New Roman" w:cs="Times New Roman"/>
          <w:sz w:val="28"/>
          <w:szCs w:val="28"/>
          <w:lang w:val="en-US"/>
        </w:rPr>
      </w:pPr>
      <w:r w:rsidRPr="001D5EE2">
        <w:rPr>
          <w:rFonts w:ascii="Times New Roman" w:eastAsia="Calibri" w:hAnsi="Times New Roman" w:cs="Times New Roman"/>
          <w:sz w:val="28"/>
          <w:szCs w:val="28"/>
          <w:lang w:val="en-US"/>
        </w:rPr>
        <w:t>Dr</w:t>
      </w:r>
      <w:r w:rsidR="00E920C7">
        <w:rPr>
          <w:rFonts w:ascii="Times New Roman" w:eastAsia="Calibri" w:hAnsi="Times New Roman" w:cs="Times New Roman"/>
          <w:sz w:val="28"/>
          <w:szCs w:val="28"/>
          <w:lang w:val="en-US"/>
        </w:rPr>
        <w:t>.</w:t>
      </w:r>
      <w:r w:rsidRPr="001D5EE2">
        <w:rPr>
          <w:rFonts w:ascii="Times New Roman" w:eastAsia="Calibri" w:hAnsi="Times New Roman" w:cs="Times New Roman"/>
          <w:sz w:val="28"/>
          <w:szCs w:val="28"/>
          <w:lang w:val="en-US"/>
        </w:rPr>
        <w:t xml:space="preserve"> </w:t>
      </w:r>
      <w:r w:rsidR="00E920C7">
        <w:rPr>
          <w:rFonts w:ascii="Times New Roman" w:eastAsia="Calibri" w:hAnsi="Times New Roman" w:cs="Times New Roman"/>
          <w:sz w:val="28"/>
          <w:szCs w:val="28"/>
          <w:lang w:val="en-US"/>
        </w:rPr>
        <w:t xml:space="preserve">Anvar </w:t>
      </w:r>
      <w:proofErr w:type="spellStart"/>
      <w:r w:rsidR="00E920C7">
        <w:rPr>
          <w:rFonts w:ascii="Times New Roman" w:eastAsia="Calibri" w:hAnsi="Times New Roman" w:cs="Times New Roman"/>
          <w:sz w:val="28"/>
          <w:szCs w:val="28"/>
          <w:lang w:val="en-US"/>
        </w:rPr>
        <w:t>Inoyatov</w:t>
      </w:r>
      <w:proofErr w:type="spellEnd"/>
    </w:p>
    <w:p w14:paraId="74FF5DE2" w14:textId="77777777" w:rsidR="00FC7CCC" w:rsidRPr="001D5EE2" w:rsidRDefault="00FC7CCC" w:rsidP="002D1629">
      <w:pPr>
        <w:spacing w:after="0" w:line="240" w:lineRule="auto"/>
        <w:ind w:left="4536"/>
        <w:jc w:val="both"/>
        <w:rPr>
          <w:rFonts w:ascii="Times New Roman" w:eastAsia="Calibri" w:hAnsi="Times New Roman" w:cs="Times New Roman"/>
          <w:b/>
          <w:sz w:val="28"/>
          <w:szCs w:val="28"/>
          <w:lang w:val="en-US"/>
        </w:rPr>
      </w:pPr>
    </w:p>
    <w:p w14:paraId="03C1A50F" w14:textId="77777777" w:rsidR="00FC7CCC" w:rsidRPr="001D5EE2" w:rsidRDefault="00FC7CCC" w:rsidP="002D1629">
      <w:pPr>
        <w:spacing w:after="0" w:line="240" w:lineRule="auto"/>
        <w:ind w:left="4536"/>
        <w:jc w:val="both"/>
        <w:rPr>
          <w:rFonts w:ascii="Times New Roman" w:eastAsia="Calibri" w:hAnsi="Times New Roman" w:cs="Times New Roman"/>
          <w:b/>
          <w:sz w:val="28"/>
          <w:szCs w:val="28"/>
          <w:lang w:val="en-US"/>
        </w:rPr>
      </w:pPr>
      <w:r w:rsidRPr="001D5EE2">
        <w:rPr>
          <w:rFonts w:ascii="Times New Roman" w:eastAsia="Calibri" w:hAnsi="Times New Roman" w:cs="Times New Roman"/>
          <w:b/>
          <w:sz w:val="28"/>
          <w:szCs w:val="28"/>
          <w:lang w:val="en-US"/>
        </w:rPr>
        <w:t xml:space="preserve">Student: </w:t>
      </w:r>
    </w:p>
    <w:p w14:paraId="36E5F0F7" w14:textId="6BA7FC70" w:rsidR="00FC7CCC" w:rsidRPr="001D5EE2" w:rsidRDefault="00E920C7" w:rsidP="002D1629">
      <w:pPr>
        <w:spacing w:after="0" w:line="240" w:lineRule="auto"/>
        <w:ind w:left="4536"/>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Fayzulloh Fayziev, National University of Uzbekistan</w:t>
      </w:r>
    </w:p>
    <w:p w14:paraId="2E59F645" w14:textId="77777777" w:rsidR="00FC7CCC" w:rsidRPr="001D5EE2" w:rsidRDefault="00FC7CCC" w:rsidP="002D1629">
      <w:pPr>
        <w:spacing w:after="0" w:line="240" w:lineRule="auto"/>
        <w:ind w:left="4536"/>
        <w:jc w:val="both"/>
        <w:rPr>
          <w:rFonts w:ascii="Times New Roman" w:eastAsia="Calibri" w:hAnsi="Times New Roman" w:cs="Times New Roman"/>
          <w:sz w:val="28"/>
          <w:szCs w:val="28"/>
          <w:lang w:val="en-US"/>
        </w:rPr>
      </w:pPr>
    </w:p>
    <w:p w14:paraId="4C4973EE" w14:textId="77777777" w:rsidR="00FC7CCC" w:rsidRPr="001D5EE2" w:rsidRDefault="00FC7CCC" w:rsidP="002D1629">
      <w:pPr>
        <w:spacing w:after="0" w:line="240" w:lineRule="auto"/>
        <w:ind w:left="4536"/>
        <w:jc w:val="both"/>
        <w:rPr>
          <w:rFonts w:ascii="Times New Roman" w:eastAsia="Calibri" w:hAnsi="Times New Roman" w:cs="Times New Roman"/>
          <w:b/>
          <w:sz w:val="28"/>
          <w:szCs w:val="28"/>
          <w:lang w:val="en-US"/>
        </w:rPr>
      </w:pPr>
      <w:r w:rsidRPr="001D5EE2">
        <w:rPr>
          <w:rFonts w:ascii="Times New Roman" w:eastAsia="Calibri" w:hAnsi="Times New Roman" w:cs="Times New Roman"/>
          <w:b/>
          <w:sz w:val="28"/>
          <w:szCs w:val="28"/>
          <w:lang w:val="en-US"/>
        </w:rPr>
        <w:t>Participation period:</w:t>
      </w:r>
    </w:p>
    <w:p w14:paraId="38F15A83" w14:textId="6C1663E5" w:rsidR="00FC7CCC" w:rsidRPr="001D5EE2" w:rsidRDefault="00E920C7" w:rsidP="002D1629">
      <w:pPr>
        <w:spacing w:after="0" w:line="240" w:lineRule="auto"/>
        <w:ind w:left="4536" w:right="-143"/>
        <w:jc w:val="both"/>
        <w:rPr>
          <w:rFonts w:ascii="Times New Roman" w:eastAsia="Calibri" w:hAnsi="Times New Roman" w:cs="Times New Roman"/>
          <w:sz w:val="28"/>
          <w:szCs w:val="28"/>
          <w:lang w:val="en-US"/>
        </w:rPr>
      </w:pPr>
      <w:r>
        <w:rPr>
          <w:rFonts w:ascii="Times New Roman" w:eastAsia="Calibri" w:hAnsi="Times New Roman" w:cs="Times New Roman"/>
          <w:bCs/>
          <w:sz w:val="28"/>
          <w:szCs w:val="28"/>
          <w:lang w:val="en-US"/>
        </w:rPr>
        <w:t>September</w:t>
      </w:r>
      <w:r w:rsidR="001023B4">
        <w:rPr>
          <w:rFonts w:ascii="Times New Roman" w:eastAsia="Calibri" w:hAnsi="Times New Roman" w:cs="Times New Roman"/>
          <w:bCs/>
          <w:sz w:val="28"/>
          <w:szCs w:val="28"/>
          <w:lang w:val="en-US"/>
        </w:rPr>
        <w:t xml:space="preserve"> </w:t>
      </w:r>
      <w:r>
        <w:rPr>
          <w:rFonts w:ascii="Times New Roman" w:eastAsia="Calibri" w:hAnsi="Times New Roman" w:cs="Times New Roman"/>
          <w:bCs/>
          <w:sz w:val="28"/>
          <w:szCs w:val="28"/>
          <w:lang w:val="en-US"/>
        </w:rPr>
        <w:t>14</w:t>
      </w:r>
      <w:r w:rsidR="00FC7CCC" w:rsidRPr="001D5EE2">
        <w:rPr>
          <w:rFonts w:ascii="Times New Roman" w:eastAsia="Calibri" w:hAnsi="Times New Roman" w:cs="Times New Roman"/>
          <w:bCs/>
          <w:sz w:val="28"/>
          <w:szCs w:val="28"/>
          <w:lang w:val="en-US"/>
        </w:rPr>
        <w:t xml:space="preserve"> </w:t>
      </w:r>
      <w:r w:rsidR="00FC7CCC" w:rsidRPr="001D5EE2">
        <w:rPr>
          <w:rFonts w:ascii="Times New Roman" w:eastAsia="Calibri" w:hAnsi="Times New Roman" w:cs="Times New Roman"/>
          <w:sz w:val="28"/>
          <w:szCs w:val="28"/>
          <w:lang w:val="en-US"/>
        </w:rPr>
        <w:t>–</w:t>
      </w:r>
      <w:r w:rsidR="001023B4">
        <w:rPr>
          <w:rFonts w:ascii="Times New Roman" w:eastAsia="Calibri" w:hAnsi="Times New Roman" w:cs="Times New Roman"/>
          <w:bCs/>
          <w:sz w:val="28"/>
          <w:szCs w:val="28"/>
          <w:lang w:val="en-US"/>
        </w:rPr>
        <w:t xml:space="preserve"> </w:t>
      </w:r>
      <w:r>
        <w:rPr>
          <w:rFonts w:ascii="Times New Roman" w:eastAsia="Calibri" w:hAnsi="Times New Roman" w:cs="Times New Roman"/>
          <w:bCs/>
          <w:sz w:val="28"/>
          <w:szCs w:val="28"/>
          <w:lang w:val="en-US"/>
        </w:rPr>
        <w:t>November 08</w:t>
      </w:r>
      <w:r w:rsidR="00FC7CCC" w:rsidRPr="001D5EE2">
        <w:rPr>
          <w:rFonts w:ascii="Times New Roman" w:eastAsia="Calibri" w:hAnsi="Times New Roman" w:cs="Times New Roman"/>
          <w:bCs/>
          <w:sz w:val="28"/>
          <w:szCs w:val="28"/>
          <w:lang w:val="en-US"/>
        </w:rPr>
        <w:t xml:space="preserve">, </w:t>
      </w:r>
    </w:p>
    <w:p w14:paraId="1E2A2065" w14:textId="77777777" w:rsidR="00FC7CCC" w:rsidRPr="001D5EE2" w:rsidRDefault="001023B4" w:rsidP="002D1629">
      <w:pPr>
        <w:spacing w:after="0" w:line="240" w:lineRule="auto"/>
        <w:ind w:left="4536"/>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Summer Session 2025</w:t>
      </w:r>
    </w:p>
    <w:p w14:paraId="51297D22" w14:textId="77777777" w:rsidR="00FC7CCC" w:rsidRPr="00051D08" w:rsidRDefault="00FC7CCC" w:rsidP="002D1629">
      <w:pPr>
        <w:spacing w:after="0" w:line="240" w:lineRule="auto"/>
        <w:ind w:left="4536"/>
        <w:jc w:val="both"/>
        <w:rPr>
          <w:rFonts w:ascii="Times New Roman" w:eastAsia="Calibri" w:hAnsi="Times New Roman" w:cs="Times New Roman"/>
          <w:sz w:val="36"/>
          <w:szCs w:val="36"/>
          <w:lang w:val="en-US"/>
        </w:rPr>
      </w:pPr>
    </w:p>
    <w:p w14:paraId="3FB27544" w14:textId="77777777" w:rsidR="00FC7CCC" w:rsidRDefault="00FC7CCC" w:rsidP="002D1629">
      <w:pPr>
        <w:spacing w:after="0" w:line="240" w:lineRule="auto"/>
        <w:ind w:left="4536"/>
        <w:jc w:val="both"/>
        <w:rPr>
          <w:rFonts w:ascii="Times New Roman" w:eastAsia="Calibri" w:hAnsi="Times New Roman" w:cs="Times New Roman"/>
          <w:sz w:val="36"/>
          <w:szCs w:val="36"/>
          <w:lang w:val="en-US"/>
        </w:rPr>
      </w:pPr>
    </w:p>
    <w:p w14:paraId="3C498B78" w14:textId="77777777" w:rsidR="001023B4" w:rsidRPr="00051D08" w:rsidRDefault="001023B4" w:rsidP="002D1629">
      <w:pPr>
        <w:spacing w:after="0" w:line="240" w:lineRule="auto"/>
        <w:ind w:left="4536"/>
        <w:jc w:val="both"/>
        <w:rPr>
          <w:rFonts w:ascii="Times New Roman" w:eastAsia="Calibri" w:hAnsi="Times New Roman" w:cs="Times New Roman"/>
          <w:sz w:val="36"/>
          <w:szCs w:val="36"/>
          <w:lang w:val="en-US"/>
        </w:rPr>
      </w:pPr>
    </w:p>
    <w:p w14:paraId="6C78454B" w14:textId="77777777" w:rsidR="00FC7CCC" w:rsidRPr="00051D08" w:rsidRDefault="00FC7CCC" w:rsidP="002D1629">
      <w:pPr>
        <w:spacing w:after="0" w:line="240" w:lineRule="auto"/>
        <w:ind w:left="4536"/>
        <w:jc w:val="both"/>
        <w:rPr>
          <w:rFonts w:ascii="Times New Roman" w:eastAsia="Calibri" w:hAnsi="Times New Roman" w:cs="Times New Roman"/>
          <w:sz w:val="36"/>
          <w:szCs w:val="36"/>
          <w:lang w:val="en-US"/>
        </w:rPr>
      </w:pPr>
    </w:p>
    <w:p w14:paraId="5D07521E" w14:textId="77777777" w:rsidR="00FC7CCC" w:rsidRDefault="00FC7CCC" w:rsidP="002D1629">
      <w:pPr>
        <w:spacing w:after="0" w:line="240" w:lineRule="auto"/>
        <w:ind w:left="4536"/>
        <w:jc w:val="both"/>
        <w:rPr>
          <w:rFonts w:ascii="Times New Roman" w:eastAsia="Calibri" w:hAnsi="Times New Roman" w:cs="Times New Roman"/>
          <w:sz w:val="36"/>
          <w:szCs w:val="36"/>
          <w:lang w:val="en-US"/>
        </w:rPr>
      </w:pPr>
    </w:p>
    <w:p w14:paraId="7CE63D1C" w14:textId="77777777" w:rsidR="00FC7CCC" w:rsidRDefault="00FC7CCC" w:rsidP="002D1629">
      <w:pPr>
        <w:spacing w:after="0" w:line="240" w:lineRule="auto"/>
        <w:ind w:left="4536"/>
        <w:jc w:val="both"/>
        <w:rPr>
          <w:rFonts w:ascii="Times New Roman" w:eastAsia="Calibri" w:hAnsi="Times New Roman" w:cs="Times New Roman"/>
          <w:sz w:val="36"/>
          <w:szCs w:val="36"/>
          <w:lang w:val="en-US"/>
        </w:rPr>
      </w:pPr>
    </w:p>
    <w:p w14:paraId="27C350D0" w14:textId="77777777" w:rsidR="00FC7CCC" w:rsidRDefault="00FC7CCC" w:rsidP="002D1629">
      <w:pPr>
        <w:spacing w:after="0" w:line="240" w:lineRule="auto"/>
        <w:ind w:left="4536"/>
        <w:jc w:val="both"/>
        <w:rPr>
          <w:rFonts w:ascii="Times New Roman" w:eastAsia="Calibri" w:hAnsi="Times New Roman" w:cs="Times New Roman"/>
          <w:sz w:val="36"/>
          <w:szCs w:val="36"/>
          <w:lang w:val="en-US"/>
        </w:rPr>
      </w:pPr>
    </w:p>
    <w:p w14:paraId="0AFFF5EF" w14:textId="77777777" w:rsidR="00FC7CCC" w:rsidRDefault="00FC7CCC" w:rsidP="002D1629">
      <w:pPr>
        <w:spacing w:after="0" w:line="240" w:lineRule="auto"/>
        <w:ind w:left="4536"/>
        <w:jc w:val="both"/>
        <w:rPr>
          <w:rFonts w:ascii="Times New Roman" w:eastAsia="Calibri" w:hAnsi="Times New Roman" w:cs="Times New Roman"/>
          <w:sz w:val="36"/>
          <w:szCs w:val="36"/>
          <w:lang w:val="en-US"/>
        </w:rPr>
      </w:pPr>
    </w:p>
    <w:p w14:paraId="188A9869" w14:textId="77777777" w:rsidR="00FC7CCC" w:rsidRPr="00051D08" w:rsidRDefault="00FC7CCC" w:rsidP="002D1629">
      <w:pPr>
        <w:spacing w:after="0" w:line="240" w:lineRule="auto"/>
        <w:jc w:val="both"/>
        <w:rPr>
          <w:rFonts w:ascii="Times New Roman" w:eastAsia="Calibri" w:hAnsi="Times New Roman" w:cs="Times New Roman"/>
          <w:sz w:val="36"/>
          <w:szCs w:val="36"/>
          <w:lang w:val="en-US"/>
        </w:rPr>
      </w:pPr>
    </w:p>
    <w:p w14:paraId="1805ABAB" w14:textId="77777777" w:rsidR="00FC7CCC" w:rsidRPr="001D5EE2" w:rsidRDefault="001023B4" w:rsidP="006508CA">
      <w:pPr>
        <w:spacing w:after="0" w:line="240" w:lineRule="auto"/>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Dubna, 2025</w:t>
      </w:r>
    </w:p>
    <w:p w14:paraId="2C978974" w14:textId="77777777" w:rsidR="00FC7CCC" w:rsidRPr="00CC2B92" w:rsidRDefault="00FC7CCC" w:rsidP="002D1629">
      <w:pPr>
        <w:jc w:val="both"/>
        <w:rPr>
          <w:lang w:val="en-US"/>
        </w:rPr>
      </w:pPr>
    </w:p>
    <w:p w14:paraId="44DA0AFD" w14:textId="67C6F77A" w:rsidR="005229B2" w:rsidRDefault="005229B2" w:rsidP="00C23C76">
      <w:pPr>
        <w:rPr>
          <w:rFonts w:ascii="Times New Roman" w:hAnsi="Times New Roman" w:cs="Times New Roman"/>
          <w:sz w:val="40"/>
          <w:szCs w:val="40"/>
          <w:lang w:val="en-US"/>
        </w:rPr>
      </w:pPr>
      <w:bookmarkStart w:id="1" w:name="_Toc209723962"/>
    </w:p>
    <w:sdt>
      <w:sdtPr>
        <w:rPr>
          <w:rFonts w:ascii="Times New Roman" w:eastAsiaTheme="minorHAnsi" w:hAnsi="Times New Roman" w:cs="Times New Roman"/>
          <w:color w:val="auto"/>
          <w:sz w:val="28"/>
          <w:szCs w:val="28"/>
          <w:lang w:eastAsia="en-US"/>
        </w:rPr>
        <w:id w:val="1484042651"/>
        <w:docPartObj>
          <w:docPartGallery w:val="Table of Contents"/>
          <w:docPartUnique/>
        </w:docPartObj>
      </w:sdtPr>
      <w:sdtEndPr>
        <w:rPr>
          <w:b/>
          <w:bCs/>
        </w:rPr>
      </w:sdtEndPr>
      <w:sdtContent>
        <w:p w14:paraId="7FE9A342" w14:textId="77777777" w:rsidR="00777036" w:rsidRDefault="00BF5C71" w:rsidP="00777036">
          <w:pPr>
            <w:pStyle w:val="a5"/>
            <w:rPr>
              <w:rFonts w:ascii="Times New Roman" w:hAnsi="Times New Roman" w:cs="Times New Roman"/>
              <w:sz w:val="44"/>
              <w:szCs w:val="44"/>
              <w:lang w:val="en-US"/>
            </w:rPr>
          </w:pPr>
          <w:r w:rsidRPr="00BF5C71">
            <w:rPr>
              <w:rFonts w:ascii="Times New Roman" w:hAnsi="Times New Roman" w:cs="Times New Roman"/>
              <w:sz w:val="44"/>
              <w:szCs w:val="44"/>
              <w:lang w:val="en-US"/>
            </w:rPr>
            <w:t>Content</w:t>
          </w:r>
        </w:p>
        <w:p w14:paraId="39722F60" w14:textId="77777777" w:rsidR="005E0EBD" w:rsidRPr="005E0EBD" w:rsidRDefault="005E0EBD" w:rsidP="005E0EBD">
          <w:pPr>
            <w:rPr>
              <w:lang w:val="en-US" w:eastAsia="ru-RU"/>
            </w:rPr>
          </w:pPr>
        </w:p>
        <w:p w14:paraId="4DC9F316" w14:textId="01DC58EF" w:rsidR="005E0EBD" w:rsidRPr="005E0EBD" w:rsidRDefault="00BF5C71">
          <w:pPr>
            <w:pStyle w:val="11"/>
            <w:rPr>
              <w:rFonts w:ascii="Times New Roman" w:eastAsiaTheme="minorEastAsia" w:hAnsi="Times New Roman" w:cs="Times New Roman"/>
              <w:noProof/>
              <w:kern w:val="2"/>
              <w:sz w:val="28"/>
              <w:szCs w:val="28"/>
              <w:lang w:eastAsia="ru-RU"/>
              <w14:ligatures w14:val="standardContextual"/>
            </w:rPr>
          </w:pPr>
          <w:r w:rsidRPr="00BF5C71">
            <w:rPr>
              <w:rFonts w:ascii="Times New Roman" w:eastAsiaTheme="majorEastAsia" w:hAnsi="Times New Roman" w:cs="Times New Roman"/>
              <w:color w:val="2E74B5" w:themeColor="accent1" w:themeShade="BF"/>
              <w:sz w:val="28"/>
              <w:szCs w:val="28"/>
              <w:lang w:eastAsia="ru-RU"/>
            </w:rPr>
            <w:fldChar w:fldCharType="begin"/>
          </w:r>
          <w:r w:rsidRPr="00BF5C71">
            <w:rPr>
              <w:rFonts w:ascii="Times New Roman" w:hAnsi="Times New Roman" w:cs="Times New Roman"/>
              <w:sz w:val="28"/>
              <w:szCs w:val="28"/>
            </w:rPr>
            <w:instrText xml:space="preserve"> TOC \o "1-3" \h \z \u </w:instrText>
          </w:r>
          <w:r w:rsidRPr="00BF5C71">
            <w:rPr>
              <w:rFonts w:ascii="Times New Roman" w:eastAsiaTheme="majorEastAsia" w:hAnsi="Times New Roman" w:cs="Times New Roman"/>
              <w:color w:val="2E74B5" w:themeColor="accent1" w:themeShade="BF"/>
              <w:sz w:val="28"/>
              <w:szCs w:val="28"/>
              <w:lang w:eastAsia="ru-RU"/>
            </w:rPr>
            <w:fldChar w:fldCharType="separate"/>
          </w:r>
          <w:hyperlink w:anchor="_Toc210855892" w:history="1">
            <w:r w:rsidR="005E0EBD" w:rsidRPr="005E0EBD">
              <w:rPr>
                <w:rStyle w:val="a4"/>
                <w:rFonts w:ascii="Times New Roman" w:hAnsi="Times New Roman" w:cs="Times New Roman"/>
                <w:noProof/>
                <w:sz w:val="28"/>
                <w:szCs w:val="28"/>
                <w:lang w:val="en-US"/>
              </w:rPr>
              <w:t>Abstract</w:t>
            </w:r>
            <w:r w:rsidR="005E0EBD" w:rsidRPr="005E0EBD">
              <w:rPr>
                <w:rFonts w:ascii="Times New Roman" w:hAnsi="Times New Roman" w:cs="Times New Roman"/>
                <w:noProof/>
                <w:webHidden/>
                <w:sz w:val="28"/>
                <w:szCs w:val="28"/>
              </w:rPr>
              <w:tab/>
            </w:r>
            <w:r w:rsidR="005E0EBD" w:rsidRPr="005E0EBD">
              <w:rPr>
                <w:rFonts w:ascii="Times New Roman" w:hAnsi="Times New Roman" w:cs="Times New Roman"/>
                <w:noProof/>
                <w:webHidden/>
                <w:sz w:val="28"/>
                <w:szCs w:val="28"/>
              </w:rPr>
              <w:fldChar w:fldCharType="begin"/>
            </w:r>
            <w:r w:rsidR="005E0EBD" w:rsidRPr="005E0EBD">
              <w:rPr>
                <w:rFonts w:ascii="Times New Roman" w:hAnsi="Times New Roman" w:cs="Times New Roman"/>
                <w:noProof/>
                <w:webHidden/>
                <w:sz w:val="28"/>
                <w:szCs w:val="28"/>
              </w:rPr>
              <w:instrText xml:space="preserve"> PAGEREF _Toc210855892 \h </w:instrText>
            </w:r>
            <w:r w:rsidR="005E0EBD" w:rsidRPr="005E0EBD">
              <w:rPr>
                <w:rFonts w:ascii="Times New Roman" w:hAnsi="Times New Roman" w:cs="Times New Roman"/>
                <w:noProof/>
                <w:webHidden/>
                <w:sz w:val="28"/>
                <w:szCs w:val="28"/>
              </w:rPr>
            </w:r>
            <w:r w:rsidR="005E0EBD" w:rsidRPr="005E0EBD">
              <w:rPr>
                <w:rFonts w:ascii="Times New Roman" w:hAnsi="Times New Roman" w:cs="Times New Roman"/>
                <w:noProof/>
                <w:webHidden/>
                <w:sz w:val="28"/>
                <w:szCs w:val="28"/>
              </w:rPr>
              <w:fldChar w:fldCharType="separate"/>
            </w:r>
            <w:r w:rsidR="005E0EBD" w:rsidRPr="005E0EBD">
              <w:rPr>
                <w:rFonts w:ascii="Times New Roman" w:hAnsi="Times New Roman" w:cs="Times New Roman"/>
                <w:noProof/>
                <w:webHidden/>
                <w:sz w:val="28"/>
                <w:szCs w:val="28"/>
              </w:rPr>
              <w:t>3</w:t>
            </w:r>
            <w:r w:rsidR="005E0EBD" w:rsidRPr="005E0EBD">
              <w:rPr>
                <w:rFonts w:ascii="Times New Roman" w:hAnsi="Times New Roman" w:cs="Times New Roman"/>
                <w:noProof/>
                <w:webHidden/>
                <w:sz w:val="28"/>
                <w:szCs w:val="28"/>
              </w:rPr>
              <w:fldChar w:fldCharType="end"/>
            </w:r>
          </w:hyperlink>
        </w:p>
        <w:p w14:paraId="577F82DC" w14:textId="7BF5B460" w:rsidR="005E0EBD" w:rsidRPr="005E0EBD" w:rsidRDefault="005E0EBD">
          <w:pPr>
            <w:pStyle w:val="11"/>
            <w:rPr>
              <w:rFonts w:ascii="Times New Roman" w:eastAsiaTheme="minorEastAsia" w:hAnsi="Times New Roman" w:cs="Times New Roman"/>
              <w:noProof/>
              <w:kern w:val="2"/>
              <w:sz w:val="28"/>
              <w:szCs w:val="28"/>
              <w:lang w:eastAsia="ru-RU"/>
              <w14:ligatures w14:val="standardContextual"/>
            </w:rPr>
          </w:pPr>
          <w:hyperlink w:anchor="_Toc210855893" w:history="1">
            <w:r w:rsidRPr="005E0EBD">
              <w:rPr>
                <w:rStyle w:val="a4"/>
                <w:rFonts w:ascii="Times New Roman" w:hAnsi="Times New Roman" w:cs="Times New Roman"/>
                <w:noProof/>
                <w:sz w:val="28"/>
                <w:szCs w:val="28"/>
                <w:lang w:val="en-US"/>
              </w:rPr>
              <w:t>Introduction.</w:t>
            </w:r>
            <w:r w:rsidRPr="005E0EBD">
              <w:rPr>
                <w:rFonts w:ascii="Times New Roman" w:hAnsi="Times New Roman" w:cs="Times New Roman"/>
                <w:noProof/>
                <w:webHidden/>
                <w:sz w:val="28"/>
                <w:szCs w:val="28"/>
              </w:rPr>
              <w:tab/>
            </w:r>
            <w:r w:rsidRPr="005E0EBD">
              <w:rPr>
                <w:rFonts w:ascii="Times New Roman" w:hAnsi="Times New Roman" w:cs="Times New Roman"/>
                <w:noProof/>
                <w:webHidden/>
                <w:sz w:val="28"/>
                <w:szCs w:val="28"/>
              </w:rPr>
              <w:fldChar w:fldCharType="begin"/>
            </w:r>
            <w:r w:rsidRPr="005E0EBD">
              <w:rPr>
                <w:rFonts w:ascii="Times New Roman" w:hAnsi="Times New Roman" w:cs="Times New Roman"/>
                <w:noProof/>
                <w:webHidden/>
                <w:sz w:val="28"/>
                <w:szCs w:val="28"/>
              </w:rPr>
              <w:instrText xml:space="preserve"> PAGEREF _Toc210855893 \h </w:instrText>
            </w:r>
            <w:r w:rsidRPr="005E0EBD">
              <w:rPr>
                <w:rFonts w:ascii="Times New Roman" w:hAnsi="Times New Roman" w:cs="Times New Roman"/>
                <w:noProof/>
                <w:webHidden/>
                <w:sz w:val="28"/>
                <w:szCs w:val="28"/>
              </w:rPr>
            </w:r>
            <w:r w:rsidRPr="005E0EBD">
              <w:rPr>
                <w:rFonts w:ascii="Times New Roman" w:hAnsi="Times New Roman" w:cs="Times New Roman"/>
                <w:noProof/>
                <w:webHidden/>
                <w:sz w:val="28"/>
                <w:szCs w:val="28"/>
              </w:rPr>
              <w:fldChar w:fldCharType="separate"/>
            </w:r>
            <w:r w:rsidRPr="005E0EBD">
              <w:rPr>
                <w:rFonts w:ascii="Times New Roman" w:hAnsi="Times New Roman" w:cs="Times New Roman"/>
                <w:noProof/>
                <w:webHidden/>
                <w:sz w:val="28"/>
                <w:szCs w:val="28"/>
              </w:rPr>
              <w:t>4</w:t>
            </w:r>
            <w:r w:rsidRPr="005E0EBD">
              <w:rPr>
                <w:rFonts w:ascii="Times New Roman" w:hAnsi="Times New Roman" w:cs="Times New Roman"/>
                <w:noProof/>
                <w:webHidden/>
                <w:sz w:val="28"/>
                <w:szCs w:val="28"/>
              </w:rPr>
              <w:fldChar w:fldCharType="end"/>
            </w:r>
          </w:hyperlink>
        </w:p>
        <w:p w14:paraId="51CC1307" w14:textId="081BF7B1" w:rsidR="005E0EBD" w:rsidRPr="005E0EBD" w:rsidRDefault="005E0EBD">
          <w:pPr>
            <w:pStyle w:val="11"/>
            <w:rPr>
              <w:rFonts w:ascii="Times New Roman" w:eastAsiaTheme="minorEastAsia" w:hAnsi="Times New Roman" w:cs="Times New Roman"/>
              <w:noProof/>
              <w:kern w:val="2"/>
              <w:sz w:val="28"/>
              <w:szCs w:val="28"/>
              <w:lang w:eastAsia="ru-RU"/>
              <w14:ligatures w14:val="standardContextual"/>
            </w:rPr>
          </w:pPr>
          <w:hyperlink w:anchor="_Toc210855894" w:history="1">
            <w:r w:rsidRPr="005E0EBD">
              <w:rPr>
                <w:rStyle w:val="a4"/>
                <w:rFonts w:ascii="Times New Roman" w:hAnsi="Times New Roman" w:cs="Times New Roman"/>
                <w:noProof/>
                <w:sz w:val="28"/>
                <w:szCs w:val="28"/>
                <w:lang w:val="en-US"/>
              </w:rPr>
              <w:t>Experimental Setup</w:t>
            </w:r>
            <w:r w:rsidRPr="005E0EBD">
              <w:rPr>
                <w:rFonts w:ascii="Times New Roman" w:hAnsi="Times New Roman" w:cs="Times New Roman"/>
                <w:noProof/>
                <w:webHidden/>
                <w:sz w:val="28"/>
                <w:szCs w:val="28"/>
              </w:rPr>
              <w:tab/>
            </w:r>
            <w:r w:rsidRPr="005E0EBD">
              <w:rPr>
                <w:rFonts w:ascii="Times New Roman" w:hAnsi="Times New Roman" w:cs="Times New Roman"/>
                <w:noProof/>
                <w:webHidden/>
                <w:sz w:val="28"/>
                <w:szCs w:val="28"/>
              </w:rPr>
              <w:fldChar w:fldCharType="begin"/>
            </w:r>
            <w:r w:rsidRPr="005E0EBD">
              <w:rPr>
                <w:rFonts w:ascii="Times New Roman" w:hAnsi="Times New Roman" w:cs="Times New Roman"/>
                <w:noProof/>
                <w:webHidden/>
                <w:sz w:val="28"/>
                <w:szCs w:val="28"/>
              </w:rPr>
              <w:instrText xml:space="preserve"> PAGEREF _Toc210855894 \h </w:instrText>
            </w:r>
            <w:r w:rsidRPr="005E0EBD">
              <w:rPr>
                <w:rFonts w:ascii="Times New Roman" w:hAnsi="Times New Roman" w:cs="Times New Roman"/>
                <w:noProof/>
                <w:webHidden/>
                <w:sz w:val="28"/>
                <w:szCs w:val="28"/>
              </w:rPr>
            </w:r>
            <w:r w:rsidRPr="005E0EBD">
              <w:rPr>
                <w:rFonts w:ascii="Times New Roman" w:hAnsi="Times New Roman" w:cs="Times New Roman"/>
                <w:noProof/>
                <w:webHidden/>
                <w:sz w:val="28"/>
                <w:szCs w:val="28"/>
              </w:rPr>
              <w:fldChar w:fldCharType="separate"/>
            </w:r>
            <w:r w:rsidRPr="005E0EBD">
              <w:rPr>
                <w:rFonts w:ascii="Times New Roman" w:hAnsi="Times New Roman" w:cs="Times New Roman"/>
                <w:noProof/>
                <w:webHidden/>
                <w:sz w:val="28"/>
                <w:szCs w:val="28"/>
              </w:rPr>
              <w:t>6</w:t>
            </w:r>
            <w:r w:rsidRPr="005E0EBD">
              <w:rPr>
                <w:rFonts w:ascii="Times New Roman" w:hAnsi="Times New Roman" w:cs="Times New Roman"/>
                <w:noProof/>
                <w:webHidden/>
                <w:sz w:val="28"/>
                <w:szCs w:val="28"/>
              </w:rPr>
              <w:fldChar w:fldCharType="end"/>
            </w:r>
          </w:hyperlink>
        </w:p>
        <w:p w14:paraId="1D02DCF8" w14:textId="18191D7E" w:rsidR="005E0EBD" w:rsidRPr="005E0EBD" w:rsidRDefault="005E0EBD">
          <w:pPr>
            <w:pStyle w:val="11"/>
            <w:rPr>
              <w:rFonts w:ascii="Times New Roman" w:eastAsiaTheme="minorEastAsia" w:hAnsi="Times New Roman" w:cs="Times New Roman"/>
              <w:noProof/>
              <w:kern w:val="2"/>
              <w:sz w:val="28"/>
              <w:szCs w:val="28"/>
              <w:lang w:eastAsia="ru-RU"/>
              <w14:ligatures w14:val="standardContextual"/>
            </w:rPr>
          </w:pPr>
          <w:hyperlink w:anchor="_Toc210855895" w:history="1">
            <w:r w:rsidRPr="005E0EBD">
              <w:rPr>
                <w:rStyle w:val="a4"/>
                <w:rFonts w:ascii="Times New Roman" w:hAnsi="Times New Roman" w:cs="Times New Roman"/>
                <w:noProof/>
                <w:sz w:val="28"/>
                <w:szCs w:val="28"/>
                <w:lang w:val="en-US"/>
              </w:rPr>
              <w:t>Spectrum Analysis</w:t>
            </w:r>
            <w:r w:rsidRPr="005E0EBD">
              <w:rPr>
                <w:rFonts w:ascii="Times New Roman" w:hAnsi="Times New Roman" w:cs="Times New Roman"/>
                <w:noProof/>
                <w:webHidden/>
                <w:sz w:val="28"/>
                <w:szCs w:val="28"/>
              </w:rPr>
              <w:tab/>
            </w:r>
            <w:r w:rsidRPr="005E0EBD">
              <w:rPr>
                <w:rFonts w:ascii="Times New Roman" w:hAnsi="Times New Roman" w:cs="Times New Roman"/>
                <w:noProof/>
                <w:webHidden/>
                <w:sz w:val="28"/>
                <w:szCs w:val="28"/>
              </w:rPr>
              <w:fldChar w:fldCharType="begin"/>
            </w:r>
            <w:r w:rsidRPr="005E0EBD">
              <w:rPr>
                <w:rFonts w:ascii="Times New Roman" w:hAnsi="Times New Roman" w:cs="Times New Roman"/>
                <w:noProof/>
                <w:webHidden/>
                <w:sz w:val="28"/>
                <w:szCs w:val="28"/>
              </w:rPr>
              <w:instrText xml:space="preserve"> PAGEREF _Toc210855895 \h </w:instrText>
            </w:r>
            <w:r w:rsidRPr="005E0EBD">
              <w:rPr>
                <w:rFonts w:ascii="Times New Roman" w:hAnsi="Times New Roman" w:cs="Times New Roman"/>
                <w:noProof/>
                <w:webHidden/>
                <w:sz w:val="28"/>
                <w:szCs w:val="28"/>
              </w:rPr>
            </w:r>
            <w:r w:rsidRPr="005E0EBD">
              <w:rPr>
                <w:rFonts w:ascii="Times New Roman" w:hAnsi="Times New Roman" w:cs="Times New Roman"/>
                <w:noProof/>
                <w:webHidden/>
                <w:sz w:val="28"/>
                <w:szCs w:val="28"/>
              </w:rPr>
              <w:fldChar w:fldCharType="separate"/>
            </w:r>
            <w:r w:rsidRPr="005E0EBD">
              <w:rPr>
                <w:rFonts w:ascii="Times New Roman" w:hAnsi="Times New Roman" w:cs="Times New Roman"/>
                <w:noProof/>
                <w:webHidden/>
                <w:sz w:val="28"/>
                <w:szCs w:val="28"/>
              </w:rPr>
              <w:t>8</w:t>
            </w:r>
            <w:r w:rsidRPr="005E0EBD">
              <w:rPr>
                <w:rFonts w:ascii="Times New Roman" w:hAnsi="Times New Roman" w:cs="Times New Roman"/>
                <w:noProof/>
                <w:webHidden/>
                <w:sz w:val="28"/>
                <w:szCs w:val="28"/>
              </w:rPr>
              <w:fldChar w:fldCharType="end"/>
            </w:r>
          </w:hyperlink>
        </w:p>
        <w:p w14:paraId="11E3DF60" w14:textId="4074DBE9" w:rsidR="005E0EBD" w:rsidRPr="005E0EBD" w:rsidRDefault="005E0EBD">
          <w:pPr>
            <w:pStyle w:val="11"/>
            <w:rPr>
              <w:rFonts w:ascii="Times New Roman" w:eastAsiaTheme="minorEastAsia" w:hAnsi="Times New Roman" w:cs="Times New Roman"/>
              <w:noProof/>
              <w:kern w:val="2"/>
              <w:sz w:val="28"/>
              <w:szCs w:val="28"/>
              <w:lang w:eastAsia="ru-RU"/>
              <w14:ligatures w14:val="standardContextual"/>
            </w:rPr>
          </w:pPr>
          <w:hyperlink w:anchor="_Toc210855896" w:history="1">
            <w:r w:rsidRPr="005E0EBD">
              <w:rPr>
                <w:rStyle w:val="a4"/>
                <w:rFonts w:ascii="Times New Roman" w:hAnsi="Times New Roman" w:cs="Times New Roman"/>
                <w:noProof/>
                <w:sz w:val="28"/>
                <w:szCs w:val="28"/>
              </w:rPr>
              <w:t>Identified Isotopes and Origins</w:t>
            </w:r>
            <w:r w:rsidRPr="005E0EBD">
              <w:rPr>
                <w:rFonts w:ascii="Times New Roman" w:hAnsi="Times New Roman" w:cs="Times New Roman"/>
                <w:noProof/>
                <w:webHidden/>
                <w:sz w:val="28"/>
                <w:szCs w:val="28"/>
              </w:rPr>
              <w:tab/>
            </w:r>
            <w:r w:rsidRPr="005E0EBD">
              <w:rPr>
                <w:rFonts w:ascii="Times New Roman" w:hAnsi="Times New Roman" w:cs="Times New Roman"/>
                <w:noProof/>
                <w:webHidden/>
                <w:sz w:val="28"/>
                <w:szCs w:val="28"/>
              </w:rPr>
              <w:fldChar w:fldCharType="begin"/>
            </w:r>
            <w:r w:rsidRPr="005E0EBD">
              <w:rPr>
                <w:rFonts w:ascii="Times New Roman" w:hAnsi="Times New Roman" w:cs="Times New Roman"/>
                <w:noProof/>
                <w:webHidden/>
                <w:sz w:val="28"/>
                <w:szCs w:val="28"/>
              </w:rPr>
              <w:instrText xml:space="preserve"> PAGEREF _Toc210855896 \h </w:instrText>
            </w:r>
            <w:r w:rsidRPr="005E0EBD">
              <w:rPr>
                <w:rFonts w:ascii="Times New Roman" w:hAnsi="Times New Roman" w:cs="Times New Roman"/>
                <w:noProof/>
                <w:webHidden/>
                <w:sz w:val="28"/>
                <w:szCs w:val="28"/>
              </w:rPr>
            </w:r>
            <w:r w:rsidRPr="005E0EBD">
              <w:rPr>
                <w:rFonts w:ascii="Times New Roman" w:hAnsi="Times New Roman" w:cs="Times New Roman"/>
                <w:noProof/>
                <w:webHidden/>
                <w:sz w:val="28"/>
                <w:szCs w:val="28"/>
              </w:rPr>
              <w:fldChar w:fldCharType="separate"/>
            </w:r>
            <w:r w:rsidRPr="005E0EBD">
              <w:rPr>
                <w:rFonts w:ascii="Times New Roman" w:hAnsi="Times New Roman" w:cs="Times New Roman"/>
                <w:noProof/>
                <w:webHidden/>
                <w:sz w:val="28"/>
                <w:szCs w:val="28"/>
              </w:rPr>
              <w:t>13</w:t>
            </w:r>
            <w:r w:rsidRPr="005E0EBD">
              <w:rPr>
                <w:rFonts w:ascii="Times New Roman" w:hAnsi="Times New Roman" w:cs="Times New Roman"/>
                <w:noProof/>
                <w:webHidden/>
                <w:sz w:val="28"/>
                <w:szCs w:val="28"/>
              </w:rPr>
              <w:fldChar w:fldCharType="end"/>
            </w:r>
          </w:hyperlink>
        </w:p>
        <w:p w14:paraId="6DFD3213" w14:textId="5A22E0A8" w:rsidR="005E0EBD" w:rsidRPr="005E0EBD" w:rsidRDefault="005E0EBD">
          <w:pPr>
            <w:pStyle w:val="11"/>
            <w:rPr>
              <w:rFonts w:ascii="Times New Roman" w:eastAsiaTheme="minorEastAsia" w:hAnsi="Times New Roman" w:cs="Times New Roman"/>
              <w:noProof/>
              <w:kern w:val="2"/>
              <w:sz w:val="28"/>
              <w:szCs w:val="28"/>
              <w:lang w:eastAsia="ru-RU"/>
              <w14:ligatures w14:val="standardContextual"/>
            </w:rPr>
          </w:pPr>
          <w:hyperlink w:anchor="_Toc210855897" w:history="1">
            <w:r w:rsidRPr="005E0EBD">
              <w:rPr>
                <w:rStyle w:val="a4"/>
                <w:rFonts w:ascii="Times New Roman" w:hAnsi="Times New Roman" w:cs="Times New Roman"/>
                <w:noProof/>
                <w:sz w:val="28"/>
                <w:szCs w:val="28"/>
                <w:lang w:val="en-US"/>
              </w:rPr>
              <w:t>Influence of Environmental and Material Factors</w:t>
            </w:r>
            <w:r w:rsidRPr="005E0EBD">
              <w:rPr>
                <w:rFonts w:ascii="Times New Roman" w:hAnsi="Times New Roman" w:cs="Times New Roman"/>
                <w:noProof/>
                <w:webHidden/>
                <w:sz w:val="28"/>
                <w:szCs w:val="28"/>
              </w:rPr>
              <w:tab/>
            </w:r>
            <w:r w:rsidRPr="005E0EBD">
              <w:rPr>
                <w:rFonts w:ascii="Times New Roman" w:hAnsi="Times New Roman" w:cs="Times New Roman"/>
                <w:noProof/>
                <w:webHidden/>
                <w:sz w:val="28"/>
                <w:szCs w:val="28"/>
              </w:rPr>
              <w:fldChar w:fldCharType="begin"/>
            </w:r>
            <w:r w:rsidRPr="005E0EBD">
              <w:rPr>
                <w:rFonts w:ascii="Times New Roman" w:hAnsi="Times New Roman" w:cs="Times New Roman"/>
                <w:noProof/>
                <w:webHidden/>
                <w:sz w:val="28"/>
                <w:szCs w:val="28"/>
              </w:rPr>
              <w:instrText xml:space="preserve"> PAGEREF _Toc210855897 \h </w:instrText>
            </w:r>
            <w:r w:rsidRPr="005E0EBD">
              <w:rPr>
                <w:rFonts w:ascii="Times New Roman" w:hAnsi="Times New Roman" w:cs="Times New Roman"/>
                <w:noProof/>
                <w:webHidden/>
                <w:sz w:val="28"/>
                <w:szCs w:val="28"/>
              </w:rPr>
            </w:r>
            <w:r w:rsidRPr="005E0EBD">
              <w:rPr>
                <w:rFonts w:ascii="Times New Roman" w:hAnsi="Times New Roman" w:cs="Times New Roman"/>
                <w:noProof/>
                <w:webHidden/>
                <w:sz w:val="28"/>
                <w:szCs w:val="28"/>
              </w:rPr>
              <w:fldChar w:fldCharType="separate"/>
            </w:r>
            <w:r w:rsidRPr="005E0EBD">
              <w:rPr>
                <w:rFonts w:ascii="Times New Roman" w:hAnsi="Times New Roman" w:cs="Times New Roman"/>
                <w:noProof/>
                <w:webHidden/>
                <w:sz w:val="28"/>
                <w:szCs w:val="28"/>
              </w:rPr>
              <w:t>16</w:t>
            </w:r>
            <w:r w:rsidRPr="005E0EBD">
              <w:rPr>
                <w:rFonts w:ascii="Times New Roman" w:hAnsi="Times New Roman" w:cs="Times New Roman"/>
                <w:noProof/>
                <w:webHidden/>
                <w:sz w:val="28"/>
                <w:szCs w:val="28"/>
              </w:rPr>
              <w:fldChar w:fldCharType="end"/>
            </w:r>
          </w:hyperlink>
        </w:p>
        <w:p w14:paraId="2576F8B1" w14:textId="42706180" w:rsidR="005E0EBD" w:rsidRPr="005E0EBD" w:rsidRDefault="005E0EBD">
          <w:pPr>
            <w:pStyle w:val="11"/>
            <w:rPr>
              <w:rFonts w:ascii="Times New Roman" w:eastAsiaTheme="minorEastAsia" w:hAnsi="Times New Roman" w:cs="Times New Roman"/>
              <w:noProof/>
              <w:kern w:val="2"/>
              <w:sz w:val="28"/>
              <w:szCs w:val="28"/>
              <w:lang w:eastAsia="ru-RU"/>
              <w14:ligatures w14:val="standardContextual"/>
            </w:rPr>
          </w:pPr>
          <w:hyperlink w:anchor="_Toc210855898" w:history="1">
            <w:r w:rsidRPr="005E0EBD">
              <w:rPr>
                <w:rStyle w:val="a4"/>
                <w:rFonts w:ascii="Times New Roman" w:hAnsi="Times New Roman" w:cs="Times New Roman"/>
                <w:noProof/>
                <w:sz w:val="28"/>
                <w:szCs w:val="28"/>
                <w:lang w:val="en-US"/>
              </w:rPr>
              <w:t>Inter-laboratory Comparison of Background Spectra</w:t>
            </w:r>
            <w:r w:rsidRPr="005E0EBD">
              <w:rPr>
                <w:rFonts w:ascii="Times New Roman" w:hAnsi="Times New Roman" w:cs="Times New Roman"/>
                <w:noProof/>
                <w:webHidden/>
                <w:sz w:val="28"/>
                <w:szCs w:val="28"/>
              </w:rPr>
              <w:tab/>
            </w:r>
            <w:r w:rsidRPr="005E0EBD">
              <w:rPr>
                <w:rFonts w:ascii="Times New Roman" w:hAnsi="Times New Roman" w:cs="Times New Roman"/>
                <w:noProof/>
                <w:webHidden/>
                <w:sz w:val="28"/>
                <w:szCs w:val="28"/>
              </w:rPr>
              <w:fldChar w:fldCharType="begin"/>
            </w:r>
            <w:r w:rsidRPr="005E0EBD">
              <w:rPr>
                <w:rFonts w:ascii="Times New Roman" w:hAnsi="Times New Roman" w:cs="Times New Roman"/>
                <w:noProof/>
                <w:webHidden/>
                <w:sz w:val="28"/>
                <w:szCs w:val="28"/>
              </w:rPr>
              <w:instrText xml:space="preserve"> PAGEREF _Toc210855898 \h </w:instrText>
            </w:r>
            <w:r w:rsidRPr="005E0EBD">
              <w:rPr>
                <w:rFonts w:ascii="Times New Roman" w:hAnsi="Times New Roman" w:cs="Times New Roman"/>
                <w:noProof/>
                <w:webHidden/>
                <w:sz w:val="28"/>
                <w:szCs w:val="28"/>
              </w:rPr>
            </w:r>
            <w:r w:rsidRPr="005E0EBD">
              <w:rPr>
                <w:rFonts w:ascii="Times New Roman" w:hAnsi="Times New Roman" w:cs="Times New Roman"/>
                <w:noProof/>
                <w:webHidden/>
                <w:sz w:val="28"/>
                <w:szCs w:val="28"/>
              </w:rPr>
              <w:fldChar w:fldCharType="separate"/>
            </w:r>
            <w:r w:rsidRPr="005E0EBD">
              <w:rPr>
                <w:rFonts w:ascii="Times New Roman" w:hAnsi="Times New Roman" w:cs="Times New Roman"/>
                <w:noProof/>
                <w:webHidden/>
                <w:sz w:val="28"/>
                <w:szCs w:val="28"/>
              </w:rPr>
              <w:t>18</w:t>
            </w:r>
            <w:r w:rsidRPr="005E0EBD">
              <w:rPr>
                <w:rFonts w:ascii="Times New Roman" w:hAnsi="Times New Roman" w:cs="Times New Roman"/>
                <w:noProof/>
                <w:webHidden/>
                <w:sz w:val="28"/>
                <w:szCs w:val="28"/>
              </w:rPr>
              <w:fldChar w:fldCharType="end"/>
            </w:r>
          </w:hyperlink>
        </w:p>
        <w:p w14:paraId="602F6675" w14:textId="39D9B45A" w:rsidR="005E0EBD" w:rsidRPr="005E0EBD" w:rsidRDefault="005E0EBD">
          <w:pPr>
            <w:pStyle w:val="11"/>
            <w:rPr>
              <w:rFonts w:ascii="Times New Roman" w:eastAsiaTheme="minorEastAsia" w:hAnsi="Times New Roman" w:cs="Times New Roman"/>
              <w:noProof/>
              <w:kern w:val="2"/>
              <w:sz w:val="28"/>
              <w:szCs w:val="28"/>
              <w:lang w:eastAsia="ru-RU"/>
              <w14:ligatures w14:val="standardContextual"/>
            </w:rPr>
          </w:pPr>
          <w:hyperlink w:anchor="_Toc210855899" w:history="1">
            <w:r w:rsidRPr="005E0EBD">
              <w:rPr>
                <w:rStyle w:val="a4"/>
                <w:rFonts w:ascii="Times New Roman" w:hAnsi="Times New Roman" w:cs="Times New Roman"/>
                <w:noProof/>
                <w:sz w:val="28"/>
                <w:szCs w:val="28"/>
                <w:lang w:val="en-US"/>
              </w:rPr>
              <w:t>Discussion: Ways to Reduce Background</w:t>
            </w:r>
            <w:r w:rsidRPr="005E0EBD">
              <w:rPr>
                <w:rFonts w:ascii="Times New Roman" w:hAnsi="Times New Roman" w:cs="Times New Roman"/>
                <w:noProof/>
                <w:webHidden/>
                <w:sz w:val="28"/>
                <w:szCs w:val="28"/>
              </w:rPr>
              <w:tab/>
            </w:r>
            <w:r w:rsidRPr="005E0EBD">
              <w:rPr>
                <w:rFonts w:ascii="Times New Roman" w:hAnsi="Times New Roman" w:cs="Times New Roman"/>
                <w:noProof/>
                <w:webHidden/>
                <w:sz w:val="28"/>
                <w:szCs w:val="28"/>
              </w:rPr>
              <w:fldChar w:fldCharType="begin"/>
            </w:r>
            <w:r w:rsidRPr="005E0EBD">
              <w:rPr>
                <w:rFonts w:ascii="Times New Roman" w:hAnsi="Times New Roman" w:cs="Times New Roman"/>
                <w:noProof/>
                <w:webHidden/>
                <w:sz w:val="28"/>
                <w:szCs w:val="28"/>
              </w:rPr>
              <w:instrText xml:space="preserve"> PAGEREF _Toc210855899 \h </w:instrText>
            </w:r>
            <w:r w:rsidRPr="005E0EBD">
              <w:rPr>
                <w:rFonts w:ascii="Times New Roman" w:hAnsi="Times New Roman" w:cs="Times New Roman"/>
                <w:noProof/>
                <w:webHidden/>
                <w:sz w:val="28"/>
                <w:szCs w:val="28"/>
              </w:rPr>
            </w:r>
            <w:r w:rsidRPr="005E0EBD">
              <w:rPr>
                <w:rFonts w:ascii="Times New Roman" w:hAnsi="Times New Roman" w:cs="Times New Roman"/>
                <w:noProof/>
                <w:webHidden/>
                <w:sz w:val="28"/>
                <w:szCs w:val="28"/>
              </w:rPr>
              <w:fldChar w:fldCharType="separate"/>
            </w:r>
            <w:r w:rsidRPr="005E0EBD">
              <w:rPr>
                <w:rFonts w:ascii="Times New Roman" w:hAnsi="Times New Roman" w:cs="Times New Roman"/>
                <w:noProof/>
                <w:webHidden/>
                <w:sz w:val="28"/>
                <w:szCs w:val="28"/>
              </w:rPr>
              <w:t>20</w:t>
            </w:r>
            <w:r w:rsidRPr="005E0EBD">
              <w:rPr>
                <w:rFonts w:ascii="Times New Roman" w:hAnsi="Times New Roman" w:cs="Times New Roman"/>
                <w:noProof/>
                <w:webHidden/>
                <w:sz w:val="28"/>
                <w:szCs w:val="28"/>
              </w:rPr>
              <w:fldChar w:fldCharType="end"/>
            </w:r>
          </w:hyperlink>
        </w:p>
        <w:p w14:paraId="157A6D46" w14:textId="4EF563AE" w:rsidR="005E0EBD" w:rsidRPr="005E0EBD" w:rsidRDefault="005E0EBD">
          <w:pPr>
            <w:pStyle w:val="11"/>
            <w:rPr>
              <w:rFonts w:ascii="Times New Roman" w:eastAsiaTheme="minorEastAsia" w:hAnsi="Times New Roman" w:cs="Times New Roman"/>
              <w:noProof/>
              <w:kern w:val="2"/>
              <w:sz w:val="28"/>
              <w:szCs w:val="28"/>
              <w:lang w:eastAsia="ru-RU"/>
              <w14:ligatures w14:val="standardContextual"/>
            </w:rPr>
          </w:pPr>
          <w:hyperlink w:anchor="_Toc210855900" w:history="1">
            <w:r w:rsidRPr="005E0EBD">
              <w:rPr>
                <w:rStyle w:val="a4"/>
                <w:rFonts w:ascii="Times New Roman" w:hAnsi="Times New Roman" w:cs="Times New Roman"/>
                <w:noProof/>
                <w:sz w:val="28"/>
                <w:szCs w:val="28"/>
                <w:lang w:val="en-US"/>
              </w:rPr>
              <w:t>Conclusion</w:t>
            </w:r>
            <w:r w:rsidRPr="005E0EBD">
              <w:rPr>
                <w:rFonts w:ascii="Times New Roman" w:hAnsi="Times New Roman" w:cs="Times New Roman"/>
                <w:noProof/>
                <w:webHidden/>
                <w:sz w:val="28"/>
                <w:szCs w:val="28"/>
              </w:rPr>
              <w:tab/>
            </w:r>
            <w:r w:rsidRPr="005E0EBD">
              <w:rPr>
                <w:rFonts w:ascii="Times New Roman" w:hAnsi="Times New Roman" w:cs="Times New Roman"/>
                <w:noProof/>
                <w:webHidden/>
                <w:sz w:val="28"/>
                <w:szCs w:val="28"/>
              </w:rPr>
              <w:fldChar w:fldCharType="begin"/>
            </w:r>
            <w:r w:rsidRPr="005E0EBD">
              <w:rPr>
                <w:rFonts w:ascii="Times New Roman" w:hAnsi="Times New Roman" w:cs="Times New Roman"/>
                <w:noProof/>
                <w:webHidden/>
                <w:sz w:val="28"/>
                <w:szCs w:val="28"/>
              </w:rPr>
              <w:instrText xml:space="preserve"> PAGEREF _Toc210855900 \h </w:instrText>
            </w:r>
            <w:r w:rsidRPr="005E0EBD">
              <w:rPr>
                <w:rFonts w:ascii="Times New Roman" w:hAnsi="Times New Roman" w:cs="Times New Roman"/>
                <w:noProof/>
                <w:webHidden/>
                <w:sz w:val="28"/>
                <w:szCs w:val="28"/>
              </w:rPr>
            </w:r>
            <w:r w:rsidRPr="005E0EBD">
              <w:rPr>
                <w:rFonts w:ascii="Times New Roman" w:hAnsi="Times New Roman" w:cs="Times New Roman"/>
                <w:noProof/>
                <w:webHidden/>
                <w:sz w:val="28"/>
                <w:szCs w:val="28"/>
              </w:rPr>
              <w:fldChar w:fldCharType="separate"/>
            </w:r>
            <w:r w:rsidRPr="005E0EBD">
              <w:rPr>
                <w:rFonts w:ascii="Times New Roman" w:hAnsi="Times New Roman" w:cs="Times New Roman"/>
                <w:noProof/>
                <w:webHidden/>
                <w:sz w:val="28"/>
                <w:szCs w:val="28"/>
              </w:rPr>
              <w:t>23</w:t>
            </w:r>
            <w:r w:rsidRPr="005E0EBD">
              <w:rPr>
                <w:rFonts w:ascii="Times New Roman" w:hAnsi="Times New Roman" w:cs="Times New Roman"/>
                <w:noProof/>
                <w:webHidden/>
                <w:sz w:val="28"/>
                <w:szCs w:val="28"/>
              </w:rPr>
              <w:fldChar w:fldCharType="end"/>
            </w:r>
          </w:hyperlink>
        </w:p>
        <w:p w14:paraId="14BED6F2" w14:textId="4847742F" w:rsidR="005E0EBD" w:rsidRPr="005E0EBD" w:rsidRDefault="005E0EBD">
          <w:pPr>
            <w:pStyle w:val="11"/>
            <w:rPr>
              <w:rFonts w:ascii="Times New Roman" w:eastAsiaTheme="minorEastAsia" w:hAnsi="Times New Roman" w:cs="Times New Roman"/>
              <w:noProof/>
              <w:kern w:val="2"/>
              <w:sz w:val="28"/>
              <w:szCs w:val="28"/>
              <w:lang w:eastAsia="ru-RU"/>
              <w14:ligatures w14:val="standardContextual"/>
            </w:rPr>
          </w:pPr>
          <w:hyperlink w:anchor="_Toc210855901" w:history="1">
            <w:r w:rsidRPr="005E0EBD">
              <w:rPr>
                <w:rStyle w:val="a4"/>
                <w:rFonts w:ascii="Times New Roman" w:hAnsi="Times New Roman" w:cs="Times New Roman"/>
                <w:noProof/>
                <w:sz w:val="28"/>
                <w:szCs w:val="28"/>
                <w:lang w:val="en-US"/>
              </w:rPr>
              <w:t>References</w:t>
            </w:r>
            <w:r w:rsidRPr="005E0EBD">
              <w:rPr>
                <w:rFonts w:ascii="Times New Roman" w:hAnsi="Times New Roman" w:cs="Times New Roman"/>
                <w:noProof/>
                <w:webHidden/>
                <w:sz w:val="28"/>
                <w:szCs w:val="28"/>
              </w:rPr>
              <w:tab/>
            </w:r>
            <w:r w:rsidRPr="005E0EBD">
              <w:rPr>
                <w:rFonts w:ascii="Times New Roman" w:hAnsi="Times New Roman" w:cs="Times New Roman"/>
                <w:noProof/>
                <w:webHidden/>
                <w:sz w:val="28"/>
                <w:szCs w:val="28"/>
              </w:rPr>
              <w:fldChar w:fldCharType="begin"/>
            </w:r>
            <w:r w:rsidRPr="005E0EBD">
              <w:rPr>
                <w:rFonts w:ascii="Times New Roman" w:hAnsi="Times New Roman" w:cs="Times New Roman"/>
                <w:noProof/>
                <w:webHidden/>
                <w:sz w:val="28"/>
                <w:szCs w:val="28"/>
              </w:rPr>
              <w:instrText xml:space="preserve"> PAGEREF _Toc210855901 \h </w:instrText>
            </w:r>
            <w:r w:rsidRPr="005E0EBD">
              <w:rPr>
                <w:rFonts w:ascii="Times New Roman" w:hAnsi="Times New Roman" w:cs="Times New Roman"/>
                <w:noProof/>
                <w:webHidden/>
                <w:sz w:val="28"/>
                <w:szCs w:val="28"/>
              </w:rPr>
            </w:r>
            <w:r w:rsidRPr="005E0EBD">
              <w:rPr>
                <w:rFonts w:ascii="Times New Roman" w:hAnsi="Times New Roman" w:cs="Times New Roman"/>
                <w:noProof/>
                <w:webHidden/>
                <w:sz w:val="28"/>
                <w:szCs w:val="28"/>
              </w:rPr>
              <w:fldChar w:fldCharType="separate"/>
            </w:r>
            <w:r w:rsidRPr="005E0EBD">
              <w:rPr>
                <w:rFonts w:ascii="Times New Roman" w:hAnsi="Times New Roman" w:cs="Times New Roman"/>
                <w:noProof/>
                <w:webHidden/>
                <w:sz w:val="28"/>
                <w:szCs w:val="28"/>
              </w:rPr>
              <w:t>24</w:t>
            </w:r>
            <w:r w:rsidRPr="005E0EBD">
              <w:rPr>
                <w:rFonts w:ascii="Times New Roman" w:hAnsi="Times New Roman" w:cs="Times New Roman"/>
                <w:noProof/>
                <w:webHidden/>
                <w:sz w:val="28"/>
                <w:szCs w:val="28"/>
              </w:rPr>
              <w:fldChar w:fldCharType="end"/>
            </w:r>
          </w:hyperlink>
        </w:p>
        <w:p w14:paraId="7848C473" w14:textId="717B90A0" w:rsidR="005E0EBD" w:rsidRPr="005E0EBD" w:rsidRDefault="005E0EBD">
          <w:pPr>
            <w:pStyle w:val="11"/>
            <w:rPr>
              <w:rFonts w:ascii="Times New Roman" w:eastAsiaTheme="minorEastAsia" w:hAnsi="Times New Roman" w:cs="Times New Roman"/>
              <w:noProof/>
              <w:kern w:val="2"/>
              <w:sz w:val="28"/>
              <w:szCs w:val="28"/>
              <w:lang w:eastAsia="ru-RU"/>
              <w14:ligatures w14:val="standardContextual"/>
            </w:rPr>
          </w:pPr>
          <w:hyperlink w:anchor="_Toc210855902" w:history="1">
            <w:r w:rsidRPr="005E0EBD">
              <w:rPr>
                <w:rStyle w:val="a4"/>
                <w:rFonts w:ascii="Times New Roman" w:hAnsi="Times New Roman" w:cs="Times New Roman"/>
                <w:noProof/>
                <w:sz w:val="28"/>
                <w:szCs w:val="28"/>
                <w:lang w:val="en-US"/>
              </w:rPr>
              <w:t>Acknowledgements</w:t>
            </w:r>
            <w:r w:rsidRPr="005E0EBD">
              <w:rPr>
                <w:rFonts w:ascii="Times New Roman" w:hAnsi="Times New Roman" w:cs="Times New Roman"/>
                <w:noProof/>
                <w:webHidden/>
                <w:sz w:val="28"/>
                <w:szCs w:val="28"/>
              </w:rPr>
              <w:tab/>
            </w:r>
            <w:r w:rsidRPr="005E0EBD">
              <w:rPr>
                <w:rFonts w:ascii="Times New Roman" w:hAnsi="Times New Roman" w:cs="Times New Roman"/>
                <w:noProof/>
                <w:webHidden/>
                <w:sz w:val="28"/>
                <w:szCs w:val="28"/>
              </w:rPr>
              <w:fldChar w:fldCharType="begin"/>
            </w:r>
            <w:r w:rsidRPr="005E0EBD">
              <w:rPr>
                <w:rFonts w:ascii="Times New Roman" w:hAnsi="Times New Roman" w:cs="Times New Roman"/>
                <w:noProof/>
                <w:webHidden/>
                <w:sz w:val="28"/>
                <w:szCs w:val="28"/>
              </w:rPr>
              <w:instrText xml:space="preserve"> PAGEREF _Toc210855902 \h </w:instrText>
            </w:r>
            <w:r w:rsidRPr="005E0EBD">
              <w:rPr>
                <w:rFonts w:ascii="Times New Roman" w:hAnsi="Times New Roman" w:cs="Times New Roman"/>
                <w:noProof/>
                <w:webHidden/>
                <w:sz w:val="28"/>
                <w:szCs w:val="28"/>
              </w:rPr>
            </w:r>
            <w:r w:rsidRPr="005E0EBD">
              <w:rPr>
                <w:rFonts w:ascii="Times New Roman" w:hAnsi="Times New Roman" w:cs="Times New Roman"/>
                <w:noProof/>
                <w:webHidden/>
                <w:sz w:val="28"/>
                <w:szCs w:val="28"/>
              </w:rPr>
              <w:fldChar w:fldCharType="separate"/>
            </w:r>
            <w:r w:rsidRPr="005E0EBD">
              <w:rPr>
                <w:rFonts w:ascii="Times New Roman" w:hAnsi="Times New Roman" w:cs="Times New Roman"/>
                <w:noProof/>
                <w:webHidden/>
                <w:sz w:val="28"/>
                <w:szCs w:val="28"/>
              </w:rPr>
              <w:t>25</w:t>
            </w:r>
            <w:r w:rsidRPr="005E0EBD">
              <w:rPr>
                <w:rFonts w:ascii="Times New Roman" w:hAnsi="Times New Roman" w:cs="Times New Roman"/>
                <w:noProof/>
                <w:webHidden/>
                <w:sz w:val="28"/>
                <w:szCs w:val="28"/>
              </w:rPr>
              <w:fldChar w:fldCharType="end"/>
            </w:r>
          </w:hyperlink>
        </w:p>
        <w:p w14:paraId="5EBB3600" w14:textId="1AA55502" w:rsidR="00BF5C71" w:rsidRPr="00BF5C71" w:rsidRDefault="00BF5C71">
          <w:pPr>
            <w:rPr>
              <w:rFonts w:ascii="Times New Roman" w:hAnsi="Times New Roman" w:cs="Times New Roman"/>
              <w:sz w:val="28"/>
              <w:szCs w:val="28"/>
            </w:rPr>
          </w:pPr>
          <w:r w:rsidRPr="00BF5C71">
            <w:rPr>
              <w:rFonts w:ascii="Times New Roman" w:hAnsi="Times New Roman" w:cs="Times New Roman"/>
              <w:b/>
              <w:bCs/>
              <w:sz w:val="28"/>
              <w:szCs w:val="28"/>
            </w:rPr>
            <w:fldChar w:fldCharType="end"/>
          </w:r>
        </w:p>
      </w:sdtContent>
    </w:sdt>
    <w:p w14:paraId="111CDFFA" w14:textId="4AD9A373" w:rsidR="00C23C76" w:rsidRPr="00C23C76" w:rsidRDefault="00C23C76" w:rsidP="00C23C76">
      <w:pPr>
        <w:rPr>
          <w:rFonts w:ascii="Times New Roman" w:hAnsi="Times New Roman" w:cs="Times New Roman"/>
          <w:sz w:val="28"/>
          <w:szCs w:val="28"/>
          <w:lang w:val="en-US"/>
        </w:rPr>
      </w:pPr>
    </w:p>
    <w:p w14:paraId="053CF038" w14:textId="77777777" w:rsidR="00BB07F9" w:rsidRDefault="00BB07F9">
      <w:pPr>
        <w:rPr>
          <w:rFonts w:ascii="Times New Roman" w:hAnsi="Times New Roman" w:cs="Times New Roman"/>
          <w:sz w:val="40"/>
          <w:szCs w:val="40"/>
          <w:lang w:val="en-US"/>
        </w:rPr>
      </w:pPr>
    </w:p>
    <w:p w14:paraId="1B089FD1" w14:textId="77777777" w:rsidR="006508CA" w:rsidRDefault="006508CA">
      <w:pPr>
        <w:rPr>
          <w:rFonts w:ascii="Times New Roman" w:hAnsi="Times New Roman" w:cs="Times New Roman"/>
          <w:sz w:val="40"/>
          <w:szCs w:val="40"/>
          <w:lang w:val="en-US"/>
        </w:rPr>
      </w:pPr>
    </w:p>
    <w:p w14:paraId="5584228D" w14:textId="77777777" w:rsidR="006508CA" w:rsidRDefault="006508CA">
      <w:pPr>
        <w:rPr>
          <w:rFonts w:ascii="Times New Roman" w:hAnsi="Times New Roman" w:cs="Times New Roman"/>
          <w:sz w:val="40"/>
          <w:szCs w:val="40"/>
          <w:lang w:val="en-US"/>
        </w:rPr>
      </w:pPr>
    </w:p>
    <w:p w14:paraId="13EEFC8E" w14:textId="77777777" w:rsidR="006508CA" w:rsidRDefault="006508CA">
      <w:pPr>
        <w:rPr>
          <w:rFonts w:ascii="Times New Roman" w:hAnsi="Times New Roman" w:cs="Times New Roman"/>
          <w:sz w:val="40"/>
          <w:szCs w:val="40"/>
          <w:lang w:val="en-US"/>
        </w:rPr>
      </w:pPr>
    </w:p>
    <w:p w14:paraId="1B1D10B6" w14:textId="77777777" w:rsidR="006508CA" w:rsidRDefault="006508CA">
      <w:pPr>
        <w:rPr>
          <w:rFonts w:ascii="Times New Roman" w:hAnsi="Times New Roman" w:cs="Times New Roman"/>
          <w:sz w:val="40"/>
          <w:szCs w:val="40"/>
          <w:lang w:val="en-US"/>
        </w:rPr>
      </w:pPr>
    </w:p>
    <w:p w14:paraId="1AE0E89C" w14:textId="77777777" w:rsidR="006508CA" w:rsidRDefault="006508CA">
      <w:pPr>
        <w:rPr>
          <w:rFonts w:ascii="Times New Roman" w:hAnsi="Times New Roman" w:cs="Times New Roman"/>
          <w:sz w:val="40"/>
          <w:szCs w:val="40"/>
          <w:lang w:val="en-US"/>
        </w:rPr>
      </w:pPr>
    </w:p>
    <w:p w14:paraId="0CBAB189" w14:textId="77777777" w:rsidR="006508CA" w:rsidRDefault="006508CA">
      <w:pPr>
        <w:rPr>
          <w:rFonts w:ascii="Times New Roman" w:eastAsiaTheme="majorEastAsia" w:hAnsi="Times New Roman" w:cs="Times New Roman"/>
          <w:b/>
          <w:bCs/>
          <w:sz w:val="40"/>
          <w:szCs w:val="40"/>
          <w:lang w:val="en-US"/>
        </w:rPr>
      </w:pPr>
    </w:p>
    <w:p w14:paraId="31B40D03" w14:textId="32B26484" w:rsidR="006508CA" w:rsidRDefault="006508CA">
      <w:pPr>
        <w:rPr>
          <w:rFonts w:ascii="Times New Roman" w:eastAsiaTheme="majorEastAsia" w:hAnsi="Times New Roman" w:cs="Times New Roman"/>
          <w:b/>
          <w:bCs/>
          <w:sz w:val="40"/>
          <w:szCs w:val="40"/>
          <w:lang w:val="en-US"/>
        </w:rPr>
      </w:pPr>
      <w:r>
        <w:rPr>
          <w:rFonts w:ascii="Times New Roman" w:hAnsi="Times New Roman" w:cs="Times New Roman"/>
          <w:sz w:val="40"/>
          <w:szCs w:val="40"/>
          <w:lang w:val="en-US"/>
        </w:rPr>
        <w:br w:type="page"/>
      </w:r>
    </w:p>
    <w:p w14:paraId="6DA01399" w14:textId="07A72145" w:rsidR="006508CA" w:rsidRPr="000570AC" w:rsidRDefault="006508CA" w:rsidP="00392675">
      <w:pPr>
        <w:pStyle w:val="1"/>
        <w:rPr>
          <w:rFonts w:ascii="Times New Roman" w:hAnsi="Times New Roman" w:cs="Times New Roman"/>
          <w:sz w:val="44"/>
          <w:szCs w:val="44"/>
          <w:lang w:val="en-US"/>
        </w:rPr>
      </w:pPr>
      <w:bookmarkStart w:id="2" w:name="_Toc210855892"/>
      <w:r w:rsidRPr="000570AC">
        <w:rPr>
          <w:rFonts w:ascii="Times New Roman" w:hAnsi="Times New Roman" w:cs="Times New Roman"/>
          <w:sz w:val="44"/>
          <w:szCs w:val="44"/>
          <w:lang w:val="en-US"/>
        </w:rPr>
        <w:lastRenderedPageBreak/>
        <w:t>Abstract</w:t>
      </w:r>
      <w:bookmarkEnd w:id="1"/>
      <w:bookmarkEnd w:id="2"/>
    </w:p>
    <w:p w14:paraId="311CCF64" w14:textId="77777777" w:rsidR="006508CA" w:rsidRPr="004611B7" w:rsidRDefault="006508CA" w:rsidP="006508CA">
      <w:pPr>
        <w:spacing w:line="240" w:lineRule="auto"/>
        <w:ind w:firstLine="709"/>
        <w:jc w:val="both"/>
        <w:rPr>
          <w:rFonts w:ascii="Times New Roman" w:hAnsi="Times New Roman" w:cs="Times New Roman"/>
          <w:sz w:val="24"/>
          <w:szCs w:val="24"/>
          <w:lang w:val="en-US"/>
        </w:rPr>
      </w:pPr>
    </w:p>
    <w:p w14:paraId="394CFE14" w14:textId="77777777" w:rsidR="006508CA" w:rsidRPr="003E0922" w:rsidRDefault="006508CA" w:rsidP="006508CA">
      <w:pPr>
        <w:spacing w:line="240" w:lineRule="auto"/>
        <w:jc w:val="both"/>
        <w:rPr>
          <w:rFonts w:ascii="Times New Roman" w:hAnsi="Times New Roman" w:cs="Times New Roman"/>
          <w:sz w:val="28"/>
          <w:szCs w:val="28"/>
          <w:lang w:val="en-US"/>
        </w:rPr>
      </w:pPr>
      <w:r w:rsidRPr="003E0922">
        <w:rPr>
          <w:rFonts w:ascii="Times New Roman" w:hAnsi="Times New Roman" w:cs="Times New Roman"/>
          <w:sz w:val="28"/>
          <w:szCs w:val="28"/>
          <w:lang w:val="en-US"/>
        </w:rPr>
        <w:t xml:space="preserve">A detailed investigation of the ambient gamma-ray background was performed at the </w:t>
      </w:r>
      <w:proofErr w:type="spellStart"/>
      <w:r w:rsidRPr="000570AC">
        <w:rPr>
          <w:rFonts w:ascii="Times New Roman" w:hAnsi="Times New Roman" w:cs="Times New Roman"/>
          <w:sz w:val="28"/>
          <w:szCs w:val="28"/>
          <w:lang w:val="en-US"/>
        </w:rPr>
        <w:t>Dzhelepov</w:t>
      </w:r>
      <w:proofErr w:type="spellEnd"/>
      <w:r w:rsidRPr="000570AC">
        <w:rPr>
          <w:rFonts w:ascii="Times New Roman" w:hAnsi="Times New Roman" w:cs="Times New Roman"/>
          <w:sz w:val="28"/>
          <w:szCs w:val="28"/>
          <w:lang w:val="en-US"/>
        </w:rPr>
        <w:t xml:space="preserve"> Laboratory of Nuclear Problems (DLNP), Joint Institute for Nuclear Research (JINR), Dubna, Russia.</w:t>
      </w:r>
      <w:r w:rsidRPr="003E0922">
        <w:rPr>
          <w:rFonts w:ascii="Times New Roman" w:hAnsi="Times New Roman" w:cs="Times New Roman"/>
          <w:sz w:val="28"/>
          <w:szCs w:val="28"/>
          <w:lang w:val="en-US"/>
        </w:rPr>
        <w:t xml:space="preserve"> The objective of the study was to establish a reliable reference spectrum of environmental gamma radiation under standard surface laboratory conditions. Measurements were conducted between </w:t>
      </w:r>
      <w:r w:rsidRPr="000570AC">
        <w:rPr>
          <w:rFonts w:ascii="Times New Roman" w:hAnsi="Times New Roman" w:cs="Times New Roman"/>
          <w:sz w:val="28"/>
          <w:szCs w:val="28"/>
          <w:lang w:val="en-US"/>
        </w:rPr>
        <w:t xml:space="preserve">26 and 29 September 2025 </w:t>
      </w:r>
      <w:r w:rsidRPr="003E0922">
        <w:rPr>
          <w:rFonts w:ascii="Times New Roman" w:hAnsi="Times New Roman" w:cs="Times New Roman"/>
          <w:sz w:val="28"/>
          <w:szCs w:val="28"/>
          <w:lang w:val="en-US"/>
        </w:rPr>
        <w:t>using a high-purity germanium (</w:t>
      </w:r>
      <w:proofErr w:type="spellStart"/>
      <w:r w:rsidRPr="003E0922">
        <w:rPr>
          <w:rFonts w:ascii="Times New Roman" w:hAnsi="Times New Roman" w:cs="Times New Roman"/>
          <w:sz w:val="28"/>
          <w:szCs w:val="28"/>
          <w:lang w:val="en-US"/>
        </w:rPr>
        <w:t>HPGe</w:t>
      </w:r>
      <w:proofErr w:type="spellEnd"/>
      <w:r w:rsidRPr="003E0922">
        <w:rPr>
          <w:rFonts w:ascii="Times New Roman" w:hAnsi="Times New Roman" w:cs="Times New Roman"/>
          <w:sz w:val="28"/>
          <w:szCs w:val="28"/>
          <w:lang w:val="en-US"/>
        </w:rPr>
        <w:t xml:space="preserve">) spectrometer operated for a total live time of approximately </w:t>
      </w:r>
      <w:r w:rsidRPr="000570AC">
        <w:rPr>
          <w:rFonts w:ascii="Times New Roman" w:hAnsi="Times New Roman" w:cs="Times New Roman"/>
          <w:sz w:val="28"/>
          <w:szCs w:val="28"/>
          <w:lang w:val="en-US"/>
        </w:rPr>
        <w:t>263,739 seconds</w:t>
      </w:r>
      <w:r w:rsidRPr="003E0922">
        <w:rPr>
          <w:rFonts w:ascii="Times New Roman" w:hAnsi="Times New Roman" w:cs="Times New Roman"/>
          <w:sz w:val="28"/>
          <w:szCs w:val="28"/>
          <w:lang w:val="en-US"/>
        </w:rPr>
        <w:t>.</w:t>
      </w:r>
    </w:p>
    <w:p w14:paraId="59BC1B6F" w14:textId="1A63AFE4" w:rsidR="006508CA" w:rsidRPr="000570AC" w:rsidRDefault="006508CA" w:rsidP="006508CA">
      <w:pPr>
        <w:spacing w:line="240" w:lineRule="auto"/>
        <w:jc w:val="both"/>
        <w:rPr>
          <w:rFonts w:ascii="Times New Roman" w:hAnsi="Times New Roman" w:cs="Times New Roman"/>
          <w:sz w:val="28"/>
          <w:szCs w:val="28"/>
          <w:lang w:val="en-US"/>
        </w:rPr>
      </w:pPr>
      <w:r w:rsidRPr="000570AC">
        <w:rPr>
          <w:rFonts w:ascii="Times New Roman" w:hAnsi="Times New Roman" w:cs="Times New Roman"/>
          <w:sz w:val="28"/>
          <w:szCs w:val="28"/>
          <w:lang w:val="en-US"/>
        </w:rPr>
        <w:t>The measured background spectrum revealed characteristic gamma emissions originating from the uranium (</w:t>
      </w:r>
      <w:r w:rsidR="006B4670" w:rsidRPr="006A543C">
        <w:rPr>
          <w:rFonts w:ascii="Times New Roman" w:hAnsi="Times New Roman" w:cs="Times New Roman"/>
          <w:sz w:val="28"/>
          <w:szCs w:val="28"/>
          <w:vertAlign w:val="superscript"/>
          <w:lang w:val="en-US"/>
        </w:rPr>
        <w:t>238</w:t>
      </w:r>
      <w:r w:rsidRPr="000570AC">
        <w:rPr>
          <w:rFonts w:ascii="Times New Roman" w:hAnsi="Times New Roman" w:cs="Times New Roman"/>
          <w:sz w:val="28"/>
          <w:szCs w:val="28"/>
          <w:lang w:val="en-US"/>
        </w:rPr>
        <w:t>U) and thorium (</w:t>
      </w:r>
      <w:r w:rsidRPr="006A543C">
        <w:rPr>
          <w:rFonts w:ascii="Times New Roman" w:hAnsi="Times New Roman" w:cs="Times New Roman"/>
          <w:sz w:val="28"/>
          <w:szCs w:val="28"/>
          <w:vertAlign w:val="superscript"/>
          <w:lang w:val="en-US"/>
        </w:rPr>
        <w:t>232</w:t>
      </w:r>
      <w:r w:rsidR="006A543C">
        <w:rPr>
          <w:rFonts w:ascii="Times New Roman" w:hAnsi="Times New Roman" w:cs="Times New Roman"/>
          <w:sz w:val="28"/>
          <w:szCs w:val="28"/>
          <w:lang w:val="en-US"/>
        </w:rPr>
        <w:t>Th</w:t>
      </w:r>
      <w:r w:rsidRPr="000570AC">
        <w:rPr>
          <w:rFonts w:ascii="Times New Roman" w:hAnsi="Times New Roman" w:cs="Times New Roman"/>
          <w:sz w:val="28"/>
          <w:szCs w:val="28"/>
          <w:lang w:val="en-US"/>
        </w:rPr>
        <w:t>) decay chains, as well as from primordial and anthropogenic sources. The most prominent peaks correspond to the decay products of radon progeny and long-lived isotopes commonly present in the environment. The overall spectral structure and relative intensities are consistent with expectations for surface-level laboratories employing passive shielding.</w:t>
      </w:r>
    </w:p>
    <w:p w14:paraId="207546D2" w14:textId="77777777" w:rsidR="006508CA" w:rsidRPr="003E0922" w:rsidRDefault="006508CA" w:rsidP="006508CA">
      <w:pPr>
        <w:spacing w:line="240" w:lineRule="auto"/>
        <w:jc w:val="both"/>
        <w:rPr>
          <w:rFonts w:ascii="Times New Roman" w:hAnsi="Times New Roman" w:cs="Times New Roman"/>
          <w:sz w:val="28"/>
          <w:szCs w:val="28"/>
          <w:lang w:val="en-US"/>
        </w:rPr>
      </w:pPr>
      <w:r w:rsidRPr="003E0922">
        <w:rPr>
          <w:rFonts w:ascii="Times New Roman" w:hAnsi="Times New Roman" w:cs="Times New Roman"/>
          <w:sz w:val="28"/>
          <w:szCs w:val="28"/>
          <w:lang w:val="en-US"/>
        </w:rPr>
        <w:t>These results provide a precise spectral baseline for subsequent studies of low-activity materials and for optimizing shielding configurations in gamma spectrometric systems operating under similar environmental conditions.</w:t>
      </w:r>
    </w:p>
    <w:p w14:paraId="74DCD2F3" w14:textId="51E35E70" w:rsidR="004611B7" w:rsidRPr="00F676A3" w:rsidRDefault="003E0B65" w:rsidP="002D1629">
      <w:pPr>
        <w:jc w:val="both"/>
        <w:rPr>
          <w:rFonts w:ascii="Times New Roman" w:hAnsi="Times New Roman" w:cs="Times New Roman"/>
          <w:color w:val="000000" w:themeColor="text1"/>
          <w:sz w:val="24"/>
          <w:szCs w:val="24"/>
          <w:lang w:val="en-US"/>
        </w:rPr>
      </w:pPr>
      <w:r w:rsidRPr="006508CA">
        <w:rPr>
          <w:rFonts w:ascii="Times New Roman" w:hAnsi="Times New Roman" w:cs="Times New Roman"/>
          <w:color w:val="000000" w:themeColor="text1"/>
          <w:sz w:val="24"/>
          <w:szCs w:val="24"/>
          <w:lang w:val="en-US"/>
        </w:rPr>
        <w:br w:type="page"/>
      </w:r>
    </w:p>
    <w:p w14:paraId="7261CA14" w14:textId="1E848050" w:rsidR="004D65A7" w:rsidRPr="00392675" w:rsidRDefault="008F7013" w:rsidP="00392675">
      <w:pPr>
        <w:pStyle w:val="1"/>
        <w:rPr>
          <w:rFonts w:ascii="Times New Roman" w:hAnsi="Times New Roman" w:cs="Times New Roman"/>
          <w:sz w:val="44"/>
          <w:szCs w:val="44"/>
          <w:lang w:val="en-US"/>
        </w:rPr>
      </w:pPr>
      <w:bookmarkStart w:id="3" w:name="_Toc210855893"/>
      <w:r w:rsidRPr="00392675">
        <w:rPr>
          <w:rFonts w:ascii="Times New Roman" w:hAnsi="Times New Roman" w:cs="Times New Roman"/>
          <w:sz w:val="44"/>
          <w:szCs w:val="44"/>
          <w:lang w:val="en-US"/>
        </w:rPr>
        <w:lastRenderedPageBreak/>
        <w:t>Introduction.</w:t>
      </w:r>
      <w:bookmarkEnd w:id="3"/>
    </w:p>
    <w:p w14:paraId="0BDC4AAE" w14:textId="77777777" w:rsidR="00F676A3" w:rsidRPr="003E0922" w:rsidRDefault="00F676A3" w:rsidP="002D1629">
      <w:pPr>
        <w:ind w:firstLine="708"/>
        <w:jc w:val="both"/>
        <w:rPr>
          <w:rFonts w:ascii="Times New Roman" w:hAnsi="Times New Roman" w:cs="Times New Roman"/>
          <w:sz w:val="28"/>
          <w:szCs w:val="28"/>
          <w:lang w:val="en-US"/>
        </w:rPr>
      </w:pPr>
      <w:r w:rsidRPr="003E0922">
        <w:rPr>
          <w:rFonts w:ascii="Times New Roman" w:hAnsi="Times New Roman" w:cs="Times New Roman"/>
          <w:sz w:val="28"/>
          <w:szCs w:val="28"/>
          <w:lang w:val="en-US"/>
        </w:rPr>
        <w:t>High-resolution gamma-ray spectrometry is one of the most powerful tools available for the qualitative and quantitative analysis of radionuclides in environmental samples, materials, and radiation monitoring applications. The sensitivity and accuracy of such measurements strongly depend on the level and stability of the ambient gamma background within which the detector operates. Even under passive shielding conditions, natural radioactivity originating from the surroundings, detector materials, and airborne radon can contribute substantially to the continuum and discrete features of the measured spectrum. Therefore, careful characterization of the background radiation spectrum constitutes an essential step in any program of low-level radioactivity measurement and detector performance evaluation.</w:t>
      </w:r>
    </w:p>
    <w:p w14:paraId="1D299DE6" w14:textId="393FBF24" w:rsidR="00F676A3" w:rsidRPr="003E0922" w:rsidRDefault="00F676A3" w:rsidP="002D1629">
      <w:pPr>
        <w:ind w:firstLine="708"/>
        <w:jc w:val="both"/>
        <w:rPr>
          <w:rFonts w:ascii="Times New Roman" w:hAnsi="Times New Roman" w:cs="Times New Roman"/>
          <w:sz w:val="28"/>
          <w:szCs w:val="28"/>
          <w:lang w:val="en-US"/>
        </w:rPr>
      </w:pPr>
      <w:r w:rsidRPr="003E0922">
        <w:rPr>
          <w:rFonts w:ascii="Times New Roman" w:hAnsi="Times New Roman" w:cs="Times New Roman"/>
          <w:sz w:val="28"/>
          <w:szCs w:val="28"/>
          <w:lang w:val="en-US"/>
        </w:rPr>
        <w:t xml:space="preserve">The gamma background in typical surface laboratories arises from a combination of </w:t>
      </w:r>
      <w:r w:rsidRPr="000570AC">
        <w:rPr>
          <w:rFonts w:ascii="Times New Roman" w:hAnsi="Times New Roman" w:cs="Times New Roman"/>
          <w:sz w:val="28"/>
          <w:szCs w:val="28"/>
          <w:lang w:val="en-US"/>
        </w:rPr>
        <w:t>cosmic, terrestrial, and anthropogenic</w:t>
      </w:r>
      <w:r w:rsidRPr="003E0922">
        <w:rPr>
          <w:rFonts w:ascii="Times New Roman" w:hAnsi="Times New Roman" w:cs="Times New Roman"/>
          <w:sz w:val="28"/>
          <w:szCs w:val="28"/>
          <w:lang w:val="en-US"/>
        </w:rPr>
        <w:t xml:space="preserve"> sources. Cosmic-ray interactions in the atmosphere generate secondary photons and particles that contribute to the high-energy region of the spectrum, while terrestrial radioactivity originates primarily from primordial radionuclides, such as </w:t>
      </w:r>
      <w:r w:rsidRPr="00BC7939">
        <w:rPr>
          <w:rFonts w:ascii="Times New Roman" w:hAnsi="Times New Roman" w:cs="Times New Roman"/>
          <w:sz w:val="28"/>
          <w:szCs w:val="28"/>
          <w:lang w:val="en-US"/>
        </w:rPr>
        <w:t>potassium-40 (</w:t>
      </w:r>
      <w:r w:rsidR="004979B6" w:rsidRPr="004979B6">
        <w:rPr>
          <w:rFonts w:ascii="Times New Roman" w:hAnsi="Times New Roman" w:cs="Times New Roman"/>
          <w:sz w:val="28"/>
          <w:szCs w:val="28"/>
          <w:vertAlign w:val="superscript"/>
          <w:lang w:val="en-US"/>
        </w:rPr>
        <w:t>40</w:t>
      </w:r>
      <w:r w:rsidRPr="00BC7939">
        <w:rPr>
          <w:rFonts w:ascii="Times New Roman" w:hAnsi="Times New Roman" w:cs="Times New Roman"/>
          <w:sz w:val="28"/>
          <w:szCs w:val="28"/>
          <w:lang w:val="en-US"/>
        </w:rPr>
        <w:t>K),</w:t>
      </w:r>
      <w:r w:rsidRPr="003E0922">
        <w:rPr>
          <w:rFonts w:ascii="Times New Roman" w:hAnsi="Times New Roman" w:cs="Times New Roman"/>
          <w:sz w:val="28"/>
          <w:szCs w:val="28"/>
          <w:lang w:val="en-US"/>
        </w:rPr>
        <w:t xml:space="preserve"> and members of the </w:t>
      </w:r>
      <w:r w:rsidRPr="00BC7939">
        <w:rPr>
          <w:rFonts w:ascii="Times New Roman" w:hAnsi="Times New Roman" w:cs="Times New Roman"/>
          <w:sz w:val="28"/>
          <w:szCs w:val="28"/>
          <w:lang w:val="en-US"/>
        </w:rPr>
        <w:t>uranium (</w:t>
      </w:r>
      <w:r w:rsidR="00C73223" w:rsidRPr="00C73223">
        <w:rPr>
          <w:rFonts w:ascii="Times New Roman" w:hAnsi="Times New Roman" w:cs="Times New Roman"/>
          <w:sz w:val="28"/>
          <w:szCs w:val="28"/>
          <w:vertAlign w:val="superscript"/>
          <w:lang w:val="en-US"/>
        </w:rPr>
        <w:t>238</w:t>
      </w:r>
      <w:r w:rsidRPr="00BC7939">
        <w:rPr>
          <w:rFonts w:ascii="Times New Roman" w:hAnsi="Times New Roman" w:cs="Times New Roman"/>
          <w:sz w:val="28"/>
          <w:szCs w:val="28"/>
          <w:lang w:val="en-US"/>
        </w:rPr>
        <w:t>U) and thorium (</w:t>
      </w:r>
      <w:r w:rsidR="00C73223" w:rsidRPr="00C73223">
        <w:rPr>
          <w:rFonts w:ascii="Times New Roman" w:hAnsi="Times New Roman" w:cs="Times New Roman"/>
          <w:sz w:val="28"/>
          <w:szCs w:val="28"/>
          <w:vertAlign w:val="superscript"/>
          <w:lang w:val="en-US"/>
        </w:rPr>
        <w:t>232</w:t>
      </w:r>
      <w:r w:rsidRPr="00BC7939">
        <w:rPr>
          <w:rFonts w:ascii="Times New Roman" w:hAnsi="Times New Roman" w:cs="Times New Roman"/>
          <w:sz w:val="28"/>
          <w:szCs w:val="28"/>
          <w:lang w:val="en-US"/>
        </w:rPr>
        <w:t>Th</w:t>
      </w:r>
      <w:r w:rsidRPr="003E0922">
        <w:rPr>
          <w:rFonts w:ascii="Times New Roman" w:hAnsi="Times New Roman" w:cs="Times New Roman"/>
          <w:b/>
          <w:bCs/>
          <w:sz w:val="28"/>
          <w:szCs w:val="28"/>
          <w:lang w:val="en-US"/>
        </w:rPr>
        <w:t>)</w:t>
      </w:r>
      <w:r w:rsidRPr="003E0922">
        <w:rPr>
          <w:rFonts w:ascii="Times New Roman" w:hAnsi="Times New Roman" w:cs="Times New Roman"/>
          <w:sz w:val="28"/>
          <w:szCs w:val="28"/>
          <w:lang w:val="en-US"/>
        </w:rPr>
        <w:t xml:space="preserve"> decay series. These radionuclides are ubiquitously distributed in soil, concrete, building materials, and laboratory infrastructure. Additionally, radon isotopes </w:t>
      </w:r>
      <w:r w:rsidRPr="00BC7939">
        <w:rPr>
          <w:rFonts w:ascii="Times New Roman" w:hAnsi="Times New Roman" w:cs="Times New Roman"/>
          <w:sz w:val="28"/>
          <w:szCs w:val="28"/>
          <w:lang w:val="en-US"/>
        </w:rPr>
        <w:t>(</w:t>
      </w:r>
      <w:r w:rsidR="00C73223" w:rsidRPr="00C73223">
        <w:rPr>
          <w:rFonts w:ascii="Times New Roman" w:hAnsi="Times New Roman" w:cs="Times New Roman"/>
          <w:sz w:val="28"/>
          <w:szCs w:val="28"/>
          <w:vertAlign w:val="superscript"/>
          <w:lang w:val="en-US"/>
        </w:rPr>
        <w:t>222</w:t>
      </w:r>
      <w:r w:rsidRPr="00BC7939">
        <w:rPr>
          <w:rFonts w:ascii="Times New Roman" w:hAnsi="Times New Roman" w:cs="Times New Roman"/>
          <w:sz w:val="28"/>
          <w:szCs w:val="28"/>
          <w:lang w:val="en-US"/>
        </w:rPr>
        <w:t>Rn</w:t>
      </w:r>
      <w:r w:rsidR="00C73223">
        <w:rPr>
          <w:rFonts w:ascii="Times New Roman" w:hAnsi="Times New Roman" w:cs="Times New Roman"/>
          <w:sz w:val="28"/>
          <w:szCs w:val="28"/>
          <w:lang w:val="en-US"/>
        </w:rPr>
        <w:t xml:space="preserve"> </w:t>
      </w:r>
      <w:r w:rsidRPr="00BC7939">
        <w:rPr>
          <w:rFonts w:ascii="Times New Roman" w:hAnsi="Times New Roman" w:cs="Times New Roman"/>
          <w:sz w:val="28"/>
          <w:szCs w:val="28"/>
          <w:lang w:val="en-US"/>
        </w:rPr>
        <w:t xml:space="preserve">and </w:t>
      </w:r>
      <w:r w:rsidR="00C73223" w:rsidRPr="00C73223">
        <w:rPr>
          <w:rFonts w:ascii="Times New Roman" w:hAnsi="Times New Roman" w:cs="Times New Roman"/>
          <w:sz w:val="28"/>
          <w:szCs w:val="28"/>
          <w:vertAlign w:val="superscript"/>
          <w:lang w:val="en-US"/>
        </w:rPr>
        <w:t>220</w:t>
      </w:r>
      <w:r w:rsidRPr="00BC7939">
        <w:rPr>
          <w:rFonts w:ascii="Times New Roman" w:hAnsi="Times New Roman" w:cs="Times New Roman"/>
          <w:sz w:val="28"/>
          <w:szCs w:val="28"/>
          <w:lang w:val="en-US"/>
        </w:rPr>
        <w:t>Rn)</w:t>
      </w:r>
      <w:r w:rsidRPr="003E0922">
        <w:rPr>
          <w:rFonts w:ascii="Times New Roman" w:hAnsi="Times New Roman" w:cs="Times New Roman"/>
          <w:sz w:val="28"/>
          <w:szCs w:val="28"/>
          <w:lang w:val="en-US"/>
        </w:rPr>
        <w:t xml:space="preserve"> emanating from the ground can accumulate in indoor environments and produce short-lived progeny </w:t>
      </w:r>
      <w:r w:rsidRPr="00BC7939">
        <w:rPr>
          <w:rFonts w:ascii="Times New Roman" w:hAnsi="Times New Roman" w:cs="Times New Roman"/>
          <w:sz w:val="28"/>
          <w:szCs w:val="28"/>
          <w:lang w:val="en-US"/>
        </w:rPr>
        <w:t>(</w:t>
      </w:r>
      <w:r w:rsidR="00C73223" w:rsidRPr="00C73223">
        <w:rPr>
          <w:rFonts w:ascii="Times New Roman" w:hAnsi="Times New Roman" w:cs="Times New Roman"/>
          <w:sz w:val="28"/>
          <w:szCs w:val="28"/>
          <w:vertAlign w:val="superscript"/>
          <w:lang w:val="en-US"/>
        </w:rPr>
        <w:t>214</w:t>
      </w:r>
      <w:r w:rsidRPr="00BC7939">
        <w:rPr>
          <w:rFonts w:ascii="Times New Roman" w:hAnsi="Times New Roman" w:cs="Times New Roman"/>
          <w:sz w:val="28"/>
          <w:szCs w:val="28"/>
          <w:lang w:val="en-US"/>
        </w:rPr>
        <w:t xml:space="preserve">Pb, </w:t>
      </w:r>
      <w:r w:rsidR="00C73223" w:rsidRPr="00C73223">
        <w:rPr>
          <w:rFonts w:ascii="Times New Roman" w:hAnsi="Times New Roman" w:cs="Times New Roman"/>
          <w:sz w:val="28"/>
          <w:szCs w:val="28"/>
          <w:vertAlign w:val="superscript"/>
          <w:lang w:val="en-US"/>
        </w:rPr>
        <w:t>214</w:t>
      </w:r>
      <w:r w:rsidRPr="00BC7939">
        <w:rPr>
          <w:rFonts w:ascii="Times New Roman" w:hAnsi="Times New Roman" w:cs="Times New Roman"/>
          <w:sz w:val="28"/>
          <w:szCs w:val="28"/>
          <w:lang w:val="en-US"/>
        </w:rPr>
        <w:t xml:space="preserve">Bi, </w:t>
      </w:r>
      <w:r w:rsidR="00C73223" w:rsidRPr="00C73223">
        <w:rPr>
          <w:rFonts w:ascii="Times New Roman" w:hAnsi="Times New Roman" w:cs="Times New Roman"/>
          <w:sz w:val="28"/>
          <w:szCs w:val="28"/>
          <w:vertAlign w:val="superscript"/>
          <w:lang w:val="en-US"/>
        </w:rPr>
        <w:t>208</w:t>
      </w:r>
      <w:r w:rsidRPr="00BC7939">
        <w:rPr>
          <w:rFonts w:ascii="Times New Roman" w:hAnsi="Times New Roman" w:cs="Times New Roman"/>
          <w:sz w:val="28"/>
          <w:szCs w:val="28"/>
          <w:lang w:val="en-US"/>
        </w:rPr>
        <w:t xml:space="preserve">Tl, </w:t>
      </w:r>
      <w:r w:rsidR="00C73223" w:rsidRPr="00C73223">
        <w:rPr>
          <w:rFonts w:ascii="Times New Roman" w:hAnsi="Times New Roman" w:cs="Times New Roman"/>
          <w:sz w:val="28"/>
          <w:szCs w:val="28"/>
          <w:vertAlign w:val="superscript"/>
          <w:lang w:val="en-US"/>
        </w:rPr>
        <w:t>228</w:t>
      </w:r>
      <w:r w:rsidRPr="00BC7939">
        <w:rPr>
          <w:rFonts w:ascii="Times New Roman" w:hAnsi="Times New Roman" w:cs="Times New Roman"/>
          <w:sz w:val="28"/>
          <w:szCs w:val="28"/>
          <w:lang w:val="en-US"/>
        </w:rPr>
        <w:t>Ac)</w:t>
      </w:r>
      <w:r w:rsidRPr="003E0922">
        <w:rPr>
          <w:rFonts w:ascii="Times New Roman" w:hAnsi="Times New Roman" w:cs="Times New Roman"/>
          <w:sz w:val="28"/>
          <w:szCs w:val="28"/>
          <w:lang w:val="en-US"/>
        </w:rPr>
        <w:t xml:space="preserve"> that emit characteristic gamma lines in the range of 200–2600 keV. In surface laboratories, radon and its daughters often represent the most variable and dominant contribution to the background spectrum.</w:t>
      </w:r>
    </w:p>
    <w:p w14:paraId="609B4C3B" w14:textId="05E25781" w:rsidR="00F676A3" w:rsidRPr="003E0922" w:rsidRDefault="00F676A3" w:rsidP="002D1629">
      <w:pPr>
        <w:ind w:firstLine="708"/>
        <w:jc w:val="both"/>
        <w:rPr>
          <w:rFonts w:ascii="Times New Roman" w:hAnsi="Times New Roman" w:cs="Times New Roman"/>
          <w:sz w:val="28"/>
          <w:szCs w:val="28"/>
          <w:lang w:val="en-US"/>
        </w:rPr>
      </w:pPr>
      <w:r w:rsidRPr="003E0922">
        <w:rPr>
          <w:rFonts w:ascii="Times New Roman" w:hAnsi="Times New Roman" w:cs="Times New Roman"/>
          <w:sz w:val="28"/>
          <w:szCs w:val="28"/>
          <w:lang w:val="en-US"/>
        </w:rPr>
        <w:t xml:space="preserve">Apart from natural sources, anthropogenic radionuclides such as </w:t>
      </w:r>
      <w:r w:rsidRPr="00BC7939">
        <w:rPr>
          <w:rFonts w:ascii="Times New Roman" w:hAnsi="Times New Roman" w:cs="Times New Roman"/>
          <w:sz w:val="28"/>
          <w:szCs w:val="28"/>
          <w:lang w:val="en-US"/>
        </w:rPr>
        <w:t>cesium-137 (</w:t>
      </w:r>
      <w:r w:rsidR="00C73223" w:rsidRPr="00C73223">
        <w:rPr>
          <w:rFonts w:ascii="Times New Roman" w:hAnsi="Times New Roman" w:cs="Times New Roman"/>
          <w:sz w:val="28"/>
          <w:szCs w:val="28"/>
          <w:vertAlign w:val="superscript"/>
          <w:lang w:val="en-US"/>
        </w:rPr>
        <w:t>137</w:t>
      </w:r>
      <w:r w:rsidRPr="00BC7939">
        <w:rPr>
          <w:rFonts w:ascii="Times New Roman" w:hAnsi="Times New Roman" w:cs="Times New Roman"/>
          <w:sz w:val="28"/>
          <w:szCs w:val="28"/>
          <w:lang w:val="en-US"/>
        </w:rPr>
        <w:t>Cs), cobalt-60 (</w:t>
      </w:r>
      <w:r w:rsidR="00C73223" w:rsidRPr="00C73223">
        <w:rPr>
          <w:rFonts w:ascii="Times New Roman" w:hAnsi="Times New Roman" w:cs="Times New Roman"/>
          <w:sz w:val="28"/>
          <w:szCs w:val="28"/>
          <w:vertAlign w:val="superscript"/>
          <w:lang w:val="en-US"/>
        </w:rPr>
        <w:t>60</w:t>
      </w:r>
      <w:r w:rsidRPr="00BC7939">
        <w:rPr>
          <w:rFonts w:ascii="Times New Roman" w:hAnsi="Times New Roman" w:cs="Times New Roman"/>
          <w:sz w:val="28"/>
          <w:szCs w:val="28"/>
          <w:lang w:val="en-US"/>
        </w:rPr>
        <w:t>Co)</w:t>
      </w:r>
      <w:r w:rsidRPr="003E0922">
        <w:rPr>
          <w:rFonts w:ascii="Times New Roman" w:hAnsi="Times New Roman" w:cs="Times New Roman"/>
          <w:sz w:val="28"/>
          <w:szCs w:val="28"/>
          <w:lang w:val="en-US"/>
        </w:rPr>
        <w:t>, and residual isotopes from past nuclear tests or reactor operations can also appear in background spectra. Their presence typically reflects historical global fallout or activation products in laboratory components. The combination of these natural and man-made contributions defines the baseline gamma environment, which varies widely with location, construction materials, altitude, and atmospheric conditions [Sakoda et al., 2016; Medhat, 2014].</w:t>
      </w:r>
    </w:p>
    <w:p w14:paraId="40C85ECE" w14:textId="77777777" w:rsidR="00F676A3" w:rsidRPr="003E0922" w:rsidRDefault="00F676A3" w:rsidP="002D1629">
      <w:pPr>
        <w:ind w:firstLine="708"/>
        <w:jc w:val="both"/>
        <w:rPr>
          <w:rFonts w:ascii="Times New Roman" w:hAnsi="Times New Roman" w:cs="Times New Roman"/>
          <w:sz w:val="28"/>
          <w:szCs w:val="28"/>
          <w:lang w:val="en-US"/>
        </w:rPr>
      </w:pPr>
      <w:r w:rsidRPr="003E0922">
        <w:rPr>
          <w:rFonts w:ascii="Times New Roman" w:hAnsi="Times New Roman" w:cs="Times New Roman"/>
          <w:sz w:val="28"/>
          <w:szCs w:val="28"/>
          <w:lang w:val="en-US"/>
        </w:rPr>
        <w:t>High-purity germanium (</w:t>
      </w:r>
      <w:proofErr w:type="spellStart"/>
      <w:r w:rsidRPr="003E0922">
        <w:rPr>
          <w:rFonts w:ascii="Times New Roman" w:hAnsi="Times New Roman" w:cs="Times New Roman"/>
          <w:sz w:val="28"/>
          <w:szCs w:val="28"/>
          <w:lang w:val="en-US"/>
        </w:rPr>
        <w:t>HPGe</w:t>
      </w:r>
      <w:proofErr w:type="spellEnd"/>
      <w:r w:rsidRPr="003E0922">
        <w:rPr>
          <w:rFonts w:ascii="Times New Roman" w:hAnsi="Times New Roman" w:cs="Times New Roman"/>
          <w:sz w:val="28"/>
          <w:szCs w:val="28"/>
          <w:lang w:val="en-US"/>
        </w:rPr>
        <w:t xml:space="preserve">) detectors are regarded as the standard instruments for precise gamma spectroscopy due to their superior energy resolution and detection efficiency. However, their high sensitivity also makes them susceptible to minute background variations. To minimize these effects, measurements are often carried out in shielded setups composed of graded layers of lead, copper, and other low-radioactivity materials, sometimes combined with radon purging systems. Despite such measures, even small differences in geometry, air circulation, or shielding composition can cause significant deviations in background </w:t>
      </w:r>
      <w:r w:rsidRPr="003E0922">
        <w:rPr>
          <w:rFonts w:ascii="Times New Roman" w:hAnsi="Times New Roman" w:cs="Times New Roman"/>
          <w:sz w:val="28"/>
          <w:szCs w:val="28"/>
          <w:lang w:val="en-US"/>
        </w:rPr>
        <w:lastRenderedPageBreak/>
        <w:t>spectra. For this reason, local measurements of the background are indispensable to characterize the true radiological environment of a specific laboratory setup.</w:t>
      </w:r>
    </w:p>
    <w:p w14:paraId="61E9E9D6" w14:textId="341E60C9" w:rsidR="00F676A3" w:rsidRPr="003E0922" w:rsidRDefault="00F676A3" w:rsidP="002D1629">
      <w:pPr>
        <w:ind w:firstLine="708"/>
        <w:jc w:val="both"/>
        <w:rPr>
          <w:rFonts w:ascii="Times New Roman" w:hAnsi="Times New Roman" w:cs="Times New Roman"/>
          <w:sz w:val="28"/>
          <w:szCs w:val="28"/>
          <w:lang w:val="en-US"/>
        </w:rPr>
      </w:pPr>
      <w:r w:rsidRPr="003E0922">
        <w:rPr>
          <w:rFonts w:ascii="Times New Roman" w:hAnsi="Times New Roman" w:cs="Times New Roman"/>
          <w:sz w:val="28"/>
          <w:szCs w:val="28"/>
          <w:lang w:val="en-US"/>
        </w:rPr>
        <w:t xml:space="preserve">Several studies have been dedicated to the characterization of gamma-ray backgrounds in surface and underground laboratories. Sakoda et al. [2016] reported background spectra for </w:t>
      </w:r>
      <w:proofErr w:type="spellStart"/>
      <w:r w:rsidRPr="003E0922">
        <w:rPr>
          <w:rFonts w:ascii="Times New Roman" w:hAnsi="Times New Roman" w:cs="Times New Roman"/>
          <w:sz w:val="28"/>
          <w:szCs w:val="28"/>
          <w:lang w:val="en-US"/>
        </w:rPr>
        <w:t>HPGe</w:t>
      </w:r>
      <w:proofErr w:type="spellEnd"/>
      <w:r w:rsidRPr="003E0922">
        <w:rPr>
          <w:rFonts w:ascii="Times New Roman" w:hAnsi="Times New Roman" w:cs="Times New Roman"/>
          <w:sz w:val="28"/>
          <w:szCs w:val="28"/>
          <w:lang w:val="en-US"/>
        </w:rPr>
        <w:t xml:space="preserve"> detectors at surface-level facilities in Japan, identifying dominant contributions from the </w:t>
      </w:r>
      <w:r w:rsidR="00C73223" w:rsidRPr="00C73223">
        <w:rPr>
          <w:rFonts w:ascii="Times New Roman" w:hAnsi="Times New Roman" w:cs="Times New Roman"/>
          <w:sz w:val="28"/>
          <w:szCs w:val="28"/>
          <w:vertAlign w:val="superscript"/>
          <w:lang w:val="en-US"/>
        </w:rPr>
        <w:t>238</w:t>
      </w:r>
      <w:r w:rsidRPr="003E0922">
        <w:rPr>
          <w:rFonts w:ascii="Times New Roman" w:hAnsi="Times New Roman" w:cs="Times New Roman"/>
          <w:sz w:val="28"/>
          <w:szCs w:val="28"/>
          <w:lang w:val="en-US"/>
        </w:rPr>
        <w:t xml:space="preserve">U and </w:t>
      </w:r>
      <w:r w:rsidR="00C4084A" w:rsidRPr="00C4084A">
        <w:rPr>
          <w:rFonts w:ascii="Times New Roman" w:hAnsi="Times New Roman" w:cs="Times New Roman"/>
          <w:sz w:val="28"/>
          <w:szCs w:val="28"/>
          <w:vertAlign w:val="superscript"/>
          <w:lang w:val="en-US"/>
        </w:rPr>
        <w:t>232</w:t>
      </w:r>
      <w:r w:rsidRPr="003E0922">
        <w:rPr>
          <w:rFonts w:ascii="Times New Roman" w:hAnsi="Times New Roman" w:cs="Times New Roman"/>
          <w:sz w:val="28"/>
          <w:szCs w:val="28"/>
          <w:lang w:val="en-US"/>
        </w:rPr>
        <w:t>Th decay chains. Polaczek-</w:t>
      </w:r>
      <w:proofErr w:type="spellStart"/>
      <w:r w:rsidRPr="003E0922">
        <w:rPr>
          <w:rFonts w:ascii="Times New Roman" w:hAnsi="Times New Roman" w:cs="Times New Roman"/>
          <w:sz w:val="28"/>
          <w:szCs w:val="28"/>
          <w:lang w:val="en-US"/>
        </w:rPr>
        <w:t>Grelik</w:t>
      </w:r>
      <w:proofErr w:type="spellEnd"/>
      <w:r w:rsidRPr="003E0922">
        <w:rPr>
          <w:rFonts w:ascii="Times New Roman" w:hAnsi="Times New Roman" w:cs="Times New Roman"/>
          <w:sz w:val="28"/>
          <w:szCs w:val="28"/>
          <w:lang w:val="en-US"/>
        </w:rPr>
        <w:t xml:space="preserve"> et al. [2015] investigated natural radioactivity in building materials and demonstrated its strong influence on laboratory background levels. Medhat [2014] and Niu et al. [2014] provided extensive datasets on background components in shielded </w:t>
      </w:r>
      <w:proofErr w:type="spellStart"/>
      <w:r w:rsidRPr="003E0922">
        <w:rPr>
          <w:rFonts w:ascii="Times New Roman" w:hAnsi="Times New Roman" w:cs="Times New Roman"/>
          <w:sz w:val="28"/>
          <w:szCs w:val="28"/>
          <w:lang w:val="en-US"/>
        </w:rPr>
        <w:t>HPGe</w:t>
      </w:r>
      <w:proofErr w:type="spellEnd"/>
      <w:r w:rsidRPr="003E0922">
        <w:rPr>
          <w:rFonts w:ascii="Times New Roman" w:hAnsi="Times New Roman" w:cs="Times New Roman"/>
          <w:sz w:val="28"/>
          <w:szCs w:val="28"/>
          <w:lang w:val="en-US"/>
        </w:rPr>
        <w:t xml:space="preserve"> systems, while </w:t>
      </w:r>
      <w:proofErr w:type="spellStart"/>
      <w:r w:rsidRPr="003E0922">
        <w:rPr>
          <w:rFonts w:ascii="Times New Roman" w:hAnsi="Times New Roman" w:cs="Times New Roman"/>
          <w:sz w:val="28"/>
          <w:szCs w:val="28"/>
          <w:lang w:val="en-US"/>
        </w:rPr>
        <w:t>Baudis</w:t>
      </w:r>
      <w:proofErr w:type="spellEnd"/>
      <w:r w:rsidRPr="003E0922">
        <w:rPr>
          <w:rFonts w:ascii="Times New Roman" w:hAnsi="Times New Roman" w:cs="Times New Roman"/>
          <w:sz w:val="28"/>
          <w:szCs w:val="28"/>
          <w:lang w:val="en-US"/>
        </w:rPr>
        <w:t xml:space="preserve"> et al. [2011] presented results for the Gator low-background spectrometer as a benchmark for underground conditions. These works collectively highlight that background composition is highly site-dependent, and that a thorough understanding of local radiological conditions is critical for accurate low-level counting applications.</w:t>
      </w:r>
    </w:p>
    <w:p w14:paraId="65BCB13F" w14:textId="77777777" w:rsidR="00F676A3" w:rsidRPr="003E0922" w:rsidRDefault="00F676A3" w:rsidP="002D1629">
      <w:pPr>
        <w:ind w:firstLine="708"/>
        <w:jc w:val="both"/>
        <w:rPr>
          <w:rFonts w:ascii="Times New Roman" w:hAnsi="Times New Roman" w:cs="Times New Roman"/>
          <w:sz w:val="28"/>
          <w:szCs w:val="28"/>
          <w:lang w:val="en-US"/>
        </w:rPr>
      </w:pPr>
      <w:r w:rsidRPr="003E0922">
        <w:rPr>
          <w:rFonts w:ascii="Times New Roman" w:hAnsi="Times New Roman" w:cs="Times New Roman"/>
          <w:sz w:val="28"/>
          <w:szCs w:val="28"/>
          <w:lang w:val="en-US"/>
        </w:rPr>
        <w:t xml:space="preserve">In this context, the present study focuses on the characterization of the ambient gamma-ray background at the </w:t>
      </w:r>
      <w:proofErr w:type="spellStart"/>
      <w:r w:rsidRPr="00BC7939">
        <w:rPr>
          <w:rFonts w:ascii="Times New Roman" w:hAnsi="Times New Roman" w:cs="Times New Roman"/>
          <w:sz w:val="28"/>
          <w:szCs w:val="28"/>
          <w:lang w:val="en-US"/>
        </w:rPr>
        <w:t>Dzhelepov</w:t>
      </w:r>
      <w:proofErr w:type="spellEnd"/>
      <w:r w:rsidRPr="00BC7939">
        <w:rPr>
          <w:rFonts w:ascii="Times New Roman" w:hAnsi="Times New Roman" w:cs="Times New Roman"/>
          <w:sz w:val="28"/>
          <w:szCs w:val="28"/>
          <w:lang w:val="en-US"/>
        </w:rPr>
        <w:t xml:space="preserve"> Laboratory of Nuclear Problems (DLNP)</w:t>
      </w:r>
      <w:r w:rsidRPr="003E0922">
        <w:rPr>
          <w:rFonts w:ascii="Times New Roman" w:hAnsi="Times New Roman" w:cs="Times New Roman"/>
          <w:sz w:val="28"/>
          <w:szCs w:val="28"/>
          <w:lang w:val="en-US"/>
        </w:rPr>
        <w:t xml:space="preserve">, a major experimental division of the </w:t>
      </w:r>
      <w:r w:rsidRPr="00BC7939">
        <w:rPr>
          <w:rFonts w:ascii="Times New Roman" w:hAnsi="Times New Roman" w:cs="Times New Roman"/>
          <w:sz w:val="28"/>
          <w:szCs w:val="28"/>
          <w:lang w:val="en-US"/>
        </w:rPr>
        <w:t xml:space="preserve">Joint Institute for Nuclear Research (JINR) </w:t>
      </w:r>
      <w:r w:rsidRPr="003E0922">
        <w:rPr>
          <w:rFonts w:ascii="Times New Roman" w:hAnsi="Times New Roman" w:cs="Times New Roman"/>
          <w:sz w:val="28"/>
          <w:szCs w:val="28"/>
          <w:lang w:val="en-US"/>
        </w:rPr>
        <w:t xml:space="preserve">in Dubna, Russia. The laboratory hosts a variety of radiation measurement and detector calibration facilities, where surface-level background assessment is of particular importance for optimizing future spectrometric investigations. The primary goal of this work was to record, identify, and analyze the characteristic background gamma emissions present in the DLNP laboratory environment using a high-resolution </w:t>
      </w:r>
      <w:proofErr w:type="spellStart"/>
      <w:r w:rsidRPr="003E0922">
        <w:rPr>
          <w:rFonts w:ascii="Times New Roman" w:hAnsi="Times New Roman" w:cs="Times New Roman"/>
          <w:sz w:val="28"/>
          <w:szCs w:val="28"/>
          <w:lang w:val="en-US"/>
        </w:rPr>
        <w:t>HPGe</w:t>
      </w:r>
      <w:proofErr w:type="spellEnd"/>
      <w:r w:rsidRPr="003E0922">
        <w:rPr>
          <w:rFonts w:ascii="Times New Roman" w:hAnsi="Times New Roman" w:cs="Times New Roman"/>
          <w:sz w:val="28"/>
          <w:szCs w:val="28"/>
          <w:lang w:val="en-US"/>
        </w:rPr>
        <w:t xml:space="preserve"> spectrometer.</w:t>
      </w:r>
    </w:p>
    <w:p w14:paraId="12E8BD6B" w14:textId="3DE8DEC5" w:rsidR="00F676A3" w:rsidRPr="003E0922" w:rsidRDefault="00F676A3" w:rsidP="002D1629">
      <w:pPr>
        <w:ind w:firstLine="708"/>
        <w:jc w:val="both"/>
        <w:rPr>
          <w:rFonts w:ascii="Times New Roman" w:hAnsi="Times New Roman" w:cs="Times New Roman"/>
          <w:sz w:val="28"/>
          <w:szCs w:val="28"/>
          <w:lang w:val="en-US"/>
        </w:rPr>
      </w:pPr>
      <w:r w:rsidRPr="003E0922">
        <w:rPr>
          <w:rFonts w:ascii="Times New Roman" w:hAnsi="Times New Roman" w:cs="Times New Roman"/>
          <w:sz w:val="28"/>
          <w:szCs w:val="28"/>
          <w:lang w:val="en-US"/>
        </w:rPr>
        <w:t xml:space="preserve">The resulting spectrum, acquired over an extended counting period, was analyzed to identify prominent </w:t>
      </w:r>
      <w:proofErr w:type="spellStart"/>
      <w:r w:rsidRPr="003E0922">
        <w:rPr>
          <w:rFonts w:ascii="Times New Roman" w:hAnsi="Times New Roman" w:cs="Times New Roman"/>
          <w:sz w:val="28"/>
          <w:szCs w:val="28"/>
          <w:lang w:val="en-US"/>
        </w:rPr>
        <w:t>photopeaks</w:t>
      </w:r>
      <w:proofErr w:type="spellEnd"/>
      <w:r w:rsidRPr="003E0922">
        <w:rPr>
          <w:rFonts w:ascii="Times New Roman" w:hAnsi="Times New Roman" w:cs="Times New Roman"/>
          <w:sz w:val="28"/>
          <w:szCs w:val="28"/>
          <w:lang w:val="en-US"/>
        </w:rPr>
        <w:t xml:space="preserve"> and assign them to the corresponding natural and anthropogenic decay series. Special attention was given to lines belonging to the </w:t>
      </w:r>
      <w:r w:rsidR="00C4084A" w:rsidRPr="00C4084A">
        <w:rPr>
          <w:rFonts w:ascii="Times New Roman" w:hAnsi="Times New Roman" w:cs="Times New Roman"/>
          <w:sz w:val="28"/>
          <w:szCs w:val="28"/>
          <w:vertAlign w:val="superscript"/>
          <w:lang w:val="en-US"/>
        </w:rPr>
        <w:t>238</w:t>
      </w:r>
      <w:r w:rsidRPr="00BC7939">
        <w:rPr>
          <w:rFonts w:ascii="Times New Roman" w:hAnsi="Times New Roman" w:cs="Times New Roman"/>
          <w:sz w:val="28"/>
          <w:szCs w:val="28"/>
          <w:lang w:val="en-US"/>
        </w:rPr>
        <w:t>U</w:t>
      </w:r>
      <w:r w:rsidRPr="003E0922">
        <w:rPr>
          <w:rFonts w:ascii="Times New Roman" w:hAnsi="Times New Roman" w:cs="Times New Roman"/>
          <w:sz w:val="28"/>
          <w:szCs w:val="28"/>
          <w:lang w:val="en-US"/>
        </w:rPr>
        <w:t xml:space="preserve"> and </w:t>
      </w:r>
      <w:r w:rsidR="00C4084A" w:rsidRPr="00C4084A">
        <w:rPr>
          <w:rFonts w:ascii="Times New Roman" w:hAnsi="Times New Roman" w:cs="Times New Roman"/>
          <w:sz w:val="28"/>
          <w:szCs w:val="28"/>
          <w:vertAlign w:val="superscript"/>
          <w:lang w:val="en-US"/>
        </w:rPr>
        <w:t>232</w:t>
      </w:r>
      <w:r w:rsidRPr="00BC7939">
        <w:rPr>
          <w:rFonts w:ascii="Times New Roman" w:hAnsi="Times New Roman" w:cs="Times New Roman"/>
          <w:sz w:val="28"/>
          <w:szCs w:val="28"/>
          <w:lang w:val="en-US"/>
        </w:rPr>
        <w:t>Th</w:t>
      </w:r>
      <w:r w:rsidRPr="003E0922">
        <w:rPr>
          <w:rFonts w:ascii="Times New Roman" w:hAnsi="Times New Roman" w:cs="Times New Roman"/>
          <w:sz w:val="28"/>
          <w:szCs w:val="28"/>
          <w:lang w:val="en-US"/>
        </w:rPr>
        <w:t xml:space="preserve"> families, whose progeny dominate the mid- and high-energy regions of the spectrum, as well as to the </w:t>
      </w:r>
      <w:r w:rsidR="00C4084A" w:rsidRPr="00C4084A">
        <w:rPr>
          <w:rFonts w:ascii="Times New Roman" w:hAnsi="Times New Roman" w:cs="Times New Roman"/>
          <w:sz w:val="28"/>
          <w:szCs w:val="28"/>
          <w:vertAlign w:val="superscript"/>
          <w:lang w:val="en-US"/>
        </w:rPr>
        <w:t>40</w:t>
      </w:r>
      <w:r w:rsidRPr="00BC7939">
        <w:rPr>
          <w:rFonts w:ascii="Times New Roman" w:hAnsi="Times New Roman" w:cs="Times New Roman"/>
          <w:sz w:val="28"/>
          <w:szCs w:val="28"/>
          <w:lang w:val="en-US"/>
        </w:rPr>
        <w:t>K</w:t>
      </w:r>
      <w:r w:rsidRPr="003E0922">
        <w:rPr>
          <w:rFonts w:ascii="Times New Roman" w:hAnsi="Times New Roman" w:cs="Times New Roman"/>
          <w:sz w:val="28"/>
          <w:szCs w:val="28"/>
          <w:lang w:val="en-US"/>
        </w:rPr>
        <w:t xml:space="preserve"> and </w:t>
      </w:r>
      <w:r w:rsidR="00C4084A" w:rsidRPr="00C4084A">
        <w:rPr>
          <w:rFonts w:ascii="Times New Roman" w:hAnsi="Times New Roman" w:cs="Times New Roman"/>
          <w:sz w:val="28"/>
          <w:szCs w:val="28"/>
          <w:vertAlign w:val="superscript"/>
          <w:lang w:val="en-US"/>
        </w:rPr>
        <w:t>137</w:t>
      </w:r>
      <w:r w:rsidRPr="00BC7939">
        <w:rPr>
          <w:rFonts w:ascii="Times New Roman" w:hAnsi="Times New Roman" w:cs="Times New Roman"/>
          <w:sz w:val="28"/>
          <w:szCs w:val="28"/>
          <w:lang w:val="en-US"/>
        </w:rPr>
        <w:t>Cs</w:t>
      </w:r>
      <w:r w:rsidRPr="003E0922">
        <w:rPr>
          <w:rFonts w:ascii="Times New Roman" w:hAnsi="Times New Roman" w:cs="Times New Roman"/>
          <w:sz w:val="28"/>
          <w:szCs w:val="28"/>
          <w:lang w:val="en-US"/>
        </w:rPr>
        <w:t xml:space="preserve"> contributions. The findings presented here provide a precise spectral reference for the local gamma background, which is essential for improving detector shielding design, evaluating detection limits, and supporting future environmental and material assay measurements conducted at DLNP.</w:t>
      </w:r>
    </w:p>
    <w:p w14:paraId="245D3A68" w14:textId="77777777" w:rsidR="00F676A3" w:rsidRPr="00F676A3" w:rsidRDefault="00F676A3" w:rsidP="002D1629">
      <w:pPr>
        <w:jc w:val="both"/>
        <w:rPr>
          <w:lang w:val="en-US"/>
        </w:rPr>
      </w:pPr>
    </w:p>
    <w:p w14:paraId="26DC11DD" w14:textId="77777777" w:rsidR="008F7013" w:rsidRDefault="008F7013" w:rsidP="002D1629">
      <w:pPr>
        <w:jc w:val="both"/>
        <w:rPr>
          <w:lang w:val="en-US"/>
        </w:rPr>
      </w:pPr>
    </w:p>
    <w:p w14:paraId="77A61166" w14:textId="79E893BF" w:rsidR="008F7013" w:rsidRPr="008F7013" w:rsidRDefault="008F7013" w:rsidP="002D1629">
      <w:pPr>
        <w:jc w:val="both"/>
        <w:rPr>
          <w:lang w:val="en-US"/>
        </w:rPr>
      </w:pPr>
    </w:p>
    <w:p w14:paraId="49BB011B" w14:textId="77777777" w:rsidR="003A336B" w:rsidRDefault="003A336B" w:rsidP="002D1629">
      <w:pPr>
        <w:spacing w:line="240" w:lineRule="auto"/>
        <w:jc w:val="both"/>
        <w:rPr>
          <w:rFonts w:ascii="Times New Roman" w:hAnsi="Times New Roman" w:cs="Times New Roman"/>
          <w:sz w:val="24"/>
          <w:szCs w:val="24"/>
          <w:lang w:val="en-US"/>
        </w:rPr>
      </w:pPr>
    </w:p>
    <w:p w14:paraId="555541F3" w14:textId="77777777" w:rsidR="001842A6" w:rsidRPr="001842A6" w:rsidRDefault="001842A6" w:rsidP="001842A6">
      <w:pPr>
        <w:rPr>
          <w:rFonts w:ascii="Times New Roman" w:hAnsi="Times New Roman" w:cs="Times New Roman"/>
          <w:sz w:val="24"/>
          <w:szCs w:val="24"/>
          <w:lang w:val="en-US"/>
        </w:rPr>
      </w:pPr>
    </w:p>
    <w:p w14:paraId="68DA8B1E" w14:textId="77777777" w:rsidR="008A4921" w:rsidRDefault="00821AE4" w:rsidP="00392675">
      <w:pPr>
        <w:pStyle w:val="1"/>
        <w:rPr>
          <w:rFonts w:ascii="Times New Roman" w:hAnsi="Times New Roman" w:cs="Times New Roman"/>
          <w:sz w:val="44"/>
          <w:szCs w:val="44"/>
          <w:lang w:val="en-US"/>
        </w:rPr>
      </w:pPr>
      <w:bookmarkStart w:id="4" w:name="_Toc210855894"/>
      <w:r w:rsidRPr="00392675">
        <w:rPr>
          <w:rFonts w:ascii="Times New Roman" w:hAnsi="Times New Roman" w:cs="Times New Roman"/>
          <w:sz w:val="44"/>
          <w:szCs w:val="44"/>
          <w:lang w:val="en-US"/>
        </w:rPr>
        <w:lastRenderedPageBreak/>
        <w:t>Experimental Setup</w:t>
      </w:r>
      <w:bookmarkEnd w:id="4"/>
    </w:p>
    <w:p w14:paraId="6C70EACD" w14:textId="352C0BC0" w:rsidR="008A4921" w:rsidRPr="008A4921" w:rsidRDefault="008A4921" w:rsidP="008A4921">
      <w:pPr>
        <w:ind w:firstLine="708"/>
        <w:rPr>
          <w:rFonts w:ascii="Times New Roman" w:hAnsi="Times New Roman" w:cs="Times New Roman"/>
          <w:sz w:val="28"/>
          <w:szCs w:val="28"/>
          <w:lang w:val="en-US"/>
        </w:rPr>
      </w:pPr>
      <w:r w:rsidRPr="008A4921">
        <w:rPr>
          <w:rFonts w:ascii="Times New Roman" w:hAnsi="Times New Roman" w:cs="Times New Roman"/>
          <w:sz w:val="28"/>
          <w:szCs w:val="28"/>
          <w:lang w:val="en-US"/>
        </w:rPr>
        <w:t xml:space="preserve">The background </w:t>
      </w:r>
      <w:r w:rsidRPr="008A4921">
        <w:rPr>
          <w:rFonts w:ascii="Times New Roman" w:hAnsi="Times New Roman" w:cs="Times New Roman"/>
          <w:sz w:val="28"/>
          <w:szCs w:val="28"/>
        </w:rPr>
        <w:t>γ</w:t>
      </w:r>
      <w:r w:rsidRPr="008A4921">
        <w:rPr>
          <w:rFonts w:ascii="Times New Roman" w:hAnsi="Times New Roman" w:cs="Times New Roman"/>
          <w:sz w:val="28"/>
          <w:szCs w:val="28"/>
          <w:lang w:val="en-US"/>
        </w:rPr>
        <w:t>-ray spectrum was measured using a high-purity germanium (</w:t>
      </w:r>
      <w:proofErr w:type="spellStart"/>
      <w:r w:rsidRPr="008A4921">
        <w:rPr>
          <w:rFonts w:ascii="Times New Roman" w:hAnsi="Times New Roman" w:cs="Times New Roman"/>
          <w:sz w:val="28"/>
          <w:szCs w:val="28"/>
          <w:lang w:val="en-US"/>
        </w:rPr>
        <w:t>HPGe</w:t>
      </w:r>
      <w:proofErr w:type="spellEnd"/>
      <w:r w:rsidRPr="008A4921">
        <w:rPr>
          <w:rFonts w:ascii="Times New Roman" w:hAnsi="Times New Roman" w:cs="Times New Roman"/>
          <w:sz w:val="28"/>
          <w:szCs w:val="28"/>
          <w:lang w:val="en-US"/>
        </w:rPr>
        <w:t>) detector of model GC3018 equipped with a 7935SL-7 coaxial crystal and a 2002CSL charge-sensitive preamplifier. The detector has a relative efficiency of 34.7%</w:t>
      </w:r>
      <w:r w:rsidR="00206196">
        <w:rPr>
          <w:rFonts w:ascii="Times New Roman" w:hAnsi="Times New Roman" w:cs="Times New Roman"/>
          <w:sz w:val="28"/>
          <w:szCs w:val="28"/>
          <w:lang w:val="en-US"/>
        </w:rPr>
        <w:t xml:space="preserve">, </w:t>
      </w:r>
      <w:r w:rsidRPr="008A4921">
        <w:rPr>
          <w:rFonts w:ascii="Times New Roman" w:hAnsi="Times New Roman" w:cs="Times New Roman"/>
          <w:sz w:val="28"/>
          <w:szCs w:val="28"/>
          <w:lang w:val="en-US"/>
        </w:rPr>
        <w:t xml:space="preserve">providing an energy resolution of 1.80 keV (FWHM) at 1.33 MeV and 0.875 keV (FWHM) at 122 keV. The peak-to-Compton ratio of 58:1 ensures excellent capability for resolving low-intensity </w:t>
      </w:r>
      <w:r w:rsidRPr="008A4921">
        <w:rPr>
          <w:rFonts w:ascii="Times New Roman" w:hAnsi="Times New Roman" w:cs="Times New Roman"/>
          <w:sz w:val="28"/>
          <w:szCs w:val="28"/>
        </w:rPr>
        <w:t>γ</w:t>
      </w:r>
      <w:r w:rsidRPr="008A4921">
        <w:rPr>
          <w:rFonts w:ascii="Times New Roman" w:hAnsi="Times New Roman" w:cs="Times New Roman"/>
          <w:sz w:val="28"/>
          <w:szCs w:val="28"/>
          <w:lang w:val="en-US"/>
        </w:rPr>
        <w:t>-lines in the presence of continuous background.</w:t>
      </w:r>
    </w:p>
    <w:p w14:paraId="42ECBC53" w14:textId="77777777" w:rsidR="008A4921" w:rsidRPr="008A4921" w:rsidRDefault="008A4921" w:rsidP="008A4921">
      <w:pPr>
        <w:rPr>
          <w:rFonts w:ascii="Times New Roman" w:hAnsi="Times New Roman" w:cs="Times New Roman"/>
          <w:sz w:val="28"/>
          <w:szCs w:val="28"/>
          <w:lang w:val="en-US"/>
        </w:rPr>
      </w:pPr>
      <w:r w:rsidRPr="008A4921">
        <w:rPr>
          <w:rFonts w:ascii="Times New Roman" w:hAnsi="Times New Roman" w:cs="Times New Roman"/>
          <w:sz w:val="28"/>
          <w:szCs w:val="28"/>
          <w:lang w:val="en-US"/>
        </w:rPr>
        <w:t xml:space="preserve">The cylindrical germanium crystal has an active diameter of 58 mm and an effective length of 55 mm, corresponding to an approximate active mass of 0.77 kg. The detector was operated at a depletion voltage of 3000 V, with a recommended bias of 4500 V, and a leakage current below 0.01 </w:t>
      </w:r>
      <w:proofErr w:type="spellStart"/>
      <w:r w:rsidRPr="008A4921">
        <w:rPr>
          <w:rFonts w:ascii="Times New Roman" w:hAnsi="Times New Roman" w:cs="Times New Roman"/>
          <w:sz w:val="28"/>
          <w:szCs w:val="28"/>
          <w:lang w:val="en-US"/>
        </w:rPr>
        <w:t>nA</w:t>
      </w:r>
      <w:proofErr w:type="spellEnd"/>
      <w:r w:rsidRPr="008A4921">
        <w:rPr>
          <w:rFonts w:ascii="Times New Roman" w:hAnsi="Times New Roman" w:cs="Times New Roman"/>
          <w:sz w:val="28"/>
          <w:szCs w:val="28"/>
          <w:lang w:val="en-US"/>
        </w:rPr>
        <w:t xml:space="preserve"> under stable temperature and electronic conditions. The signal processing chain employed an amplifier shaping time constant of 4 </w:t>
      </w:r>
      <w:r w:rsidRPr="008A4921">
        <w:rPr>
          <w:rFonts w:ascii="Times New Roman" w:hAnsi="Times New Roman" w:cs="Times New Roman"/>
          <w:sz w:val="28"/>
          <w:szCs w:val="28"/>
        </w:rPr>
        <w:t>μ</w:t>
      </w:r>
      <w:r w:rsidRPr="008A4921">
        <w:rPr>
          <w:rFonts w:ascii="Times New Roman" w:hAnsi="Times New Roman" w:cs="Times New Roman"/>
          <w:sz w:val="28"/>
          <w:szCs w:val="28"/>
          <w:lang w:val="en-US"/>
        </w:rPr>
        <w:t>s, optimized to balance resolution and count-rate performance.</w:t>
      </w:r>
    </w:p>
    <w:p w14:paraId="5B72419D" w14:textId="6CD39F43" w:rsidR="00836491" w:rsidRDefault="008A4921" w:rsidP="008A4921">
      <w:pPr>
        <w:rPr>
          <w:rFonts w:ascii="Times New Roman" w:hAnsi="Times New Roman" w:cs="Times New Roman"/>
          <w:noProof/>
          <w:sz w:val="28"/>
          <w:szCs w:val="28"/>
          <w:lang w:val="en-US"/>
        </w:rPr>
      </w:pPr>
      <w:r w:rsidRPr="008A4921">
        <w:rPr>
          <w:rFonts w:ascii="Times New Roman" w:hAnsi="Times New Roman" w:cs="Times New Roman"/>
          <w:sz w:val="28"/>
          <w:szCs w:val="28"/>
          <w:lang w:val="en-US"/>
        </w:rPr>
        <w:t xml:space="preserve">During the measurements, the detector was mounted in a fixed vertical geometry on the second floor of the </w:t>
      </w:r>
      <w:proofErr w:type="spellStart"/>
      <w:r w:rsidRPr="008A4921">
        <w:rPr>
          <w:rFonts w:ascii="Times New Roman" w:hAnsi="Times New Roman" w:cs="Times New Roman"/>
          <w:sz w:val="28"/>
          <w:szCs w:val="28"/>
          <w:lang w:val="en-US"/>
        </w:rPr>
        <w:t>Dzhelepov</w:t>
      </w:r>
      <w:proofErr w:type="spellEnd"/>
      <w:r w:rsidRPr="008A4921">
        <w:rPr>
          <w:rFonts w:ascii="Times New Roman" w:hAnsi="Times New Roman" w:cs="Times New Roman"/>
          <w:sz w:val="28"/>
          <w:szCs w:val="28"/>
          <w:lang w:val="en-US"/>
        </w:rPr>
        <w:t xml:space="preserve"> Laboratory of Nuclear Problems (DLNP). The spectrometer was surrounded by an approximately 8 cm thick lead shield on all sides except the front face</w:t>
      </w:r>
      <w:r w:rsidR="00206196">
        <w:rPr>
          <w:rFonts w:ascii="Times New Roman" w:hAnsi="Times New Roman" w:cs="Times New Roman"/>
          <w:sz w:val="28"/>
          <w:szCs w:val="28"/>
          <w:lang w:val="en-US"/>
        </w:rPr>
        <w:t xml:space="preserve">. </w:t>
      </w:r>
      <w:r w:rsidRPr="008A4921">
        <w:rPr>
          <w:rFonts w:ascii="Times New Roman" w:hAnsi="Times New Roman" w:cs="Times New Roman"/>
          <w:sz w:val="28"/>
          <w:szCs w:val="28"/>
          <w:lang w:val="en-US"/>
        </w:rPr>
        <w:t>Spectra were acquired over a total live time of 263,739 s (≈ 73.3 h) between 26 and 29 September 2025. Energy calibration and linearity checks were verified using standard reference sources prior to background</w:t>
      </w:r>
      <w:r w:rsidR="00694390">
        <w:rPr>
          <w:rFonts w:ascii="Times New Roman" w:hAnsi="Times New Roman" w:cs="Times New Roman"/>
          <w:sz w:val="28"/>
          <w:szCs w:val="28"/>
          <w:lang w:val="en-US"/>
        </w:rPr>
        <w:t xml:space="preserve"> </w:t>
      </w:r>
      <w:r w:rsidRPr="008A4921">
        <w:rPr>
          <w:rFonts w:ascii="Times New Roman" w:hAnsi="Times New Roman" w:cs="Times New Roman"/>
          <w:sz w:val="28"/>
          <w:szCs w:val="28"/>
          <w:lang w:val="en-US"/>
        </w:rPr>
        <w:t>acquisition.</w:t>
      </w:r>
      <w:r w:rsidR="005E71E7" w:rsidRPr="005E71E7">
        <w:rPr>
          <w:rFonts w:ascii="Times New Roman" w:hAnsi="Times New Roman" w:cs="Times New Roman"/>
          <w:noProof/>
          <w:sz w:val="28"/>
          <w:szCs w:val="28"/>
          <w:lang w:val="en-US"/>
        </w:rPr>
        <w:t xml:space="preserve"> </w:t>
      </w:r>
    </w:p>
    <w:p w14:paraId="2C594CE6" w14:textId="686F917C" w:rsidR="00694390" w:rsidRDefault="00694390" w:rsidP="00694390">
      <w:pPr>
        <w:jc w:val="center"/>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14:anchorId="1B2D4181" wp14:editId="3236A437">
            <wp:extent cx="4168140" cy="3126105"/>
            <wp:effectExtent l="0" t="0" r="3810" b="0"/>
            <wp:docPr id="16389794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68140" cy="3126105"/>
                    </a:xfrm>
                    <a:prstGeom prst="rect">
                      <a:avLst/>
                    </a:prstGeom>
                    <a:noFill/>
                    <a:ln>
                      <a:noFill/>
                    </a:ln>
                  </pic:spPr>
                </pic:pic>
              </a:graphicData>
            </a:graphic>
          </wp:inline>
        </w:drawing>
      </w:r>
    </w:p>
    <w:p w14:paraId="148321A6" w14:textId="5F115B94" w:rsidR="005B247E" w:rsidRDefault="005E71E7" w:rsidP="003352CB">
      <w:pPr>
        <w:jc w:val="center"/>
        <w:rPr>
          <w:lang w:val="en-US"/>
        </w:rPr>
      </w:pPr>
      <w:r>
        <w:rPr>
          <w:rFonts w:ascii="Times New Roman" w:hAnsi="Times New Roman" w:cs="Times New Roman"/>
          <w:noProof/>
          <w:sz w:val="28"/>
          <w:szCs w:val="28"/>
          <w:lang w:val="en-US"/>
        </w:rPr>
        <w:lastRenderedPageBreak/>
        <w:drawing>
          <wp:inline distT="0" distB="0" distL="0" distR="0" wp14:anchorId="524BB74B" wp14:editId="6ABE670F">
            <wp:extent cx="5334000" cy="4000500"/>
            <wp:effectExtent l="0" t="0" r="0" b="0"/>
            <wp:docPr id="200190387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5334000" cy="4000500"/>
                    </a:xfrm>
                    <a:prstGeom prst="rect">
                      <a:avLst/>
                    </a:prstGeom>
                    <a:noFill/>
                    <a:ln>
                      <a:noFill/>
                    </a:ln>
                  </pic:spPr>
                </pic:pic>
              </a:graphicData>
            </a:graphic>
          </wp:inline>
        </w:drawing>
      </w:r>
      <w:r>
        <w:rPr>
          <w:noProof/>
          <w:lang w:val="en-US"/>
        </w:rPr>
        <w:drawing>
          <wp:inline distT="0" distB="0" distL="0" distR="0" wp14:anchorId="5E2D4554" wp14:editId="3D75C975">
            <wp:extent cx="5928360" cy="3413760"/>
            <wp:effectExtent l="0" t="0" r="0" b="0"/>
            <wp:docPr id="5382383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28360" cy="3413760"/>
                    </a:xfrm>
                    <a:prstGeom prst="rect">
                      <a:avLst/>
                    </a:prstGeom>
                    <a:noFill/>
                    <a:ln>
                      <a:noFill/>
                    </a:ln>
                  </pic:spPr>
                </pic:pic>
              </a:graphicData>
            </a:graphic>
          </wp:inline>
        </w:drawing>
      </w:r>
    </w:p>
    <w:p w14:paraId="37F33327" w14:textId="77777777" w:rsidR="005B247E" w:rsidRDefault="005B247E">
      <w:pPr>
        <w:rPr>
          <w:lang w:val="en-US"/>
        </w:rPr>
      </w:pPr>
      <w:r>
        <w:rPr>
          <w:lang w:val="en-US"/>
        </w:rPr>
        <w:br w:type="page"/>
      </w:r>
    </w:p>
    <w:p w14:paraId="07FE38B6" w14:textId="3D6BAF07" w:rsidR="005B247E" w:rsidRDefault="006D1877" w:rsidP="005B247E">
      <w:pPr>
        <w:rPr>
          <w:rFonts w:ascii="Times New Roman" w:hAnsi="Times New Roman" w:cs="Times New Roman"/>
          <w:sz w:val="28"/>
          <w:szCs w:val="28"/>
          <w:lang w:val="en-US"/>
        </w:rPr>
      </w:pPr>
      <w:r w:rsidRPr="006D1877">
        <w:rPr>
          <w:rFonts w:ascii="Times New Roman" w:hAnsi="Times New Roman" w:cs="Times New Roman"/>
          <w:sz w:val="28"/>
          <w:szCs w:val="28"/>
          <w:lang w:val="en-US"/>
        </w:rPr>
        <w:lastRenderedPageBreak/>
        <w:t xml:space="preserve">The analysis of background spectra was performed using the </w:t>
      </w:r>
      <w:proofErr w:type="spellStart"/>
      <w:r w:rsidRPr="006D1877">
        <w:rPr>
          <w:rFonts w:ascii="Times New Roman" w:hAnsi="Times New Roman" w:cs="Times New Roman"/>
          <w:sz w:val="28"/>
          <w:szCs w:val="28"/>
          <w:lang w:val="en-US"/>
        </w:rPr>
        <w:t>SpectraLine</w:t>
      </w:r>
      <w:proofErr w:type="spellEnd"/>
      <w:r w:rsidRPr="006D1877">
        <w:rPr>
          <w:rFonts w:ascii="Times New Roman" w:hAnsi="Times New Roman" w:cs="Times New Roman"/>
          <w:sz w:val="28"/>
          <w:szCs w:val="28"/>
          <w:lang w:val="en-US"/>
        </w:rPr>
        <w:t xml:space="preserve"> software package</w:t>
      </w:r>
      <w:r w:rsidR="005B247E" w:rsidRPr="002A0FEA">
        <w:rPr>
          <w:rFonts w:ascii="Times New Roman" w:hAnsi="Times New Roman" w:cs="Times New Roman"/>
          <w:sz w:val="28"/>
          <w:szCs w:val="28"/>
          <w:lang w:val="en-US"/>
        </w:rPr>
        <w:t>, which provides advanced tools for spectral data processing and analysis. The analysis began with energy calibration of the detection system to establish a precise relationship between channel numbers and photon energies. Calibration peaks were used to determine key parameters such as the Full Width at Half Maximum (FWHM) and peak form, ensuring accurate resolution characterization of the detector.</w:t>
      </w:r>
      <w:r w:rsidR="005B247E">
        <w:rPr>
          <w:rFonts w:ascii="Times New Roman" w:hAnsi="Times New Roman" w:cs="Times New Roman"/>
          <w:sz w:val="28"/>
          <w:szCs w:val="28"/>
          <w:lang w:val="en-US"/>
        </w:rPr>
        <w:t xml:space="preserve"> </w:t>
      </w:r>
      <w:r w:rsidR="005B247E" w:rsidRPr="002A0FEA">
        <w:rPr>
          <w:rFonts w:ascii="Times New Roman" w:hAnsi="Times New Roman" w:cs="Times New Roman"/>
          <w:sz w:val="28"/>
          <w:szCs w:val="28"/>
          <w:lang w:val="en-US"/>
        </w:rPr>
        <w:t>Following calibration, the recorded spectra were processed to identify and mark informative intervals containing spectral peaks. The software’s peak search and fitting algorithms were applied to determine the positions, amplitudes, and widths of individual peaks. Each informative interval was approximated using a model function, allowing the extraction of reliable peak parameters</w:t>
      </w:r>
      <w:r w:rsidR="005B247E">
        <w:rPr>
          <w:rFonts w:ascii="Times New Roman" w:hAnsi="Times New Roman" w:cs="Times New Roman"/>
          <w:sz w:val="28"/>
          <w:szCs w:val="28"/>
          <w:lang w:val="en-US"/>
        </w:rPr>
        <w:t xml:space="preserve">. </w:t>
      </w:r>
      <w:proofErr w:type="spellStart"/>
      <w:r w:rsidR="005B247E" w:rsidRPr="002A0FEA">
        <w:rPr>
          <w:rFonts w:ascii="Times New Roman" w:hAnsi="Times New Roman" w:cs="Times New Roman"/>
          <w:sz w:val="28"/>
          <w:szCs w:val="28"/>
          <w:lang w:val="en-US"/>
        </w:rPr>
        <w:t>SpectraLine’s</w:t>
      </w:r>
      <w:proofErr w:type="spellEnd"/>
      <w:r w:rsidR="005B247E" w:rsidRPr="002A0FEA">
        <w:rPr>
          <w:rFonts w:ascii="Times New Roman" w:hAnsi="Times New Roman" w:cs="Times New Roman"/>
          <w:sz w:val="28"/>
          <w:szCs w:val="28"/>
          <w:lang w:val="en-US"/>
        </w:rPr>
        <w:t xml:space="preserve"> comparison and fitting tools facilitated verification of spectral stability and reproducibility across multiple measurements. Additionally, zones were defined and refined to improve fitting accuracy, with options for manual adjustment of peaks when required.</w:t>
      </w:r>
      <w:r w:rsidR="005B247E">
        <w:rPr>
          <w:rFonts w:ascii="Times New Roman" w:hAnsi="Times New Roman" w:cs="Times New Roman"/>
          <w:sz w:val="28"/>
          <w:szCs w:val="28"/>
          <w:lang w:val="en-US"/>
        </w:rPr>
        <w:t xml:space="preserve"> </w:t>
      </w:r>
    </w:p>
    <w:p w14:paraId="3ED253EB" w14:textId="77777777" w:rsidR="005B247E" w:rsidRPr="002A0FEA" w:rsidRDefault="005B247E" w:rsidP="005B247E">
      <w:pPr>
        <w:rPr>
          <w:rFonts w:ascii="Times New Roman" w:hAnsi="Times New Roman" w:cs="Times New Roman"/>
          <w:sz w:val="28"/>
          <w:szCs w:val="28"/>
          <w:lang w:val="en-US"/>
        </w:rPr>
      </w:pPr>
      <w:r w:rsidRPr="002A0FEA">
        <w:rPr>
          <w:rFonts w:ascii="Times New Roman" w:hAnsi="Times New Roman" w:cs="Times New Roman"/>
          <w:sz w:val="28"/>
          <w:szCs w:val="28"/>
          <w:lang w:val="en-US"/>
        </w:rPr>
        <w:t xml:space="preserve">Overall, the analysis performed in </w:t>
      </w:r>
      <w:proofErr w:type="spellStart"/>
      <w:r w:rsidRPr="002A0FEA">
        <w:rPr>
          <w:rFonts w:ascii="Times New Roman" w:hAnsi="Times New Roman" w:cs="Times New Roman"/>
          <w:sz w:val="28"/>
          <w:szCs w:val="28"/>
          <w:lang w:val="en-US"/>
        </w:rPr>
        <w:t>SpectraLine</w:t>
      </w:r>
      <w:proofErr w:type="spellEnd"/>
      <w:r w:rsidRPr="002A0FEA">
        <w:rPr>
          <w:rFonts w:ascii="Times New Roman" w:hAnsi="Times New Roman" w:cs="Times New Roman"/>
          <w:sz w:val="28"/>
          <w:szCs w:val="28"/>
          <w:lang w:val="en-US"/>
        </w:rPr>
        <w:t xml:space="preserve"> provided precise quantitative information about the energy distribution of background radiation, demonstrating the software’s effectiveness in accurate spectral evaluation and peak characterization.</w:t>
      </w:r>
    </w:p>
    <w:p w14:paraId="18B47C4D" w14:textId="77777777" w:rsidR="003352CB" w:rsidRDefault="003352CB" w:rsidP="005B247E">
      <w:pPr>
        <w:rPr>
          <w:lang w:val="en-US"/>
        </w:rPr>
      </w:pPr>
    </w:p>
    <w:p w14:paraId="2C04583D" w14:textId="22357532" w:rsidR="001842A6" w:rsidRPr="00694390" w:rsidRDefault="003352CB" w:rsidP="003352CB">
      <w:pPr>
        <w:rPr>
          <w:lang w:val="en-US"/>
        </w:rPr>
      </w:pPr>
      <w:r>
        <w:rPr>
          <w:lang w:val="en-US"/>
        </w:rPr>
        <w:br w:type="page"/>
      </w:r>
    </w:p>
    <w:p w14:paraId="00B28671" w14:textId="0E8F219E" w:rsidR="001842A6" w:rsidRPr="00392675" w:rsidRDefault="001842A6" w:rsidP="001842A6">
      <w:pPr>
        <w:pStyle w:val="1"/>
        <w:rPr>
          <w:rFonts w:ascii="Times New Roman" w:hAnsi="Times New Roman" w:cs="Times New Roman"/>
          <w:sz w:val="44"/>
          <w:szCs w:val="44"/>
          <w:lang w:val="en-US"/>
        </w:rPr>
      </w:pPr>
      <w:bookmarkStart w:id="5" w:name="_Toc210855895"/>
      <w:r w:rsidRPr="00392675">
        <w:rPr>
          <w:rFonts w:ascii="Times New Roman" w:hAnsi="Times New Roman" w:cs="Times New Roman"/>
          <w:sz w:val="44"/>
          <w:szCs w:val="44"/>
          <w:lang w:val="en-US"/>
        </w:rPr>
        <w:lastRenderedPageBreak/>
        <w:t>Spectrum Analysis</w:t>
      </w:r>
      <w:bookmarkEnd w:id="5"/>
    </w:p>
    <w:p w14:paraId="5BDC4E5A" w14:textId="77777777" w:rsidR="001842A6" w:rsidRPr="001842A6" w:rsidRDefault="001842A6" w:rsidP="001842A6">
      <w:pPr>
        <w:rPr>
          <w:rFonts w:ascii="Times New Roman" w:hAnsi="Times New Roman" w:cs="Times New Roman"/>
          <w:sz w:val="28"/>
          <w:szCs w:val="28"/>
          <w:lang w:val="en-US"/>
        </w:rPr>
      </w:pPr>
      <w:r w:rsidRPr="001842A6">
        <w:rPr>
          <w:rFonts w:ascii="Times New Roman" w:hAnsi="Times New Roman" w:cs="Times New Roman"/>
          <w:sz w:val="28"/>
          <w:szCs w:val="28"/>
          <w:lang w:val="en-US"/>
        </w:rPr>
        <w:t xml:space="preserve">The background gamma spectrum acquired in the </w:t>
      </w:r>
      <w:proofErr w:type="spellStart"/>
      <w:r w:rsidRPr="001842A6">
        <w:rPr>
          <w:rFonts w:ascii="Times New Roman" w:hAnsi="Times New Roman" w:cs="Times New Roman"/>
          <w:sz w:val="28"/>
          <w:szCs w:val="28"/>
          <w:lang w:val="en-US"/>
        </w:rPr>
        <w:t>Dzhelepov</w:t>
      </w:r>
      <w:proofErr w:type="spellEnd"/>
      <w:r w:rsidRPr="001842A6">
        <w:rPr>
          <w:rFonts w:ascii="Times New Roman" w:hAnsi="Times New Roman" w:cs="Times New Roman"/>
          <w:sz w:val="28"/>
          <w:szCs w:val="28"/>
          <w:lang w:val="en-US"/>
        </w:rPr>
        <w:t xml:space="preserve"> Laboratory of Nuclear Problems (DLNP) exhibits the characteristic structure expected from natural and anthropogenic sources of ionizing radiation under surface-level conditions. The measurement covered an energy range up to approximately</w:t>
      </w:r>
      <w:r w:rsidRPr="00BC7939">
        <w:rPr>
          <w:rFonts w:ascii="Times New Roman" w:hAnsi="Times New Roman" w:cs="Times New Roman"/>
          <w:sz w:val="28"/>
          <w:szCs w:val="28"/>
          <w:lang w:val="en-US"/>
        </w:rPr>
        <w:t xml:space="preserve"> 2.7 MeV</w:t>
      </w:r>
      <w:r w:rsidRPr="001842A6">
        <w:rPr>
          <w:rFonts w:ascii="Times New Roman" w:hAnsi="Times New Roman" w:cs="Times New Roman"/>
          <w:sz w:val="28"/>
          <w:szCs w:val="28"/>
          <w:lang w:val="en-US"/>
        </w:rPr>
        <w:t xml:space="preserve">, providing sufficient resolution to distinguish individual </w:t>
      </w:r>
      <w:proofErr w:type="spellStart"/>
      <w:r w:rsidRPr="001842A6">
        <w:rPr>
          <w:rFonts w:ascii="Times New Roman" w:hAnsi="Times New Roman" w:cs="Times New Roman"/>
          <w:sz w:val="28"/>
          <w:szCs w:val="28"/>
          <w:lang w:val="en-US"/>
        </w:rPr>
        <w:t>photopeaks</w:t>
      </w:r>
      <w:proofErr w:type="spellEnd"/>
      <w:r w:rsidRPr="001842A6">
        <w:rPr>
          <w:rFonts w:ascii="Times New Roman" w:hAnsi="Times New Roman" w:cs="Times New Roman"/>
          <w:sz w:val="28"/>
          <w:szCs w:val="28"/>
          <w:lang w:val="en-US"/>
        </w:rPr>
        <w:t>, Compton continua, and escape features.</w:t>
      </w:r>
    </w:p>
    <w:p w14:paraId="2DB6C078" w14:textId="77777777" w:rsidR="001842A6" w:rsidRPr="001842A6" w:rsidRDefault="001842A6" w:rsidP="001842A6">
      <w:pPr>
        <w:rPr>
          <w:rFonts w:ascii="Times New Roman" w:hAnsi="Times New Roman" w:cs="Times New Roman"/>
          <w:sz w:val="28"/>
          <w:szCs w:val="28"/>
          <w:lang w:val="en-US"/>
        </w:rPr>
      </w:pPr>
      <w:r w:rsidRPr="001842A6">
        <w:rPr>
          <w:rFonts w:ascii="Times New Roman" w:hAnsi="Times New Roman" w:cs="Times New Roman"/>
          <w:sz w:val="28"/>
          <w:szCs w:val="28"/>
          <w:lang w:val="en-US"/>
        </w:rPr>
        <w:t xml:space="preserve">The spectrum displays several well-defined full-energy peaks superimposed on a continuous Compton background. The overall continuum arises primarily from the scattering of high-energy photons emitted by uranium- and thorium-series progeny, as well as from cosmic and environmental sources. The continuous distribution gradually decreases with increasing energy, punctuated by distinct </w:t>
      </w:r>
      <w:proofErr w:type="spellStart"/>
      <w:r w:rsidRPr="001842A6">
        <w:rPr>
          <w:rFonts w:ascii="Times New Roman" w:hAnsi="Times New Roman" w:cs="Times New Roman"/>
          <w:sz w:val="28"/>
          <w:szCs w:val="28"/>
          <w:lang w:val="en-US"/>
        </w:rPr>
        <w:t>photopeaks</w:t>
      </w:r>
      <w:proofErr w:type="spellEnd"/>
      <w:r w:rsidRPr="001842A6">
        <w:rPr>
          <w:rFonts w:ascii="Times New Roman" w:hAnsi="Times New Roman" w:cs="Times New Roman"/>
          <w:sz w:val="28"/>
          <w:szCs w:val="28"/>
          <w:lang w:val="en-US"/>
        </w:rPr>
        <w:t xml:space="preserve"> associated with discrete gamma-ray transitions.</w:t>
      </w:r>
    </w:p>
    <w:p w14:paraId="57027E81" w14:textId="5C7B3FE5" w:rsidR="001842A6" w:rsidRDefault="001842A6" w:rsidP="001842A6">
      <w:pPr>
        <w:rPr>
          <w:rFonts w:ascii="Times New Roman" w:hAnsi="Times New Roman" w:cs="Times New Roman"/>
          <w:sz w:val="28"/>
          <w:szCs w:val="28"/>
          <w:lang w:val="en-US"/>
        </w:rPr>
      </w:pPr>
      <w:r w:rsidRPr="001842A6">
        <w:rPr>
          <w:rFonts w:ascii="Times New Roman" w:hAnsi="Times New Roman" w:cs="Times New Roman"/>
          <w:sz w:val="28"/>
          <w:szCs w:val="28"/>
          <w:lang w:val="en-US"/>
        </w:rPr>
        <w:t xml:space="preserve">At lower energies (below about 400 keV), the spectrum is dominated by emissions from short-lived daughters of </w:t>
      </w:r>
      <w:r w:rsidRPr="00BC7939">
        <w:rPr>
          <w:rFonts w:ascii="Times New Roman" w:hAnsi="Times New Roman" w:cs="Times New Roman"/>
          <w:sz w:val="28"/>
          <w:szCs w:val="28"/>
          <w:lang w:val="en-US"/>
        </w:rPr>
        <w:t>radon-222</w:t>
      </w:r>
      <w:r w:rsidRPr="001842A6">
        <w:rPr>
          <w:rFonts w:ascii="Times New Roman" w:hAnsi="Times New Roman" w:cs="Times New Roman"/>
          <w:sz w:val="28"/>
          <w:szCs w:val="28"/>
          <w:lang w:val="en-US"/>
        </w:rPr>
        <w:t xml:space="preserve">, specifically </w:t>
      </w:r>
      <w:r w:rsidRPr="00BC7939">
        <w:rPr>
          <w:rFonts w:ascii="Times New Roman" w:hAnsi="Times New Roman" w:cs="Times New Roman"/>
          <w:sz w:val="28"/>
          <w:szCs w:val="28"/>
          <w:lang w:val="en-US"/>
        </w:rPr>
        <w:t>lead-214 (</w:t>
      </w:r>
      <w:r w:rsidR="0086380E" w:rsidRPr="0086380E">
        <w:rPr>
          <w:rFonts w:ascii="Times New Roman" w:hAnsi="Times New Roman" w:cs="Times New Roman"/>
          <w:sz w:val="28"/>
          <w:szCs w:val="28"/>
          <w:vertAlign w:val="superscript"/>
          <w:lang w:val="en-US"/>
        </w:rPr>
        <w:t>214</w:t>
      </w:r>
      <w:r w:rsidRPr="00BC7939">
        <w:rPr>
          <w:rFonts w:ascii="Times New Roman" w:hAnsi="Times New Roman" w:cs="Times New Roman"/>
          <w:sz w:val="28"/>
          <w:szCs w:val="28"/>
          <w:lang w:val="en-US"/>
        </w:rPr>
        <w:t>Pb)</w:t>
      </w:r>
      <w:r w:rsidRPr="001842A6">
        <w:rPr>
          <w:rFonts w:ascii="Times New Roman" w:hAnsi="Times New Roman" w:cs="Times New Roman"/>
          <w:sz w:val="28"/>
          <w:szCs w:val="28"/>
          <w:lang w:val="en-US"/>
        </w:rPr>
        <w:t xml:space="preserve"> and </w:t>
      </w:r>
      <w:r w:rsidRPr="00BC7939">
        <w:rPr>
          <w:rFonts w:ascii="Times New Roman" w:hAnsi="Times New Roman" w:cs="Times New Roman"/>
          <w:sz w:val="28"/>
          <w:szCs w:val="28"/>
          <w:lang w:val="en-US"/>
        </w:rPr>
        <w:t>bismuth-214 (</w:t>
      </w:r>
      <w:r w:rsidR="0086380E" w:rsidRPr="0086380E">
        <w:rPr>
          <w:rFonts w:ascii="Times New Roman" w:hAnsi="Times New Roman" w:cs="Times New Roman"/>
          <w:sz w:val="28"/>
          <w:szCs w:val="28"/>
          <w:vertAlign w:val="superscript"/>
          <w:lang w:val="en-US"/>
        </w:rPr>
        <w:t>214</w:t>
      </w:r>
      <w:r w:rsidRPr="00BC7939">
        <w:rPr>
          <w:rFonts w:ascii="Times New Roman" w:hAnsi="Times New Roman" w:cs="Times New Roman"/>
          <w:sz w:val="28"/>
          <w:szCs w:val="28"/>
          <w:lang w:val="en-US"/>
        </w:rPr>
        <w:t>Bi)</w:t>
      </w:r>
      <w:r w:rsidR="00181530" w:rsidRPr="00BC7939">
        <w:rPr>
          <w:rFonts w:ascii="Times New Roman" w:hAnsi="Times New Roman" w:cs="Times New Roman"/>
          <w:sz w:val="28"/>
          <w:szCs w:val="28"/>
          <w:lang w:val="en-US"/>
        </w:rPr>
        <w:t>,</w:t>
      </w:r>
      <w:r w:rsidRPr="001842A6">
        <w:rPr>
          <w:rFonts w:ascii="Times New Roman" w:hAnsi="Times New Roman" w:cs="Times New Roman"/>
          <w:sz w:val="28"/>
          <w:szCs w:val="28"/>
          <w:lang w:val="en-US"/>
        </w:rPr>
        <w:t xml:space="preserve"> which generate peaks near 239, 295, and 352 keV</w:t>
      </w:r>
      <w:r w:rsidR="00E330D1">
        <w:rPr>
          <w:rFonts w:ascii="Times New Roman" w:hAnsi="Times New Roman" w:cs="Times New Roman"/>
          <w:sz w:val="28"/>
          <w:szCs w:val="28"/>
          <w:lang w:val="en-US"/>
        </w:rPr>
        <w:t xml:space="preserve"> (fig.</w:t>
      </w:r>
      <w:r w:rsidR="006063A1">
        <w:rPr>
          <w:rFonts w:ascii="Times New Roman" w:hAnsi="Times New Roman" w:cs="Times New Roman"/>
          <w:sz w:val="28"/>
          <w:szCs w:val="28"/>
          <w:lang w:val="en-US"/>
        </w:rPr>
        <w:t>2</w:t>
      </w:r>
      <w:r w:rsidR="00E330D1">
        <w:rPr>
          <w:rFonts w:ascii="Times New Roman" w:hAnsi="Times New Roman" w:cs="Times New Roman"/>
          <w:sz w:val="28"/>
          <w:szCs w:val="28"/>
          <w:lang w:val="en-US"/>
        </w:rPr>
        <w:t>)</w:t>
      </w:r>
      <w:r w:rsidRPr="001842A6">
        <w:rPr>
          <w:rFonts w:ascii="Times New Roman" w:hAnsi="Times New Roman" w:cs="Times New Roman"/>
          <w:sz w:val="28"/>
          <w:szCs w:val="28"/>
          <w:lang w:val="en-US"/>
        </w:rPr>
        <w:t xml:space="preserve">. These lines typically indicate radon diffusion into the shielded volume and its progeny depositing on detector and chamber surfaces. In the intermediate energy region (400–800 keV), the </w:t>
      </w:r>
      <w:r w:rsidRPr="00BC7939">
        <w:rPr>
          <w:rFonts w:ascii="Times New Roman" w:hAnsi="Times New Roman" w:cs="Times New Roman"/>
          <w:sz w:val="28"/>
          <w:szCs w:val="28"/>
          <w:lang w:val="en-US"/>
        </w:rPr>
        <w:t>annihilation line at 511 keV</w:t>
      </w:r>
      <w:r w:rsidRPr="001842A6">
        <w:rPr>
          <w:rFonts w:ascii="Times New Roman" w:hAnsi="Times New Roman" w:cs="Times New Roman"/>
          <w:sz w:val="28"/>
          <w:szCs w:val="28"/>
          <w:lang w:val="en-US"/>
        </w:rPr>
        <w:t xml:space="preserve"> and </w:t>
      </w:r>
      <w:r w:rsidRPr="00BC7939">
        <w:rPr>
          <w:rFonts w:ascii="Times New Roman" w:hAnsi="Times New Roman" w:cs="Times New Roman"/>
          <w:sz w:val="28"/>
          <w:szCs w:val="28"/>
          <w:lang w:val="en-US"/>
        </w:rPr>
        <w:t>the 583 keV line of thallium-208 (</w:t>
      </w:r>
      <w:r w:rsidR="0086380E" w:rsidRPr="0086380E">
        <w:rPr>
          <w:rFonts w:ascii="Times New Roman" w:hAnsi="Times New Roman" w:cs="Times New Roman"/>
          <w:sz w:val="28"/>
          <w:szCs w:val="28"/>
          <w:vertAlign w:val="superscript"/>
          <w:lang w:val="en-US"/>
        </w:rPr>
        <w:t>208</w:t>
      </w:r>
      <w:r w:rsidRPr="00BC7939">
        <w:rPr>
          <w:rFonts w:ascii="Times New Roman" w:hAnsi="Times New Roman" w:cs="Times New Roman"/>
          <w:sz w:val="28"/>
          <w:szCs w:val="28"/>
          <w:lang w:val="en-US"/>
        </w:rPr>
        <w:t>Tl)</w:t>
      </w:r>
      <w:r w:rsidRPr="001842A6">
        <w:rPr>
          <w:rFonts w:ascii="Times New Roman" w:hAnsi="Times New Roman" w:cs="Times New Roman"/>
          <w:sz w:val="28"/>
          <w:szCs w:val="28"/>
          <w:lang w:val="en-US"/>
        </w:rPr>
        <w:t xml:space="preserve"> are the most intense, reflecting the presence of thorium-series activity and cosmic-induced positron annihilation. The </w:t>
      </w:r>
      <w:r w:rsidRPr="00BC7939">
        <w:rPr>
          <w:rFonts w:ascii="Times New Roman" w:hAnsi="Times New Roman" w:cs="Times New Roman"/>
          <w:sz w:val="28"/>
          <w:szCs w:val="28"/>
          <w:lang w:val="en-US"/>
        </w:rPr>
        <w:t>661.7 keV</w:t>
      </w:r>
      <w:r w:rsidRPr="001842A6">
        <w:rPr>
          <w:rFonts w:ascii="Times New Roman" w:hAnsi="Times New Roman" w:cs="Times New Roman"/>
          <w:sz w:val="28"/>
          <w:szCs w:val="28"/>
          <w:lang w:val="en-US"/>
        </w:rPr>
        <w:t xml:space="preserve"> line from </w:t>
      </w:r>
      <w:r w:rsidRPr="00BC7939">
        <w:rPr>
          <w:rFonts w:ascii="Times New Roman" w:hAnsi="Times New Roman" w:cs="Times New Roman"/>
          <w:sz w:val="28"/>
          <w:szCs w:val="28"/>
          <w:lang w:val="en-US"/>
        </w:rPr>
        <w:t>cesium-137 (</w:t>
      </w:r>
      <w:r w:rsidR="0086380E" w:rsidRPr="0086380E">
        <w:rPr>
          <w:rFonts w:ascii="Times New Roman" w:hAnsi="Times New Roman" w:cs="Times New Roman"/>
          <w:sz w:val="28"/>
          <w:szCs w:val="28"/>
          <w:vertAlign w:val="superscript"/>
          <w:lang w:val="en-US"/>
        </w:rPr>
        <w:t>137</w:t>
      </w:r>
      <w:r w:rsidRPr="00BC7939">
        <w:rPr>
          <w:rFonts w:ascii="Times New Roman" w:hAnsi="Times New Roman" w:cs="Times New Roman"/>
          <w:sz w:val="28"/>
          <w:szCs w:val="28"/>
          <w:lang w:val="en-US"/>
        </w:rPr>
        <w:t>Cs)</w:t>
      </w:r>
      <w:r w:rsidRPr="001842A6">
        <w:rPr>
          <w:rFonts w:ascii="Times New Roman" w:hAnsi="Times New Roman" w:cs="Times New Roman"/>
          <w:sz w:val="28"/>
          <w:szCs w:val="28"/>
          <w:lang w:val="en-US"/>
        </w:rPr>
        <w:t xml:space="preserve"> represents the only persistent anthropogenic contribution observed in the current dataset.</w:t>
      </w:r>
    </w:p>
    <w:p w14:paraId="7C61F1C5" w14:textId="26B0EFFC" w:rsidR="006C27A5" w:rsidRPr="001842A6" w:rsidRDefault="006F6643" w:rsidP="001842A6">
      <w:pPr>
        <w:rPr>
          <w:rFonts w:ascii="Times New Roman" w:hAnsi="Times New Roman" w:cs="Times New Roman"/>
          <w:sz w:val="28"/>
          <w:szCs w:val="28"/>
          <w:lang w:val="en-US"/>
        </w:rPr>
      </w:pPr>
      <w:r w:rsidRPr="006F6643">
        <w:rPr>
          <w:rFonts w:ascii="Times New Roman" w:hAnsi="Times New Roman" w:cs="Times New Roman"/>
          <w:sz w:val="28"/>
          <w:szCs w:val="28"/>
          <w:lang w:val="en-US"/>
        </w:rPr>
        <w:t xml:space="preserve">The middle region of the spectrum (800–1600 keV) contains numerous peaks from the </w:t>
      </w:r>
      <w:r w:rsidR="0086380E" w:rsidRPr="0086380E">
        <w:rPr>
          <w:rFonts w:ascii="Times New Roman" w:hAnsi="Times New Roman" w:cs="Times New Roman"/>
          <w:sz w:val="28"/>
          <w:szCs w:val="28"/>
          <w:vertAlign w:val="superscript"/>
          <w:lang w:val="en-US"/>
        </w:rPr>
        <w:t>238</w:t>
      </w:r>
      <w:r w:rsidRPr="00BC7939">
        <w:rPr>
          <w:rFonts w:ascii="Times New Roman" w:hAnsi="Times New Roman" w:cs="Times New Roman"/>
          <w:sz w:val="28"/>
          <w:szCs w:val="28"/>
          <w:lang w:val="en-US"/>
        </w:rPr>
        <w:t>U</w:t>
      </w:r>
      <w:r w:rsidRPr="006F6643">
        <w:rPr>
          <w:rFonts w:ascii="Times New Roman" w:hAnsi="Times New Roman" w:cs="Times New Roman"/>
          <w:sz w:val="28"/>
          <w:szCs w:val="28"/>
          <w:lang w:val="en-US"/>
        </w:rPr>
        <w:t xml:space="preserve"> </w:t>
      </w:r>
      <w:r w:rsidR="00BE5EB3">
        <w:rPr>
          <w:rFonts w:ascii="Times New Roman" w:hAnsi="Times New Roman" w:cs="Times New Roman"/>
          <w:sz w:val="28"/>
          <w:szCs w:val="28"/>
          <w:lang w:val="en-US"/>
        </w:rPr>
        <w:t>(fig.</w:t>
      </w:r>
      <w:r w:rsidR="006063A1">
        <w:rPr>
          <w:rFonts w:ascii="Times New Roman" w:hAnsi="Times New Roman" w:cs="Times New Roman"/>
          <w:sz w:val="28"/>
          <w:szCs w:val="28"/>
          <w:lang w:val="en-US"/>
        </w:rPr>
        <w:t>1</w:t>
      </w:r>
      <w:r w:rsidR="00BE5EB3">
        <w:rPr>
          <w:rFonts w:ascii="Times New Roman" w:hAnsi="Times New Roman" w:cs="Times New Roman"/>
          <w:sz w:val="28"/>
          <w:szCs w:val="28"/>
          <w:lang w:val="en-US"/>
        </w:rPr>
        <w:t xml:space="preserve">) </w:t>
      </w:r>
      <w:r w:rsidRPr="006F6643">
        <w:rPr>
          <w:rFonts w:ascii="Times New Roman" w:hAnsi="Times New Roman" w:cs="Times New Roman"/>
          <w:sz w:val="28"/>
          <w:szCs w:val="28"/>
          <w:lang w:val="en-US"/>
        </w:rPr>
        <w:t xml:space="preserve">and </w:t>
      </w:r>
      <w:r w:rsidR="0086380E" w:rsidRPr="0086380E">
        <w:rPr>
          <w:rFonts w:ascii="Times New Roman" w:hAnsi="Times New Roman" w:cs="Times New Roman"/>
          <w:sz w:val="28"/>
          <w:szCs w:val="28"/>
          <w:vertAlign w:val="superscript"/>
          <w:lang w:val="en-US"/>
        </w:rPr>
        <w:t>232</w:t>
      </w:r>
      <w:r w:rsidRPr="00BC7939">
        <w:rPr>
          <w:rFonts w:ascii="Times New Roman" w:hAnsi="Times New Roman" w:cs="Times New Roman"/>
          <w:sz w:val="28"/>
          <w:szCs w:val="28"/>
          <w:lang w:val="en-US"/>
        </w:rPr>
        <w:t>Th</w:t>
      </w:r>
      <w:r w:rsidRPr="006F6643">
        <w:rPr>
          <w:rFonts w:ascii="Times New Roman" w:hAnsi="Times New Roman" w:cs="Times New Roman"/>
          <w:sz w:val="28"/>
          <w:szCs w:val="28"/>
          <w:lang w:val="en-US"/>
        </w:rPr>
        <w:t xml:space="preserve"> decay series</w:t>
      </w:r>
      <w:r w:rsidR="003F1F47">
        <w:rPr>
          <w:rFonts w:ascii="Times New Roman" w:hAnsi="Times New Roman" w:cs="Times New Roman"/>
          <w:sz w:val="28"/>
          <w:szCs w:val="28"/>
          <w:lang w:val="en-US"/>
        </w:rPr>
        <w:t xml:space="preserve"> (fig.</w:t>
      </w:r>
      <w:r w:rsidR="00DE698E">
        <w:rPr>
          <w:rFonts w:ascii="Times New Roman" w:hAnsi="Times New Roman" w:cs="Times New Roman"/>
          <w:sz w:val="28"/>
          <w:szCs w:val="28"/>
          <w:lang w:val="en-US"/>
        </w:rPr>
        <w:t>4)</w:t>
      </w:r>
      <w:r w:rsidRPr="006F6643">
        <w:rPr>
          <w:rFonts w:ascii="Times New Roman" w:hAnsi="Times New Roman" w:cs="Times New Roman"/>
          <w:sz w:val="28"/>
          <w:szCs w:val="28"/>
          <w:lang w:val="en-US"/>
        </w:rPr>
        <w:t xml:space="preserve">, including </w:t>
      </w:r>
      <w:r w:rsidR="008613CB" w:rsidRPr="008613CB">
        <w:rPr>
          <w:rFonts w:ascii="Times New Roman" w:hAnsi="Times New Roman" w:cs="Times New Roman"/>
          <w:sz w:val="28"/>
          <w:szCs w:val="28"/>
          <w:vertAlign w:val="superscript"/>
          <w:lang w:val="en-US"/>
        </w:rPr>
        <w:t>228</w:t>
      </w:r>
      <w:r w:rsidR="0086380E">
        <w:rPr>
          <w:rFonts w:ascii="Times New Roman" w:hAnsi="Times New Roman" w:cs="Times New Roman"/>
          <w:sz w:val="28"/>
          <w:szCs w:val="28"/>
          <w:lang w:val="en-US"/>
        </w:rPr>
        <w:t>A</w:t>
      </w:r>
      <w:r w:rsidRPr="00BC7939">
        <w:rPr>
          <w:rFonts w:ascii="Times New Roman" w:hAnsi="Times New Roman" w:cs="Times New Roman"/>
          <w:sz w:val="28"/>
          <w:szCs w:val="28"/>
          <w:lang w:val="en-US"/>
        </w:rPr>
        <w:t xml:space="preserve">c (911, 969 keV) and </w:t>
      </w:r>
      <w:r w:rsidR="008613CB" w:rsidRPr="008613CB">
        <w:rPr>
          <w:rFonts w:ascii="Times New Roman" w:hAnsi="Times New Roman" w:cs="Times New Roman"/>
          <w:sz w:val="28"/>
          <w:szCs w:val="28"/>
          <w:vertAlign w:val="superscript"/>
          <w:lang w:val="en-US"/>
        </w:rPr>
        <w:t>214</w:t>
      </w:r>
      <w:r w:rsidR="008613CB">
        <w:rPr>
          <w:rFonts w:ascii="Times New Roman" w:hAnsi="Times New Roman" w:cs="Times New Roman"/>
          <w:sz w:val="28"/>
          <w:szCs w:val="28"/>
          <w:lang w:val="en-US"/>
        </w:rPr>
        <w:t>Bi</w:t>
      </w:r>
      <w:r w:rsidRPr="00BC7939">
        <w:rPr>
          <w:rFonts w:ascii="Times New Roman" w:hAnsi="Times New Roman" w:cs="Times New Roman"/>
          <w:sz w:val="28"/>
          <w:szCs w:val="28"/>
          <w:lang w:val="en-US"/>
        </w:rPr>
        <w:t xml:space="preserve"> (934, 1120, 1238, 1378, 1408 keV)</w:t>
      </w:r>
      <w:r w:rsidRPr="006F6643">
        <w:rPr>
          <w:rFonts w:ascii="Times New Roman" w:hAnsi="Times New Roman" w:cs="Times New Roman"/>
          <w:sz w:val="28"/>
          <w:szCs w:val="28"/>
          <w:lang w:val="en-US"/>
        </w:rPr>
        <w:t xml:space="preserve">. The characteristic doublet of </w:t>
      </w:r>
      <w:r w:rsidRPr="00BC7939">
        <w:rPr>
          <w:rFonts w:ascii="Times New Roman" w:hAnsi="Times New Roman" w:cs="Times New Roman"/>
          <w:sz w:val="28"/>
          <w:szCs w:val="28"/>
          <w:lang w:val="en-US"/>
        </w:rPr>
        <w:t>cobalt-60 (</w:t>
      </w:r>
      <w:r w:rsidR="008613CB" w:rsidRPr="008613CB">
        <w:rPr>
          <w:rFonts w:ascii="Times New Roman" w:hAnsi="Times New Roman" w:cs="Times New Roman"/>
          <w:sz w:val="28"/>
          <w:szCs w:val="28"/>
          <w:vertAlign w:val="superscript"/>
          <w:lang w:val="en-US"/>
        </w:rPr>
        <w:t>60</w:t>
      </w:r>
      <w:r w:rsidRPr="00BC7939">
        <w:rPr>
          <w:rFonts w:ascii="Times New Roman" w:hAnsi="Times New Roman" w:cs="Times New Roman"/>
          <w:sz w:val="28"/>
          <w:szCs w:val="28"/>
          <w:lang w:val="en-US"/>
        </w:rPr>
        <w:t>Co)</w:t>
      </w:r>
      <w:r w:rsidRPr="006F6643">
        <w:rPr>
          <w:rFonts w:ascii="Times New Roman" w:hAnsi="Times New Roman" w:cs="Times New Roman"/>
          <w:sz w:val="28"/>
          <w:szCs w:val="28"/>
          <w:lang w:val="en-US"/>
        </w:rPr>
        <w:t xml:space="preserve"> at </w:t>
      </w:r>
      <w:r w:rsidRPr="00BC7939">
        <w:rPr>
          <w:rFonts w:ascii="Times New Roman" w:hAnsi="Times New Roman" w:cs="Times New Roman"/>
          <w:sz w:val="28"/>
          <w:szCs w:val="28"/>
          <w:lang w:val="en-US"/>
        </w:rPr>
        <w:t>1173 keV</w:t>
      </w:r>
      <w:r w:rsidRPr="006F6643">
        <w:rPr>
          <w:rFonts w:ascii="Times New Roman" w:hAnsi="Times New Roman" w:cs="Times New Roman"/>
          <w:sz w:val="28"/>
          <w:szCs w:val="28"/>
          <w:lang w:val="en-US"/>
        </w:rPr>
        <w:t xml:space="preserve"> and </w:t>
      </w:r>
      <w:r w:rsidRPr="00BC7939">
        <w:rPr>
          <w:rFonts w:ascii="Times New Roman" w:hAnsi="Times New Roman" w:cs="Times New Roman"/>
          <w:sz w:val="28"/>
          <w:szCs w:val="28"/>
          <w:lang w:val="en-US"/>
        </w:rPr>
        <w:t>1332 keV</w:t>
      </w:r>
      <w:r w:rsidRPr="006F6643">
        <w:rPr>
          <w:rFonts w:ascii="Times New Roman" w:hAnsi="Times New Roman" w:cs="Times New Roman"/>
          <w:sz w:val="28"/>
          <w:szCs w:val="28"/>
          <w:lang w:val="en-US"/>
        </w:rPr>
        <w:t xml:space="preserve"> is clearly resolved, confirming the detector’s energy calibration and stability. The region also features the </w:t>
      </w:r>
      <w:r w:rsidRPr="00BC7939">
        <w:rPr>
          <w:rFonts w:ascii="Times New Roman" w:hAnsi="Times New Roman" w:cs="Times New Roman"/>
          <w:sz w:val="28"/>
          <w:szCs w:val="28"/>
          <w:lang w:val="en-US"/>
        </w:rPr>
        <w:t>1460.8 keV peak of potassium-40 (</w:t>
      </w:r>
      <w:r w:rsidR="008613CB" w:rsidRPr="008613CB">
        <w:rPr>
          <w:rFonts w:ascii="Times New Roman" w:hAnsi="Times New Roman" w:cs="Times New Roman"/>
          <w:sz w:val="28"/>
          <w:szCs w:val="28"/>
          <w:vertAlign w:val="superscript"/>
          <w:lang w:val="en-US"/>
        </w:rPr>
        <w:t>40</w:t>
      </w:r>
      <w:r w:rsidRPr="00BC7939">
        <w:rPr>
          <w:rFonts w:ascii="Times New Roman" w:hAnsi="Times New Roman" w:cs="Times New Roman"/>
          <w:sz w:val="28"/>
          <w:szCs w:val="28"/>
          <w:lang w:val="en-US"/>
        </w:rPr>
        <w:t>K),</w:t>
      </w:r>
      <w:r w:rsidRPr="006F6643">
        <w:rPr>
          <w:rFonts w:ascii="Times New Roman" w:hAnsi="Times New Roman" w:cs="Times New Roman"/>
          <w:sz w:val="28"/>
          <w:szCs w:val="28"/>
          <w:lang w:val="en-US"/>
        </w:rPr>
        <w:t xml:space="preserve"> which serves as a reliable indicator of environmental radioactivity and is present in virtually all surface laboratories</w:t>
      </w:r>
      <w:r w:rsidR="00D04257" w:rsidRPr="00D04257">
        <w:rPr>
          <w:rFonts w:ascii="Times New Roman" w:hAnsi="Times New Roman" w:cs="Times New Roman"/>
          <w:sz w:val="28"/>
          <w:szCs w:val="28"/>
          <w:lang w:val="en-US"/>
        </w:rPr>
        <w:t>.</w:t>
      </w:r>
      <w:r w:rsidR="00D04257" w:rsidRPr="00D04257">
        <w:rPr>
          <w:rFonts w:ascii="Times New Roman" w:eastAsia="Times New Roman" w:hAnsi="Times New Roman" w:cs="Times New Roman"/>
          <w:sz w:val="24"/>
          <w:szCs w:val="24"/>
          <w:lang w:val="en-US" w:eastAsia="ru-RU"/>
        </w:rPr>
        <w:t xml:space="preserve"> </w:t>
      </w:r>
      <w:r w:rsidR="00D04257" w:rsidRPr="00D04257">
        <w:rPr>
          <w:rFonts w:ascii="Times New Roman" w:hAnsi="Times New Roman" w:cs="Times New Roman"/>
          <w:sz w:val="28"/>
          <w:szCs w:val="28"/>
          <w:lang w:val="en-US"/>
        </w:rPr>
        <w:t xml:space="preserve">In addition to the dominant natural radionuclides, three weak but distinct </w:t>
      </w:r>
      <w:r w:rsidR="00D04257" w:rsidRPr="00D04257">
        <w:rPr>
          <w:rFonts w:ascii="Times New Roman" w:hAnsi="Times New Roman" w:cs="Times New Roman"/>
          <w:sz w:val="28"/>
          <w:szCs w:val="28"/>
        </w:rPr>
        <w:t>γ</w:t>
      </w:r>
      <w:r w:rsidR="00D04257" w:rsidRPr="00D04257">
        <w:rPr>
          <w:rFonts w:ascii="Times New Roman" w:hAnsi="Times New Roman" w:cs="Times New Roman"/>
          <w:sz w:val="28"/>
          <w:szCs w:val="28"/>
          <w:lang w:val="en-US"/>
        </w:rPr>
        <w:t xml:space="preserve">-lines were observed at approximately 433 keV, 614 keV, and 722 keV, which correspond to known transitions of </w:t>
      </w:r>
      <w:r w:rsidR="00F27AD4" w:rsidRPr="00F27AD4">
        <w:rPr>
          <w:rFonts w:ascii="Times New Roman" w:hAnsi="Times New Roman" w:cs="Times New Roman"/>
          <w:sz w:val="28"/>
          <w:szCs w:val="28"/>
          <w:vertAlign w:val="superscript"/>
          <w:lang w:val="en-US"/>
        </w:rPr>
        <w:t>108</w:t>
      </w:r>
      <w:r w:rsidR="00D04257" w:rsidRPr="00D04257">
        <w:rPr>
          <w:rFonts w:ascii="Times New Roman" w:hAnsi="Times New Roman" w:cs="Times New Roman"/>
          <w:sz w:val="28"/>
          <w:szCs w:val="28"/>
          <w:lang w:val="en-US"/>
        </w:rPr>
        <w:t>Ag</w:t>
      </w:r>
      <w:r w:rsidR="00D04257">
        <w:rPr>
          <w:rFonts w:ascii="Times New Roman" w:hAnsi="Times New Roman" w:cs="Times New Roman"/>
          <w:sz w:val="28"/>
          <w:szCs w:val="28"/>
          <w:lang w:val="en-US"/>
        </w:rPr>
        <w:t xml:space="preserve"> </w:t>
      </w:r>
      <w:r>
        <w:rPr>
          <w:rFonts w:ascii="Times New Roman" w:hAnsi="Times New Roman" w:cs="Times New Roman"/>
          <w:sz w:val="28"/>
          <w:szCs w:val="28"/>
          <w:lang w:val="en-US"/>
        </w:rPr>
        <w:t>(Fig.</w:t>
      </w:r>
      <w:r w:rsidR="009E61D3">
        <w:rPr>
          <w:rFonts w:ascii="Times New Roman" w:hAnsi="Times New Roman" w:cs="Times New Roman"/>
          <w:sz w:val="28"/>
          <w:szCs w:val="28"/>
          <w:lang w:val="en-US"/>
        </w:rPr>
        <w:t>3</w:t>
      </w:r>
      <w:r>
        <w:rPr>
          <w:rFonts w:ascii="Times New Roman" w:hAnsi="Times New Roman" w:cs="Times New Roman"/>
          <w:sz w:val="28"/>
          <w:szCs w:val="28"/>
          <w:lang w:val="en-US"/>
        </w:rPr>
        <w:t>)</w:t>
      </w:r>
      <w:r w:rsidRPr="006F6643">
        <w:rPr>
          <w:rFonts w:ascii="Times New Roman" w:hAnsi="Times New Roman" w:cs="Times New Roman"/>
          <w:sz w:val="28"/>
          <w:szCs w:val="28"/>
          <w:lang w:val="en-US"/>
        </w:rPr>
        <w:t>.</w:t>
      </w:r>
    </w:p>
    <w:p w14:paraId="77DDD0A0" w14:textId="0512A51E" w:rsidR="00E330D1" w:rsidRDefault="00E330D1">
      <w:pPr>
        <w:rPr>
          <w:rFonts w:ascii="Times New Roman" w:hAnsi="Times New Roman" w:cs="Times New Roman"/>
          <w:noProof/>
          <w:sz w:val="28"/>
          <w:szCs w:val="28"/>
          <w:lang w:val="en-US"/>
        </w:rPr>
      </w:pPr>
    </w:p>
    <w:p w14:paraId="29A12B59" w14:textId="33AAF2ED" w:rsidR="002C5D92" w:rsidRDefault="00D02AA0" w:rsidP="003E0922">
      <w:pPr>
        <w:jc w:val="center"/>
        <w:rPr>
          <w:rFonts w:ascii="Times New Roman" w:hAnsi="Times New Roman" w:cs="Times New Roman"/>
          <w:sz w:val="24"/>
          <w:szCs w:val="24"/>
          <w:lang w:val="en-US"/>
        </w:rPr>
      </w:pPr>
      <w:r>
        <w:rPr>
          <w:rFonts w:ascii="Times New Roman" w:hAnsi="Times New Roman" w:cs="Times New Roman"/>
          <w:sz w:val="24"/>
          <w:szCs w:val="24"/>
          <w:lang w:val="en-US"/>
        </w:rPr>
        <w:br w:type="page"/>
      </w:r>
      <w:r w:rsidR="00F66163">
        <w:rPr>
          <w:rFonts w:ascii="Times New Roman" w:hAnsi="Times New Roman" w:cs="Times New Roman"/>
          <w:b/>
          <w:bCs/>
          <w:noProof/>
          <w:sz w:val="28"/>
          <w:szCs w:val="28"/>
          <w:lang w:val="en-US"/>
        </w:rPr>
        <w:lastRenderedPageBreak/>
        <w:drawing>
          <wp:inline distT="0" distB="0" distL="0" distR="0" wp14:anchorId="002D8A19" wp14:editId="448F2F92">
            <wp:extent cx="4885267" cy="7564832"/>
            <wp:effectExtent l="0" t="0" r="0" b="0"/>
            <wp:docPr id="214356675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19844" cy="7618374"/>
                    </a:xfrm>
                    <a:prstGeom prst="rect">
                      <a:avLst/>
                    </a:prstGeom>
                    <a:noFill/>
                    <a:ln>
                      <a:noFill/>
                    </a:ln>
                  </pic:spPr>
                </pic:pic>
              </a:graphicData>
            </a:graphic>
          </wp:inline>
        </w:drawing>
      </w:r>
    </w:p>
    <w:p w14:paraId="40363821" w14:textId="28CC67CA" w:rsidR="002C5D92" w:rsidRPr="002C5D92" w:rsidRDefault="002C5D92">
      <w:pPr>
        <w:rPr>
          <w:rFonts w:ascii="Times New Roman" w:hAnsi="Times New Roman" w:cs="Times New Roman"/>
          <w:sz w:val="24"/>
          <w:szCs w:val="24"/>
          <w:lang w:val="en-US"/>
        </w:rPr>
      </w:pPr>
      <w:r w:rsidRPr="006530E4">
        <w:rPr>
          <w:rFonts w:ascii="Times New Roman" w:hAnsi="Times New Roman" w:cs="Times New Roman"/>
          <w:b/>
          <w:bCs/>
          <w:sz w:val="28"/>
          <w:szCs w:val="28"/>
          <w:lang w:val="en-US"/>
        </w:rPr>
        <w:t xml:space="preserve">Figure </w:t>
      </w:r>
      <w:r w:rsidR="003E0922" w:rsidRPr="006530E4">
        <w:rPr>
          <w:rFonts w:ascii="Times New Roman" w:hAnsi="Times New Roman" w:cs="Times New Roman"/>
          <w:b/>
          <w:bCs/>
          <w:sz w:val="28"/>
          <w:szCs w:val="28"/>
          <w:lang w:val="en-US"/>
        </w:rPr>
        <w:t>1</w:t>
      </w:r>
      <w:r w:rsidR="006530E4">
        <w:rPr>
          <w:rFonts w:ascii="Times New Roman" w:hAnsi="Times New Roman" w:cs="Times New Roman"/>
          <w:b/>
          <w:bCs/>
          <w:sz w:val="28"/>
          <w:szCs w:val="28"/>
          <w:lang w:val="en-US"/>
        </w:rPr>
        <w:t>:</w:t>
      </w:r>
      <w:r w:rsidRPr="002C5D92">
        <w:rPr>
          <w:rFonts w:ascii="Times New Roman" w:hAnsi="Times New Roman" w:cs="Times New Roman"/>
          <w:sz w:val="24"/>
          <w:szCs w:val="24"/>
          <w:lang w:val="en-US"/>
        </w:rPr>
        <w:t xml:space="preserve"> </w:t>
      </w:r>
      <w:r w:rsidRPr="00763BFF">
        <w:rPr>
          <w:rFonts w:ascii="Times New Roman" w:hAnsi="Times New Roman" w:cs="Times New Roman"/>
          <w:i/>
          <w:iCs/>
          <w:sz w:val="28"/>
          <w:szCs w:val="28"/>
          <w:lang w:val="en-US"/>
        </w:rPr>
        <w:t>Simplified decay scheme of the uranium-238 series, showing major gamma-emitting progeny relevant to environmental background (</w:t>
      </w:r>
      <w:r w:rsidR="00F27AD4" w:rsidRPr="00F27AD4">
        <w:rPr>
          <w:rFonts w:ascii="Times New Roman" w:hAnsi="Times New Roman" w:cs="Times New Roman"/>
          <w:i/>
          <w:iCs/>
          <w:sz w:val="28"/>
          <w:szCs w:val="28"/>
          <w:vertAlign w:val="superscript"/>
          <w:lang w:val="en-US"/>
        </w:rPr>
        <w:t>214</w:t>
      </w:r>
      <w:r w:rsidRPr="00763BFF">
        <w:rPr>
          <w:rFonts w:ascii="Times New Roman" w:hAnsi="Times New Roman" w:cs="Times New Roman"/>
          <w:i/>
          <w:iCs/>
          <w:sz w:val="28"/>
          <w:szCs w:val="28"/>
          <w:lang w:val="en-US"/>
        </w:rPr>
        <w:t xml:space="preserve">Pb, </w:t>
      </w:r>
      <w:r w:rsidR="00F27AD4" w:rsidRPr="00F27AD4">
        <w:rPr>
          <w:rFonts w:ascii="Times New Roman" w:hAnsi="Times New Roman" w:cs="Times New Roman"/>
          <w:i/>
          <w:iCs/>
          <w:sz w:val="28"/>
          <w:szCs w:val="28"/>
          <w:vertAlign w:val="superscript"/>
          <w:lang w:val="en-US"/>
        </w:rPr>
        <w:t>214</w:t>
      </w:r>
      <w:r w:rsidRPr="00763BFF">
        <w:rPr>
          <w:rFonts w:ascii="Times New Roman" w:hAnsi="Times New Roman" w:cs="Times New Roman"/>
          <w:i/>
          <w:iCs/>
          <w:sz w:val="28"/>
          <w:szCs w:val="28"/>
          <w:lang w:val="en-US"/>
        </w:rPr>
        <w:t xml:space="preserve">Bi). </w:t>
      </w:r>
    </w:p>
    <w:p w14:paraId="369600D6" w14:textId="77777777" w:rsidR="00F66163" w:rsidRDefault="00F66163">
      <w:pPr>
        <w:rPr>
          <w:rFonts w:ascii="Times New Roman" w:hAnsi="Times New Roman" w:cs="Times New Roman"/>
          <w:sz w:val="24"/>
          <w:szCs w:val="24"/>
          <w:lang w:val="en-US"/>
        </w:rPr>
      </w:pPr>
    </w:p>
    <w:p w14:paraId="5E244289" w14:textId="77777777" w:rsidR="003E0922" w:rsidRDefault="003E0922">
      <w:pPr>
        <w:rPr>
          <w:rFonts w:ascii="Times New Roman" w:hAnsi="Times New Roman" w:cs="Times New Roman"/>
          <w:sz w:val="24"/>
          <w:szCs w:val="24"/>
          <w:lang w:val="en-US"/>
        </w:rPr>
      </w:pPr>
    </w:p>
    <w:p w14:paraId="5CC1946C" w14:textId="77777777" w:rsidR="003E0922" w:rsidRPr="002C5D92" w:rsidRDefault="003E0922">
      <w:pPr>
        <w:rPr>
          <w:rFonts w:ascii="Times New Roman" w:hAnsi="Times New Roman" w:cs="Times New Roman"/>
          <w:sz w:val="24"/>
          <w:szCs w:val="24"/>
          <w:lang w:val="en-US"/>
        </w:rPr>
      </w:pPr>
    </w:p>
    <w:p w14:paraId="5C2CE6CB" w14:textId="1F62FF85" w:rsidR="001842A6" w:rsidRDefault="005D03E3" w:rsidP="001842A6">
      <w:pPr>
        <w:rPr>
          <w:rFonts w:ascii="Times New Roman" w:hAnsi="Times New Roman" w:cs="Times New Roman"/>
          <w:noProof/>
          <w:sz w:val="28"/>
          <w:szCs w:val="28"/>
          <w:lang w:val="en-US"/>
        </w:rPr>
      </w:pPr>
      <w:r w:rsidRPr="005D03E3">
        <w:rPr>
          <w:rFonts w:ascii="Times New Roman" w:hAnsi="Times New Roman" w:cs="Times New Roman"/>
          <w:noProof/>
          <w:sz w:val="28"/>
          <w:szCs w:val="28"/>
          <w:lang w:val="en-US"/>
        </w:rPr>
        <w:lastRenderedPageBreak/>
        <w:drawing>
          <wp:inline distT="0" distB="0" distL="0" distR="0" wp14:anchorId="33F143E5" wp14:editId="0A6C9611">
            <wp:extent cx="5940425" cy="3004820"/>
            <wp:effectExtent l="0" t="0" r="3175" b="5080"/>
            <wp:docPr id="3615275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527543" name=""/>
                    <pic:cNvPicPr/>
                  </pic:nvPicPr>
                  <pic:blipFill>
                    <a:blip r:embed="rId13"/>
                    <a:stretch>
                      <a:fillRect/>
                    </a:stretch>
                  </pic:blipFill>
                  <pic:spPr>
                    <a:xfrm>
                      <a:off x="0" y="0"/>
                      <a:ext cx="5940425" cy="3004820"/>
                    </a:xfrm>
                    <a:prstGeom prst="rect">
                      <a:avLst/>
                    </a:prstGeom>
                  </pic:spPr>
                </pic:pic>
              </a:graphicData>
            </a:graphic>
          </wp:inline>
        </w:drawing>
      </w:r>
    </w:p>
    <w:p w14:paraId="3EB6041D" w14:textId="6BE42FBA" w:rsidR="00F548CB" w:rsidRDefault="006C27A5" w:rsidP="00D02AA0">
      <w:pPr>
        <w:rPr>
          <w:rFonts w:ascii="Times New Roman" w:hAnsi="Times New Roman" w:cs="Times New Roman"/>
          <w:i/>
          <w:iCs/>
          <w:sz w:val="28"/>
          <w:szCs w:val="28"/>
          <w:lang w:val="en-US"/>
        </w:rPr>
      </w:pPr>
      <w:r w:rsidRPr="006C27A5">
        <w:rPr>
          <w:rFonts w:ascii="Times New Roman" w:hAnsi="Times New Roman" w:cs="Times New Roman"/>
          <w:b/>
          <w:bCs/>
          <w:sz w:val="28"/>
          <w:szCs w:val="28"/>
          <w:lang w:val="en-US"/>
        </w:rPr>
        <w:t xml:space="preserve">Figure </w:t>
      </w:r>
      <w:r w:rsidR="00F66163">
        <w:rPr>
          <w:rFonts w:ascii="Times New Roman" w:hAnsi="Times New Roman" w:cs="Times New Roman"/>
          <w:b/>
          <w:bCs/>
          <w:sz w:val="28"/>
          <w:szCs w:val="28"/>
          <w:lang w:val="en-US"/>
        </w:rPr>
        <w:t>2</w:t>
      </w:r>
      <w:r>
        <w:rPr>
          <w:rFonts w:ascii="Times New Roman" w:hAnsi="Times New Roman" w:cs="Times New Roman"/>
          <w:b/>
          <w:bCs/>
          <w:sz w:val="28"/>
          <w:szCs w:val="28"/>
          <w:lang w:val="en-US"/>
        </w:rPr>
        <w:t>:</w:t>
      </w:r>
      <w:r w:rsidRPr="006C27A5">
        <w:rPr>
          <w:rFonts w:ascii="Times New Roman" w:hAnsi="Times New Roman" w:cs="Times New Roman"/>
          <w:i/>
          <w:iCs/>
          <w:sz w:val="28"/>
          <w:szCs w:val="28"/>
          <w:lang w:val="en-US"/>
        </w:rPr>
        <w:t xml:space="preserve"> Gamma-ray background spectrum</w:t>
      </w:r>
      <w:r w:rsidR="0089298A">
        <w:rPr>
          <w:rFonts w:ascii="Times New Roman" w:hAnsi="Times New Roman" w:cs="Times New Roman"/>
          <w:i/>
          <w:iCs/>
          <w:sz w:val="28"/>
          <w:szCs w:val="28"/>
          <w:lang w:val="en-US"/>
        </w:rPr>
        <w:t>.</w:t>
      </w:r>
      <w:r w:rsidRPr="006C27A5">
        <w:rPr>
          <w:rFonts w:ascii="Times New Roman" w:hAnsi="Times New Roman" w:cs="Times New Roman"/>
          <w:i/>
          <w:iCs/>
          <w:sz w:val="28"/>
          <w:szCs w:val="28"/>
          <w:lang w:val="en-US"/>
        </w:rPr>
        <w:t xml:space="preserve"> Distinct peaks from </w:t>
      </w:r>
      <w:r w:rsidR="00F27AD4" w:rsidRPr="00F27AD4">
        <w:rPr>
          <w:rFonts w:ascii="Times New Roman" w:hAnsi="Times New Roman" w:cs="Times New Roman"/>
          <w:i/>
          <w:iCs/>
          <w:sz w:val="28"/>
          <w:szCs w:val="28"/>
          <w:vertAlign w:val="superscript"/>
          <w:lang w:val="en-US"/>
        </w:rPr>
        <w:t>214</w:t>
      </w:r>
      <w:r w:rsidRPr="006C27A5">
        <w:rPr>
          <w:rFonts w:ascii="Times New Roman" w:hAnsi="Times New Roman" w:cs="Times New Roman"/>
          <w:i/>
          <w:iCs/>
          <w:sz w:val="28"/>
          <w:szCs w:val="28"/>
          <w:lang w:val="en-US"/>
        </w:rPr>
        <w:t xml:space="preserve">Pb (239, 295, 352 keV) and </w:t>
      </w:r>
      <w:r w:rsidR="00F27AD4" w:rsidRPr="00F27AD4">
        <w:rPr>
          <w:rFonts w:ascii="Times New Roman" w:hAnsi="Times New Roman" w:cs="Times New Roman"/>
          <w:i/>
          <w:iCs/>
          <w:sz w:val="28"/>
          <w:szCs w:val="28"/>
          <w:vertAlign w:val="superscript"/>
          <w:lang w:val="en-US"/>
        </w:rPr>
        <w:t>208</w:t>
      </w:r>
      <w:r w:rsidRPr="006C27A5">
        <w:rPr>
          <w:rFonts w:ascii="Times New Roman" w:hAnsi="Times New Roman" w:cs="Times New Roman"/>
          <w:i/>
          <w:iCs/>
          <w:sz w:val="28"/>
          <w:szCs w:val="28"/>
          <w:lang w:val="en-US"/>
        </w:rPr>
        <w:t xml:space="preserve">Tl (583 keV) are visible, along with the annihilation line at 511 keV and </w:t>
      </w:r>
      <w:r w:rsidR="00F27AD4" w:rsidRPr="00F27AD4">
        <w:rPr>
          <w:rFonts w:ascii="Times New Roman" w:hAnsi="Times New Roman" w:cs="Times New Roman"/>
          <w:i/>
          <w:iCs/>
          <w:sz w:val="28"/>
          <w:szCs w:val="28"/>
          <w:vertAlign w:val="superscript"/>
          <w:lang w:val="en-US"/>
        </w:rPr>
        <w:t>137</w:t>
      </w:r>
      <w:r w:rsidRPr="006C27A5">
        <w:rPr>
          <w:rFonts w:ascii="Times New Roman" w:hAnsi="Times New Roman" w:cs="Times New Roman"/>
          <w:i/>
          <w:iCs/>
          <w:sz w:val="28"/>
          <w:szCs w:val="28"/>
          <w:lang w:val="en-US"/>
        </w:rPr>
        <w:t>Cs at 661.7 keV. The spectrum represents the lower-energy region dominated by radon progeny and natural environmental radioactivity.</w:t>
      </w:r>
      <w:r w:rsidRPr="006C27A5">
        <w:rPr>
          <w:rFonts w:ascii="Times New Roman" w:hAnsi="Times New Roman" w:cs="Times New Roman"/>
          <w:sz w:val="28"/>
          <w:szCs w:val="28"/>
          <w:lang w:val="en-US"/>
        </w:rPr>
        <w:br/>
      </w:r>
    </w:p>
    <w:p w14:paraId="470911F3" w14:textId="4442A6CB" w:rsidR="00D02AA0" w:rsidRPr="006C27A5" w:rsidRDefault="00A45297" w:rsidP="00D02AA0">
      <w:pPr>
        <w:rPr>
          <w:rFonts w:ascii="Times New Roman" w:hAnsi="Times New Roman" w:cs="Times New Roman"/>
          <w:sz w:val="28"/>
          <w:szCs w:val="28"/>
          <w:lang w:val="en-US"/>
        </w:rPr>
      </w:pPr>
      <w:r w:rsidRPr="00A45297">
        <w:rPr>
          <w:rFonts w:ascii="Times New Roman" w:hAnsi="Times New Roman" w:cs="Times New Roman"/>
          <w:noProof/>
          <w:sz w:val="28"/>
          <w:szCs w:val="28"/>
          <w:lang w:val="en-US"/>
        </w:rPr>
        <w:drawing>
          <wp:inline distT="0" distB="0" distL="0" distR="0" wp14:anchorId="4C0599BB" wp14:editId="6D9D38A9">
            <wp:extent cx="5940425" cy="3145790"/>
            <wp:effectExtent l="0" t="0" r="3175" b="0"/>
            <wp:docPr id="21047595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759504" name=""/>
                    <pic:cNvPicPr/>
                  </pic:nvPicPr>
                  <pic:blipFill>
                    <a:blip r:embed="rId14"/>
                    <a:stretch>
                      <a:fillRect/>
                    </a:stretch>
                  </pic:blipFill>
                  <pic:spPr>
                    <a:xfrm>
                      <a:off x="0" y="0"/>
                      <a:ext cx="5940425" cy="3145790"/>
                    </a:xfrm>
                    <a:prstGeom prst="rect">
                      <a:avLst/>
                    </a:prstGeom>
                  </pic:spPr>
                </pic:pic>
              </a:graphicData>
            </a:graphic>
          </wp:inline>
        </w:drawing>
      </w:r>
    </w:p>
    <w:p w14:paraId="0C232FBC" w14:textId="66FB8B0F" w:rsidR="00D02AA0" w:rsidRDefault="00533986" w:rsidP="00D02AA0">
      <w:pPr>
        <w:tabs>
          <w:tab w:val="left" w:pos="2684"/>
        </w:tabs>
        <w:rPr>
          <w:rFonts w:ascii="Times New Roman" w:hAnsi="Times New Roman" w:cs="Times New Roman"/>
          <w:b/>
          <w:bCs/>
          <w:noProof/>
          <w:sz w:val="28"/>
          <w:szCs w:val="28"/>
          <w:lang w:val="en-US"/>
        </w:rPr>
      </w:pPr>
      <w:r w:rsidRPr="006C27A5">
        <w:rPr>
          <w:rFonts w:ascii="Times New Roman" w:hAnsi="Times New Roman" w:cs="Times New Roman"/>
          <w:b/>
          <w:bCs/>
          <w:sz w:val="28"/>
          <w:szCs w:val="28"/>
          <w:lang w:val="en-US"/>
        </w:rPr>
        <w:t xml:space="preserve">Figure </w:t>
      </w:r>
      <w:r>
        <w:rPr>
          <w:rFonts w:ascii="Times New Roman" w:hAnsi="Times New Roman" w:cs="Times New Roman"/>
          <w:b/>
          <w:bCs/>
          <w:sz w:val="28"/>
          <w:szCs w:val="28"/>
          <w:lang w:val="en-US"/>
        </w:rPr>
        <w:t xml:space="preserve">3: </w:t>
      </w:r>
      <w:r w:rsidRPr="00533986">
        <w:rPr>
          <w:rFonts w:ascii="Times New Roman" w:hAnsi="Times New Roman" w:cs="Times New Roman"/>
          <w:sz w:val="28"/>
          <w:szCs w:val="28"/>
          <w:lang w:val="en-US"/>
        </w:rPr>
        <w:t xml:space="preserve">Gamma-ray background spectrum in the range of 800–1600 keV. Prominent features correspond to </w:t>
      </w:r>
      <w:r w:rsidR="00F27AD4" w:rsidRPr="00F27AD4">
        <w:rPr>
          <w:rFonts w:ascii="Times New Roman" w:hAnsi="Times New Roman" w:cs="Times New Roman"/>
          <w:sz w:val="28"/>
          <w:szCs w:val="28"/>
          <w:vertAlign w:val="superscript"/>
          <w:lang w:val="en-US"/>
        </w:rPr>
        <w:t>228</w:t>
      </w:r>
      <w:r w:rsidRPr="00533986">
        <w:rPr>
          <w:rFonts w:ascii="Times New Roman" w:hAnsi="Times New Roman" w:cs="Times New Roman"/>
          <w:sz w:val="28"/>
          <w:szCs w:val="28"/>
          <w:lang w:val="en-US"/>
        </w:rPr>
        <w:t xml:space="preserve">Ac (911, 969 keV), </w:t>
      </w:r>
      <w:r w:rsidR="00F27AD4" w:rsidRPr="00F27AD4">
        <w:rPr>
          <w:rFonts w:ascii="Times New Roman" w:hAnsi="Times New Roman" w:cs="Times New Roman"/>
          <w:sz w:val="28"/>
          <w:szCs w:val="28"/>
          <w:vertAlign w:val="superscript"/>
          <w:lang w:val="en-US"/>
        </w:rPr>
        <w:t>214</w:t>
      </w:r>
      <w:r w:rsidRPr="00533986">
        <w:rPr>
          <w:rFonts w:ascii="Times New Roman" w:hAnsi="Times New Roman" w:cs="Times New Roman"/>
          <w:sz w:val="28"/>
          <w:szCs w:val="28"/>
          <w:lang w:val="en-US"/>
        </w:rPr>
        <w:t xml:space="preserve">Bi (934, 1120, 1238, 1378, 1408 keV), </w:t>
      </w:r>
      <w:r w:rsidR="00F27AD4" w:rsidRPr="00F27AD4">
        <w:rPr>
          <w:rFonts w:ascii="Times New Roman" w:hAnsi="Times New Roman" w:cs="Times New Roman"/>
          <w:sz w:val="28"/>
          <w:szCs w:val="28"/>
          <w:vertAlign w:val="superscript"/>
          <w:lang w:val="en-US"/>
        </w:rPr>
        <w:t>60</w:t>
      </w:r>
      <w:r w:rsidRPr="00533986">
        <w:rPr>
          <w:rFonts w:ascii="Times New Roman" w:hAnsi="Times New Roman" w:cs="Times New Roman"/>
          <w:sz w:val="28"/>
          <w:szCs w:val="28"/>
          <w:lang w:val="en-US"/>
        </w:rPr>
        <w:t xml:space="preserve">Co (1173, 1332 keV), and </w:t>
      </w:r>
      <w:r w:rsidR="00F27AD4" w:rsidRPr="00F27AD4">
        <w:rPr>
          <w:rFonts w:ascii="Times New Roman" w:hAnsi="Times New Roman" w:cs="Times New Roman"/>
          <w:sz w:val="28"/>
          <w:szCs w:val="28"/>
          <w:vertAlign w:val="superscript"/>
          <w:lang w:val="en-US"/>
        </w:rPr>
        <w:t>40</w:t>
      </w:r>
      <w:r w:rsidRPr="00533986">
        <w:rPr>
          <w:rFonts w:ascii="Times New Roman" w:hAnsi="Times New Roman" w:cs="Times New Roman"/>
          <w:sz w:val="28"/>
          <w:szCs w:val="28"/>
          <w:lang w:val="en-US"/>
        </w:rPr>
        <w:t>K (1460.8 keV). This region is characterized by overlapping contributions from uranium-series and anthropogenic radionuclides.</w:t>
      </w:r>
      <w:r w:rsidR="00D02AA0">
        <w:rPr>
          <w:rFonts w:ascii="Times New Roman" w:hAnsi="Times New Roman" w:cs="Times New Roman"/>
          <w:sz w:val="24"/>
          <w:szCs w:val="24"/>
          <w:lang w:val="en-US"/>
        </w:rPr>
        <w:tab/>
      </w:r>
    </w:p>
    <w:p w14:paraId="57D92DE6" w14:textId="77777777" w:rsidR="00F35170" w:rsidRPr="00F35170" w:rsidRDefault="00F35170" w:rsidP="00F35170">
      <w:pPr>
        <w:rPr>
          <w:rFonts w:ascii="Times New Roman" w:hAnsi="Times New Roman" w:cs="Times New Roman"/>
          <w:sz w:val="24"/>
          <w:szCs w:val="24"/>
          <w:lang w:val="en-US"/>
        </w:rPr>
      </w:pPr>
    </w:p>
    <w:p w14:paraId="42BE2A4D" w14:textId="3F29B6DB" w:rsidR="00763BFF" w:rsidRDefault="00763BFF">
      <w:pPr>
        <w:rPr>
          <w:rFonts w:ascii="Times New Roman" w:hAnsi="Times New Roman" w:cs="Times New Roman"/>
          <w:b/>
          <w:bCs/>
          <w:noProof/>
          <w:sz w:val="28"/>
          <w:szCs w:val="28"/>
          <w:lang w:val="en-US"/>
        </w:rPr>
      </w:pPr>
      <w:r>
        <w:rPr>
          <w:rFonts w:ascii="Times New Roman" w:hAnsi="Times New Roman" w:cs="Times New Roman"/>
          <w:b/>
          <w:bCs/>
          <w:noProof/>
          <w:sz w:val="28"/>
          <w:szCs w:val="28"/>
          <w:lang w:val="en-US"/>
        </w:rPr>
        <w:lastRenderedPageBreak/>
        <w:drawing>
          <wp:anchor distT="0" distB="0" distL="114300" distR="114300" simplePos="0" relativeHeight="251660288" behindDoc="0" locked="0" layoutInCell="1" allowOverlap="1" wp14:anchorId="23462507" wp14:editId="450190B6">
            <wp:simplePos x="0" y="0"/>
            <wp:positionH relativeFrom="page">
              <wp:align>center</wp:align>
            </wp:positionH>
            <wp:positionV relativeFrom="paragraph">
              <wp:posOffset>0</wp:posOffset>
            </wp:positionV>
            <wp:extent cx="5455920" cy="7386955"/>
            <wp:effectExtent l="0" t="0" r="0" b="4445"/>
            <wp:wrapTopAndBottom/>
            <wp:docPr id="5350728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55920" cy="73869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8BB258" w14:textId="6A4FF89E" w:rsidR="006530E4" w:rsidRPr="002C5D92" w:rsidRDefault="006530E4" w:rsidP="006530E4">
      <w:pPr>
        <w:rPr>
          <w:rFonts w:ascii="Times New Roman" w:hAnsi="Times New Roman" w:cs="Times New Roman"/>
          <w:sz w:val="24"/>
          <w:szCs w:val="24"/>
          <w:lang w:val="en-US"/>
        </w:rPr>
      </w:pPr>
      <w:r w:rsidRPr="002E563D">
        <w:rPr>
          <w:rFonts w:ascii="Times New Roman" w:hAnsi="Times New Roman" w:cs="Times New Roman"/>
          <w:b/>
          <w:bCs/>
          <w:sz w:val="28"/>
          <w:szCs w:val="28"/>
          <w:lang w:val="en-US"/>
        </w:rPr>
        <w:t>Figure 4</w:t>
      </w:r>
      <w:r w:rsidR="002E563D">
        <w:rPr>
          <w:rFonts w:ascii="Times New Roman" w:hAnsi="Times New Roman" w:cs="Times New Roman"/>
          <w:b/>
          <w:bCs/>
          <w:sz w:val="28"/>
          <w:szCs w:val="28"/>
          <w:lang w:val="en-US"/>
        </w:rPr>
        <w:t>:</w:t>
      </w:r>
      <w:r w:rsidRPr="002C5D92">
        <w:rPr>
          <w:rFonts w:ascii="Times New Roman" w:hAnsi="Times New Roman" w:cs="Times New Roman"/>
          <w:sz w:val="24"/>
          <w:szCs w:val="24"/>
          <w:lang w:val="en-US"/>
        </w:rPr>
        <w:t xml:space="preserve"> </w:t>
      </w:r>
      <w:r w:rsidRPr="00763BFF">
        <w:rPr>
          <w:rFonts w:ascii="Times New Roman" w:hAnsi="Times New Roman" w:cs="Times New Roman"/>
          <w:i/>
          <w:iCs/>
          <w:sz w:val="28"/>
          <w:szCs w:val="28"/>
          <w:lang w:val="en-US"/>
        </w:rPr>
        <w:t xml:space="preserve">Simplified decay scheme of the </w:t>
      </w:r>
      <w:r>
        <w:rPr>
          <w:rFonts w:ascii="Times New Roman" w:hAnsi="Times New Roman" w:cs="Times New Roman"/>
          <w:i/>
          <w:iCs/>
          <w:sz w:val="28"/>
          <w:szCs w:val="28"/>
          <w:lang w:val="en-US"/>
        </w:rPr>
        <w:t>Thorium</w:t>
      </w:r>
      <w:r w:rsidR="00BE6625">
        <w:rPr>
          <w:rFonts w:ascii="Times New Roman" w:hAnsi="Times New Roman" w:cs="Times New Roman"/>
          <w:i/>
          <w:iCs/>
          <w:sz w:val="28"/>
          <w:szCs w:val="28"/>
          <w:lang w:val="en-US"/>
        </w:rPr>
        <w:t>-232</w:t>
      </w:r>
      <w:r w:rsidRPr="00763BFF">
        <w:rPr>
          <w:rFonts w:ascii="Times New Roman" w:hAnsi="Times New Roman" w:cs="Times New Roman"/>
          <w:i/>
          <w:iCs/>
          <w:sz w:val="28"/>
          <w:szCs w:val="28"/>
          <w:lang w:val="en-US"/>
        </w:rPr>
        <w:t xml:space="preserve"> series, showing major gamma-emitting progeny relevant to environmental background (</w:t>
      </w:r>
      <w:r w:rsidR="00F27AD4" w:rsidRPr="00F27AD4">
        <w:rPr>
          <w:rFonts w:ascii="Times New Roman" w:hAnsi="Times New Roman" w:cs="Times New Roman"/>
          <w:i/>
          <w:iCs/>
          <w:sz w:val="28"/>
          <w:szCs w:val="28"/>
          <w:vertAlign w:val="superscript"/>
          <w:lang w:val="en-US"/>
        </w:rPr>
        <w:t>208</w:t>
      </w:r>
      <w:r w:rsidR="002E563D">
        <w:rPr>
          <w:rFonts w:ascii="Times New Roman" w:hAnsi="Times New Roman" w:cs="Times New Roman"/>
          <w:i/>
          <w:iCs/>
          <w:sz w:val="28"/>
          <w:szCs w:val="28"/>
          <w:lang w:val="en-US"/>
        </w:rPr>
        <w:t>Tl</w:t>
      </w:r>
      <w:r w:rsidRPr="00763BFF">
        <w:rPr>
          <w:rFonts w:ascii="Times New Roman" w:hAnsi="Times New Roman" w:cs="Times New Roman"/>
          <w:i/>
          <w:iCs/>
          <w:sz w:val="28"/>
          <w:szCs w:val="28"/>
          <w:lang w:val="en-US"/>
        </w:rPr>
        <w:t xml:space="preserve">, </w:t>
      </w:r>
      <w:r w:rsidR="00F27AD4" w:rsidRPr="00F27AD4">
        <w:rPr>
          <w:rFonts w:ascii="Times New Roman" w:hAnsi="Times New Roman" w:cs="Times New Roman"/>
          <w:i/>
          <w:iCs/>
          <w:sz w:val="28"/>
          <w:szCs w:val="28"/>
          <w:vertAlign w:val="superscript"/>
          <w:lang w:val="en-US"/>
        </w:rPr>
        <w:t>228</w:t>
      </w:r>
      <w:r w:rsidR="002E563D">
        <w:rPr>
          <w:rFonts w:ascii="Times New Roman" w:hAnsi="Times New Roman" w:cs="Times New Roman"/>
          <w:i/>
          <w:iCs/>
          <w:sz w:val="28"/>
          <w:szCs w:val="28"/>
          <w:lang w:val="en-US"/>
        </w:rPr>
        <w:t>Ac</w:t>
      </w:r>
      <w:r w:rsidRPr="00763BFF">
        <w:rPr>
          <w:rFonts w:ascii="Times New Roman" w:hAnsi="Times New Roman" w:cs="Times New Roman"/>
          <w:i/>
          <w:iCs/>
          <w:sz w:val="28"/>
          <w:szCs w:val="28"/>
          <w:lang w:val="en-US"/>
        </w:rPr>
        <w:t xml:space="preserve">). </w:t>
      </w:r>
    </w:p>
    <w:p w14:paraId="6D4D5595" w14:textId="77777777" w:rsidR="00AF6390" w:rsidRPr="00AF6390" w:rsidRDefault="00AF6390">
      <w:pPr>
        <w:rPr>
          <w:rFonts w:ascii="Times New Roman" w:hAnsi="Times New Roman" w:cs="Times New Roman"/>
          <w:b/>
          <w:bCs/>
          <w:noProof/>
          <w:sz w:val="28"/>
          <w:szCs w:val="28"/>
          <w:lang w:val="en-US"/>
        </w:rPr>
      </w:pPr>
    </w:p>
    <w:p w14:paraId="34C8A5B3" w14:textId="77777777" w:rsidR="00763BFF" w:rsidRDefault="00763BFF">
      <w:pPr>
        <w:rPr>
          <w:rFonts w:ascii="Times New Roman" w:hAnsi="Times New Roman" w:cs="Times New Roman"/>
          <w:sz w:val="24"/>
          <w:szCs w:val="24"/>
          <w:lang w:val="en-US"/>
        </w:rPr>
      </w:pPr>
    </w:p>
    <w:p w14:paraId="728E153A" w14:textId="0B7C84D5" w:rsidR="00196EDD" w:rsidRDefault="00196EDD">
      <w:pPr>
        <w:rPr>
          <w:rFonts w:ascii="Times New Roman" w:hAnsi="Times New Roman" w:cs="Times New Roman"/>
          <w:sz w:val="24"/>
          <w:szCs w:val="24"/>
          <w:lang w:val="en-US"/>
        </w:rPr>
      </w:pPr>
    </w:p>
    <w:p w14:paraId="164376C0" w14:textId="51721AE5" w:rsidR="001A1E83" w:rsidRPr="001A1E83" w:rsidRDefault="001A1E83" w:rsidP="001A1E83">
      <w:pPr>
        <w:rPr>
          <w:rFonts w:ascii="Times New Roman" w:hAnsi="Times New Roman" w:cs="Times New Roman"/>
          <w:sz w:val="28"/>
          <w:szCs w:val="28"/>
          <w:lang w:val="en-US"/>
        </w:rPr>
      </w:pPr>
      <w:r w:rsidRPr="001A1E83">
        <w:rPr>
          <w:rFonts w:ascii="Times New Roman" w:hAnsi="Times New Roman" w:cs="Times New Roman"/>
          <w:sz w:val="28"/>
          <w:szCs w:val="28"/>
          <w:lang w:val="en-US"/>
        </w:rPr>
        <w:lastRenderedPageBreak/>
        <w:t xml:space="preserve">At higher energies (1600–2700 keV), the spectrum is dominated by </w:t>
      </w:r>
      <w:r w:rsidR="00F27AD4" w:rsidRPr="00F27AD4">
        <w:rPr>
          <w:rFonts w:ascii="Times New Roman" w:hAnsi="Times New Roman" w:cs="Times New Roman"/>
          <w:sz w:val="28"/>
          <w:szCs w:val="28"/>
          <w:vertAlign w:val="superscript"/>
          <w:lang w:val="en-US"/>
        </w:rPr>
        <w:t>214</w:t>
      </w:r>
      <w:r w:rsidRPr="00BC7939">
        <w:rPr>
          <w:rFonts w:ascii="Times New Roman" w:hAnsi="Times New Roman" w:cs="Times New Roman"/>
          <w:sz w:val="28"/>
          <w:szCs w:val="28"/>
          <w:lang w:val="en-US"/>
        </w:rPr>
        <w:t>Bi</w:t>
      </w:r>
      <w:r w:rsidRPr="001A1E83">
        <w:rPr>
          <w:rFonts w:ascii="Times New Roman" w:hAnsi="Times New Roman" w:cs="Times New Roman"/>
          <w:sz w:val="28"/>
          <w:szCs w:val="28"/>
          <w:lang w:val="en-US"/>
        </w:rPr>
        <w:t xml:space="preserve"> peaks at</w:t>
      </w:r>
      <w:r w:rsidR="00535E67">
        <w:rPr>
          <w:rFonts w:ascii="Times New Roman" w:hAnsi="Times New Roman" w:cs="Times New Roman"/>
          <w:sz w:val="28"/>
          <w:szCs w:val="28"/>
          <w:lang w:val="en-US"/>
        </w:rPr>
        <w:t xml:space="preserve"> 1661,</w:t>
      </w:r>
      <w:r w:rsidRPr="001A1E83">
        <w:rPr>
          <w:rFonts w:ascii="Times New Roman" w:hAnsi="Times New Roman" w:cs="Times New Roman"/>
          <w:sz w:val="28"/>
          <w:szCs w:val="28"/>
          <w:lang w:val="en-US"/>
        </w:rPr>
        <w:t xml:space="preserve"> </w:t>
      </w:r>
      <w:r w:rsidRPr="00BC7939">
        <w:rPr>
          <w:rFonts w:ascii="Times New Roman" w:hAnsi="Times New Roman" w:cs="Times New Roman"/>
          <w:sz w:val="28"/>
          <w:szCs w:val="28"/>
          <w:lang w:val="en-US"/>
        </w:rPr>
        <w:t>1764.5</w:t>
      </w:r>
      <w:r w:rsidR="000E50B3">
        <w:rPr>
          <w:rFonts w:ascii="Times New Roman" w:hAnsi="Times New Roman" w:cs="Times New Roman"/>
          <w:sz w:val="28"/>
          <w:szCs w:val="28"/>
          <w:lang w:val="en-US"/>
        </w:rPr>
        <w:t>,</w:t>
      </w:r>
      <w:r w:rsidRPr="00BC7939">
        <w:rPr>
          <w:rFonts w:ascii="Times New Roman" w:hAnsi="Times New Roman" w:cs="Times New Roman"/>
          <w:sz w:val="28"/>
          <w:szCs w:val="28"/>
          <w:lang w:val="en-US"/>
        </w:rPr>
        <w:t xml:space="preserve"> </w:t>
      </w:r>
      <w:r w:rsidR="00081172">
        <w:rPr>
          <w:rFonts w:ascii="Times New Roman" w:hAnsi="Times New Roman" w:cs="Times New Roman"/>
          <w:sz w:val="28"/>
          <w:szCs w:val="28"/>
          <w:lang w:val="en-US"/>
        </w:rPr>
        <w:t xml:space="preserve">1847, 2118 </w:t>
      </w:r>
      <w:r w:rsidRPr="00BC7939">
        <w:rPr>
          <w:rFonts w:ascii="Times New Roman" w:hAnsi="Times New Roman" w:cs="Times New Roman"/>
          <w:sz w:val="28"/>
          <w:szCs w:val="28"/>
          <w:lang w:val="en-US"/>
        </w:rPr>
        <w:t>and 2204.2 keV</w:t>
      </w:r>
      <w:r w:rsidRPr="001A1E83">
        <w:rPr>
          <w:rFonts w:ascii="Times New Roman" w:hAnsi="Times New Roman" w:cs="Times New Roman"/>
          <w:sz w:val="28"/>
          <w:szCs w:val="28"/>
          <w:lang w:val="en-US"/>
        </w:rPr>
        <w:t xml:space="preserve">, along with the prominent </w:t>
      </w:r>
      <w:r w:rsidRPr="00BC7939">
        <w:rPr>
          <w:rFonts w:ascii="Times New Roman" w:hAnsi="Times New Roman" w:cs="Times New Roman"/>
          <w:sz w:val="28"/>
          <w:szCs w:val="28"/>
          <w:lang w:val="en-US"/>
        </w:rPr>
        <w:t>2614.5 keV</w:t>
      </w:r>
      <w:r w:rsidRPr="001A1E83">
        <w:rPr>
          <w:rFonts w:ascii="Times New Roman" w:hAnsi="Times New Roman" w:cs="Times New Roman"/>
          <w:sz w:val="28"/>
          <w:szCs w:val="28"/>
          <w:lang w:val="en-US"/>
        </w:rPr>
        <w:t xml:space="preserve"> line from </w:t>
      </w:r>
      <w:r w:rsidR="00F27AD4" w:rsidRPr="00F27AD4">
        <w:rPr>
          <w:rFonts w:ascii="Times New Roman" w:hAnsi="Times New Roman" w:cs="Times New Roman"/>
          <w:sz w:val="28"/>
          <w:szCs w:val="28"/>
          <w:vertAlign w:val="superscript"/>
          <w:lang w:val="en-US"/>
        </w:rPr>
        <w:t>208</w:t>
      </w:r>
      <w:r w:rsidRPr="00BC7939">
        <w:rPr>
          <w:rFonts w:ascii="Times New Roman" w:hAnsi="Times New Roman" w:cs="Times New Roman"/>
          <w:sz w:val="28"/>
          <w:szCs w:val="28"/>
          <w:lang w:val="en-US"/>
        </w:rPr>
        <w:t>Tl</w:t>
      </w:r>
      <w:r w:rsidR="00F27AD4">
        <w:rPr>
          <w:rFonts w:ascii="Times New Roman" w:hAnsi="Times New Roman" w:cs="Times New Roman"/>
          <w:sz w:val="28"/>
          <w:szCs w:val="28"/>
          <w:lang w:val="en-US"/>
        </w:rPr>
        <w:t xml:space="preserve"> </w:t>
      </w:r>
      <w:r w:rsidRPr="001A1E83">
        <w:rPr>
          <w:rFonts w:ascii="Times New Roman" w:hAnsi="Times New Roman" w:cs="Times New Roman"/>
          <w:sz w:val="28"/>
          <w:szCs w:val="28"/>
          <w:lang w:val="en-US"/>
        </w:rPr>
        <w:t xml:space="preserve">—the highest-energy gamma transition commonly observed in natural background spectra. A </w:t>
      </w:r>
      <w:r w:rsidR="008D28CE">
        <w:rPr>
          <w:rFonts w:ascii="Times New Roman" w:hAnsi="Times New Roman" w:cs="Times New Roman"/>
          <w:sz w:val="28"/>
          <w:szCs w:val="28"/>
          <w:lang w:val="en-US"/>
        </w:rPr>
        <w:t>strong</w:t>
      </w:r>
      <w:r w:rsidRPr="001A1E83">
        <w:rPr>
          <w:rFonts w:ascii="Times New Roman" w:hAnsi="Times New Roman" w:cs="Times New Roman"/>
          <w:sz w:val="28"/>
          <w:szCs w:val="28"/>
          <w:lang w:val="en-US"/>
        </w:rPr>
        <w:t xml:space="preserve"> structure near </w:t>
      </w:r>
      <w:r w:rsidR="008D28CE">
        <w:rPr>
          <w:rFonts w:ascii="Times New Roman" w:hAnsi="Times New Roman" w:cs="Times New Roman"/>
          <w:sz w:val="28"/>
          <w:szCs w:val="28"/>
          <w:lang w:val="en-US"/>
        </w:rPr>
        <w:t>2103</w:t>
      </w:r>
      <w:r w:rsidRPr="00BC7939">
        <w:rPr>
          <w:rFonts w:ascii="Times New Roman" w:hAnsi="Times New Roman" w:cs="Times New Roman"/>
          <w:sz w:val="28"/>
          <w:szCs w:val="28"/>
          <w:lang w:val="en-US"/>
        </w:rPr>
        <w:t xml:space="preserve"> keV</w:t>
      </w:r>
      <w:r w:rsidRPr="001A1E83">
        <w:rPr>
          <w:rFonts w:ascii="Times New Roman" w:hAnsi="Times New Roman" w:cs="Times New Roman"/>
          <w:sz w:val="28"/>
          <w:szCs w:val="28"/>
          <w:lang w:val="en-US"/>
        </w:rPr>
        <w:t xml:space="preserve"> corresponds to the </w:t>
      </w:r>
      <w:r w:rsidR="008D28CE">
        <w:rPr>
          <w:rFonts w:ascii="Times New Roman" w:hAnsi="Times New Roman" w:cs="Times New Roman"/>
          <w:sz w:val="28"/>
          <w:szCs w:val="28"/>
          <w:lang w:val="en-US"/>
        </w:rPr>
        <w:t>single</w:t>
      </w:r>
      <w:r w:rsidRPr="001A1E83">
        <w:rPr>
          <w:rFonts w:ascii="Times New Roman" w:hAnsi="Times New Roman" w:cs="Times New Roman"/>
          <w:sz w:val="28"/>
          <w:szCs w:val="28"/>
          <w:lang w:val="en-US"/>
        </w:rPr>
        <w:t>-escape peak associated with pair production from the 2614 keV photons, further confirming the detector’s full-energy response and intrinsic resolution</w:t>
      </w:r>
      <w:r w:rsidR="007A48E9">
        <w:rPr>
          <w:rFonts w:ascii="Times New Roman" w:hAnsi="Times New Roman" w:cs="Times New Roman"/>
          <w:sz w:val="28"/>
          <w:szCs w:val="28"/>
          <w:lang w:val="en-US"/>
        </w:rPr>
        <w:t xml:space="preserve"> (fig.5)</w:t>
      </w:r>
      <w:r w:rsidRPr="001A1E83">
        <w:rPr>
          <w:rFonts w:ascii="Times New Roman" w:hAnsi="Times New Roman" w:cs="Times New Roman"/>
          <w:sz w:val="28"/>
          <w:szCs w:val="28"/>
          <w:lang w:val="en-US"/>
        </w:rPr>
        <w:t>.</w:t>
      </w:r>
    </w:p>
    <w:p w14:paraId="2F906D09" w14:textId="15E15D52" w:rsidR="007A48E9" w:rsidRDefault="001A1E83" w:rsidP="001A1E83">
      <w:pPr>
        <w:rPr>
          <w:rFonts w:ascii="Times New Roman" w:hAnsi="Times New Roman" w:cs="Times New Roman"/>
          <w:sz w:val="28"/>
          <w:szCs w:val="28"/>
          <w:lang w:val="en-US"/>
        </w:rPr>
      </w:pPr>
      <w:r w:rsidRPr="001A1E83">
        <w:rPr>
          <w:rFonts w:ascii="Times New Roman" w:hAnsi="Times New Roman" w:cs="Times New Roman"/>
          <w:sz w:val="28"/>
          <w:szCs w:val="28"/>
          <w:lang w:val="en-US"/>
        </w:rPr>
        <w:t xml:space="preserve">The full-width at half-maximum (FWHM) values measured across the energy range exhibit a nearly linear dependence on the square root of energy, consistent with expectations for </w:t>
      </w:r>
      <w:proofErr w:type="spellStart"/>
      <w:r w:rsidRPr="001A1E83">
        <w:rPr>
          <w:rFonts w:ascii="Times New Roman" w:hAnsi="Times New Roman" w:cs="Times New Roman"/>
          <w:sz w:val="28"/>
          <w:szCs w:val="28"/>
          <w:lang w:val="en-US"/>
        </w:rPr>
        <w:t>HPGe</w:t>
      </w:r>
      <w:proofErr w:type="spellEnd"/>
      <w:r w:rsidRPr="001A1E83">
        <w:rPr>
          <w:rFonts w:ascii="Times New Roman" w:hAnsi="Times New Roman" w:cs="Times New Roman"/>
          <w:sz w:val="28"/>
          <w:szCs w:val="28"/>
          <w:lang w:val="en-US"/>
        </w:rPr>
        <w:t xml:space="preserve"> detectors. The stability of peak positions throughout the 73-hour live time suggests excellent electronic and thermal performance of the spectrometer. The overall spectral shape and intensity ratios between the </w:t>
      </w:r>
      <w:r w:rsidR="00F27AD4" w:rsidRPr="0072120A">
        <w:rPr>
          <w:rFonts w:ascii="Times New Roman" w:hAnsi="Times New Roman" w:cs="Times New Roman"/>
          <w:sz w:val="28"/>
          <w:szCs w:val="28"/>
          <w:vertAlign w:val="superscript"/>
          <w:lang w:val="en-US"/>
        </w:rPr>
        <w:t>238</w:t>
      </w:r>
      <w:r w:rsidRPr="001A1E83">
        <w:rPr>
          <w:rFonts w:ascii="Times New Roman" w:hAnsi="Times New Roman" w:cs="Times New Roman"/>
          <w:sz w:val="28"/>
          <w:szCs w:val="28"/>
          <w:lang w:val="en-US"/>
        </w:rPr>
        <w:t xml:space="preserve">U and </w:t>
      </w:r>
      <w:r w:rsidR="0072120A" w:rsidRPr="0072120A">
        <w:rPr>
          <w:rFonts w:ascii="Times New Roman" w:hAnsi="Times New Roman" w:cs="Times New Roman"/>
          <w:sz w:val="28"/>
          <w:szCs w:val="28"/>
          <w:vertAlign w:val="superscript"/>
          <w:lang w:val="en-US"/>
        </w:rPr>
        <w:t>232</w:t>
      </w:r>
      <w:r w:rsidRPr="001A1E83">
        <w:rPr>
          <w:rFonts w:ascii="Times New Roman" w:hAnsi="Times New Roman" w:cs="Times New Roman"/>
          <w:sz w:val="28"/>
          <w:szCs w:val="28"/>
          <w:lang w:val="en-US"/>
        </w:rPr>
        <w:t>Th chains are in good agreement with those reported for comparable surface installations [Sakoda et al., 2016; Medhat, 2014].</w:t>
      </w:r>
    </w:p>
    <w:p w14:paraId="551D71B1" w14:textId="77777777" w:rsidR="007A48E9" w:rsidRDefault="007A48E9" w:rsidP="001A1E83">
      <w:pPr>
        <w:rPr>
          <w:rFonts w:ascii="Times New Roman" w:hAnsi="Times New Roman" w:cs="Times New Roman"/>
          <w:sz w:val="28"/>
          <w:szCs w:val="28"/>
          <w:lang w:val="en-US"/>
        </w:rPr>
      </w:pPr>
    </w:p>
    <w:p w14:paraId="352F6DA1" w14:textId="2DBECD10" w:rsidR="001A1E83" w:rsidRPr="001A1E83" w:rsidRDefault="00554BAD" w:rsidP="001A1E83">
      <w:pPr>
        <w:rPr>
          <w:rFonts w:ascii="Times New Roman" w:hAnsi="Times New Roman" w:cs="Times New Roman"/>
          <w:sz w:val="28"/>
          <w:szCs w:val="28"/>
          <w:lang w:val="en-US"/>
        </w:rPr>
      </w:pPr>
      <w:r w:rsidRPr="00554BAD">
        <w:rPr>
          <w:rFonts w:ascii="Times New Roman" w:hAnsi="Times New Roman" w:cs="Times New Roman"/>
          <w:noProof/>
          <w:sz w:val="28"/>
          <w:szCs w:val="28"/>
          <w:lang w:val="en-US"/>
        </w:rPr>
        <w:drawing>
          <wp:inline distT="0" distB="0" distL="0" distR="0" wp14:anchorId="0BCDA95F" wp14:editId="03B5A497">
            <wp:extent cx="5940425" cy="3175000"/>
            <wp:effectExtent l="0" t="0" r="3175" b="6350"/>
            <wp:docPr id="16113559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355921" name=""/>
                    <pic:cNvPicPr/>
                  </pic:nvPicPr>
                  <pic:blipFill>
                    <a:blip r:embed="rId16"/>
                    <a:stretch>
                      <a:fillRect/>
                    </a:stretch>
                  </pic:blipFill>
                  <pic:spPr>
                    <a:xfrm>
                      <a:off x="0" y="0"/>
                      <a:ext cx="5940425" cy="3175000"/>
                    </a:xfrm>
                    <a:prstGeom prst="rect">
                      <a:avLst/>
                    </a:prstGeom>
                  </pic:spPr>
                </pic:pic>
              </a:graphicData>
            </a:graphic>
          </wp:inline>
        </w:drawing>
      </w:r>
    </w:p>
    <w:p w14:paraId="581A6CE3" w14:textId="262706C5" w:rsidR="00B12928" w:rsidRDefault="00B12928">
      <w:pPr>
        <w:rPr>
          <w:rFonts w:ascii="Times New Roman" w:hAnsi="Times New Roman" w:cs="Times New Roman"/>
          <w:sz w:val="24"/>
          <w:szCs w:val="24"/>
          <w:lang w:val="en-US"/>
        </w:rPr>
      </w:pPr>
    </w:p>
    <w:p w14:paraId="169BDD23" w14:textId="3E5F9C73" w:rsidR="00763BFF" w:rsidRPr="00D94BBE" w:rsidRDefault="00D94BBE">
      <w:pPr>
        <w:rPr>
          <w:rFonts w:ascii="Times New Roman" w:hAnsi="Times New Roman" w:cs="Times New Roman"/>
          <w:sz w:val="24"/>
          <w:szCs w:val="24"/>
          <w:lang w:val="en-US"/>
        </w:rPr>
      </w:pPr>
      <w:r w:rsidRPr="002E563D">
        <w:rPr>
          <w:rFonts w:ascii="Times New Roman" w:hAnsi="Times New Roman" w:cs="Times New Roman"/>
          <w:b/>
          <w:bCs/>
          <w:sz w:val="28"/>
          <w:szCs w:val="28"/>
          <w:lang w:val="en-US"/>
        </w:rPr>
        <w:t xml:space="preserve">Figure </w:t>
      </w:r>
      <w:r w:rsidR="00702DB6">
        <w:rPr>
          <w:rFonts w:ascii="Times New Roman" w:hAnsi="Times New Roman" w:cs="Times New Roman"/>
          <w:b/>
          <w:bCs/>
          <w:sz w:val="28"/>
          <w:szCs w:val="28"/>
          <w:lang w:val="en-US"/>
        </w:rPr>
        <w:t>5</w:t>
      </w:r>
      <w:r>
        <w:rPr>
          <w:rFonts w:ascii="Times New Roman" w:hAnsi="Times New Roman" w:cs="Times New Roman"/>
          <w:b/>
          <w:bCs/>
          <w:sz w:val="28"/>
          <w:szCs w:val="28"/>
          <w:lang w:val="en-US"/>
        </w:rPr>
        <w:t xml:space="preserve">: </w:t>
      </w:r>
      <w:r w:rsidRPr="00B74789">
        <w:rPr>
          <w:rFonts w:ascii="Times New Roman" w:hAnsi="Times New Roman" w:cs="Times New Roman"/>
          <w:sz w:val="28"/>
          <w:szCs w:val="28"/>
          <w:lang w:val="en-US"/>
        </w:rPr>
        <w:t xml:space="preserve">High-energy portion of the measured background spectrum (1600–2700 keV). The spectrum is dominated by </w:t>
      </w:r>
      <w:r w:rsidR="0072120A" w:rsidRPr="0072120A">
        <w:rPr>
          <w:rFonts w:ascii="Times New Roman" w:hAnsi="Times New Roman" w:cs="Times New Roman"/>
          <w:sz w:val="28"/>
          <w:szCs w:val="28"/>
          <w:vertAlign w:val="superscript"/>
          <w:lang w:val="en-US"/>
        </w:rPr>
        <w:t>214</w:t>
      </w:r>
      <w:r w:rsidRPr="00B74789">
        <w:rPr>
          <w:rFonts w:ascii="Times New Roman" w:hAnsi="Times New Roman" w:cs="Times New Roman"/>
          <w:sz w:val="28"/>
          <w:szCs w:val="28"/>
          <w:lang w:val="en-US"/>
        </w:rPr>
        <w:t xml:space="preserve">Bi (1764, 2204 keV) and </w:t>
      </w:r>
      <w:r w:rsidR="0072120A" w:rsidRPr="0072120A">
        <w:rPr>
          <w:rFonts w:ascii="Times New Roman" w:hAnsi="Times New Roman" w:cs="Times New Roman"/>
          <w:sz w:val="28"/>
          <w:szCs w:val="28"/>
          <w:vertAlign w:val="superscript"/>
          <w:lang w:val="en-US"/>
        </w:rPr>
        <w:t>208</w:t>
      </w:r>
      <w:r w:rsidRPr="00B74789">
        <w:rPr>
          <w:rFonts w:ascii="Times New Roman" w:hAnsi="Times New Roman" w:cs="Times New Roman"/>
          <w:sz w:val="28"/>
          <w:szCs w:val="28"/>
          <w:lang w:val="en-US"/>
        </w:rPr>
        <w:t>Tl (2614.5 keV) gamma emissions. A weak feature near 1592 keV corresponds to the double-escape peak of the 2614 keV photons, confirming the detector’s pair-production response.</w:t>
      </w:r>
    </w:p>
    <w:p w14:paraId="18442159" w14:textId="77777777" w:rsidR="00763BFF" w:rsidRDefault="00763BFF">
      <w:pPr>
        <w:rPr>
          <w:rFonts w:ascii="Times New Roman" w:hAnsi="Times New Roman" w:cs="Times New Roman"/>
          <w:sz w:val="24"/>
          <w:szCs w:val="24"/>
          <w:lang w:val="en-US"/>
        </w:rPr>
      </w:pPr>
    </w:p>
    <w:p w14:paraId="4B16D642" w14:textId="77777777" w:rsidR="00763BFF" w:rsidRDefault="00763BFF">
      <w:pPr>
        <w:rPr>
          <w:rFonts w:ascii="Times New Roman" w:hAnsi="Times New Roman" w:cs="Times New Roman"/>
          <w:sz w:val="24"/>
          <w:szCs w:val="24"/>
          <w:lang w:val="en-US"/>
        </w:rPr>
      </w:pPr>
    </w:p>
    <w:p w14:paraId="20F7CF12" w14:textId="4A51B490" w:rsidR="00763BFF" w:rsidRDefault="00763BFF">
      <w:pPr>
        <w:rPr>
          <w:rFonts w:ascii="Times New Roman" w:hAnsi="Times New Roman" w:cs="Times New Roman"/>
          <w:sz w:val="24"/>
          <w:szCs w:val="24"/>
          <w:lang w:val="en-US"/>
        </w:rPr>
      </w:pPr>
    </w:p>
    <w:p w14:paraId="5A3BA958" w14:textId="78B80F33" w:rsidR="00614C38" w:rsidRPr="00392675" w:rsidRDefault="00073DE5" w:rsidP="00073DE5">
      <w:pPr>
        <w:pStyle w:val="1"/>
        <w:rPr>
          <w:rFonts w:ascii="Times New Roman" w:hAnsi="Times New Roman" w:cs="Times New Roman"/>
          <w:sz w:val="44"/>
          <w:szCs w:val="44"/>
          <w:lang w:val="en-US"/>
        </w:rPr>
      </w:pPr>
      <w:bookmarkStart w:id="6" w:name="_Toc210855896"/>
      <w:proofErr w:type="spellStart"/>
      <w:r w:rsidRPr="00392675">
        <w:rPr>
          <w:rFonts w:ascii="Times New Roman" w:hAnsi="Times New Roman" w:cs="Times New Roman"/>
          <w:sz w:val="44"/>
          <w:szCs w:val="44"/>
        </w:rPr>
        <w:lastRenderedPageBreak/>
        <w:t>Identified</w:t>
      </w:r>
      <w:proofErr w:type="spellEnd"/>
      <w:r w:rsidRPr="00392675">
        <w:rPr>
          <w:rFonts w:ascii="Times New Roman" w:hAnsi="Times New Roman" w:cs="Times New Roman"/>
          <w:sz w:val="44"/>
          <w:szCs w:val="44"/>
        </w:rPr>
        <w:t xml:space="preserve"> </w:t>
      </w:r>
      <w:proofErr w:type="spellStart"/>
      <w:r w:rsidRPr="00392675">
        <w:rPr>
          <w:rFonts w:ascii="Times New Roman" w:hAnsi="Times New Roman" w:cs="Times New Roman"/>
          <w:sz w:val="44"/>
          <w:szCs w:val="44"/>
        </w:rPr>
        <w:t>Isotopes</w:t>
      </w:r>
      <w:proofErr w:type="spellEnd"/>
      <w:r w:rsidRPr="00392675">
        <w:rPr>
          <w:rFonts w:ascii="Times New Roman" w:hAnsi="Times New Roman" w:cs="Times New Roman"/>
          <w:sz w:val="44"/>
          <w:szCs w:val="44"/>
        </w:rPr>
        <w:t xml:space="preserve"> </w:t>
      </w:r>
      <w:proofErr w:type="spellStart"/>
      <w:r w:rsidRPr="00392675">
        <w:rPr>
          <w:rFonts w:ascii="Times New Roman" w:hAnsi="Times New Roman" w:cs="Times New Roman"/>
          <w:sz w:val="44"/>
          <w:szCs w:val="44"/>
        </w:rPr>
        <w:t>and</w:t>
      </w:r>
      <w:proofErr w:type="spellEnd"/>
      <w:r w:rsidRPr="00392675">
        <w:rPr>
          <w:rFonts w:ascii="Times New Roman" w:hAnsi="Times New Roman" w:cs="Times New Roman"/>
          <w:sz w:val="44"/>
          <w:szCs w:val="44"/>
        </w:rPr>
        <w:t xml:space="preserve"> </w:t>
      </w:r>
      <w:proofErr w:type="spellStart"/>
      <w:r w:rsidRPr="00392675">
        <w:rPr>
          <w:rFonts w:ascii="Times New Roman" w:hAnsi="Times New Roman" w:cs="Times New Roman"/>
          <w:sz w:val="44"/>
          <w:szCs w:val="44"/>
        </w:rPr>
        <w:t>Origins</w:t>
      </w:r>
      <w:bookmarkEnd w:id="6"/>
      <w:proofErr w:type="spellEnd"/>
    </w:p>
    <w:p w14:paraId="4CA22C39" w14:textId="77777777" w:rsidR="00614C38" w:rsidRDefault="00614C38">
      <w:pPr>
        <w:rPr>
          <w:rFonts w:ascii="Times New Roman" w:hAnsi="Times New Roman" w:cs="Times New Roman"/>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40"/>
        <w:gridCol w:w="1724"/>
        <w:gridCol w:w="1476"/>
        <w:gridCol w:w="1941"/>
        <w:gridCol w:w="2474"/>
      </w:tblGrid>
      <w:tr w:rsidR="00C01431" w:rsidRPr="00C01431" w14:paraId="1C336761" w14:textId="77777777" w:rsidTr="00120F2B">
        <w:trPr>
          <w:tblHeader/>
          <w:tblCellSpacing w:w="15" w:type="dxa"/>
        </w:trPr>
        <w:tc>
          <w:tcPr>
            <w:tcW w:w="0" w:type="auto"/>
            <w:vAlign w:val="center"/>
            <w:hideMark/>
          </w:tcPr>
          <w:p w14:paraId="268591CB" w14:textId="77777777" w:rsidR="00C01431" w:rsidRPr="00C01431" w:rsidRDefault="00C01431" w:rsidP="00C01431">
            <w:pPr>
              <w:rPr>
                <w:rFonts w:ascii="Times New Roman" w:hAnsi="Times New Roman" w:cs="Times New Roman"/>
                <w:b/>
                <w:bCs/>
                <w:sz w:val="28"/>
                <w:szCs w:val="28"/>
              </w:rPr>
            </w:pPr>
            <w:proofErr w:type="spellStart"/>
            <w:r w:rsidRPr="00C01431">
              <w:rPr>
                <w:rFonts w:ascii="Times New Roman" w:hAnsi="Times New Roman" w:cs="Times New Roman"/>
                <w:b/>
                <w:bCs/>
                <w:sz w:val="28"/>
                <w:szCs w:val="28"/>
              </w:rPr>
              <w:t>Measured</w:t>
            </w:r>
            <w:proofErr w:type="spellEnd"/>
            <w:r w:rsidRPr="00C01431">
              <w:rPr>
                <w:rFonts w:ascii="Times New Roman" w:hAnsi="Times New Roman" w:cs="Times New Roman"/>
                <w:b/>
                <w:bCs/>
                <w:sz w:val="28"/>
                <w:szCs w:val="28"/>
              </w:rPr>
              <w:t xml:space="preserve"> Energy (</w:t>
            </w:r>
            <w:proofErr w:type="spellStart"/>
            <w:r w:rsidRPr="00C01431">
              <w:rPr>
                <w:rFonts w:ascii="Times New Roman" w:hAnsi="Times New Roman" w:cs="Times New Roman"/>
                <w:b/>
                <w:bCs/>
                <w:sz w:val="28"/>
                <w:szCs w:val="28"/>
              </w:rPr>
              <w:t>keV</w:t>
            </w:r>
            <w:proofErr w:type="spellEnd"/>
            <w:r w:rsidRPr="00C01431">
              <w:rPr>
                <w:rFonts w:ascii="Times New Roman" w:hAnsi="Times New Roman" w:cs="Times New Roman"/>
                <w:b/>
                <w:bCs/>
                <w:sz w:val="28"/>
                <w:szCs w:val="28"/>
              </w:rPr>
              <w:t>)</w:t>
            </w:r>
          </w:p>
        </w:tc>
        <w:tc>
          <w:tcPr>
            <w:tcW w:w="0" w:type="auto"/>
            <w:vAlign w:val="center"/>
            <w:hideMark/>
          </w:tcPr>
          <w:p w14:paraId="6D36DBBB" w14:textId="77777777" w:rsidR="00C01431" w:rsidRPr="00C01431" w:rsidRDefault="00C01431" w:rsidP="00C01431">
            <w:pPr>
              <w:rPr>
                <w:rFonts w:ascii="Times New Roman" w:hAnsi="Times New Roman" w:cs="Times New Roman"/>
                <w:b/>
                <w:bCs/>
                <w:sz w:val="28"/>
                <w:szCs w:val="28"/>
              </w:rPr>
            </w:pPr>
            <w:proofErr w:type="spellStart"/>
            <w:r w:rsidRPr="00C01431">
              <w:rPr>
                <w:rFonts w:ascii="Times New Roman" w:hAnsi="Times New Roman" w:cs="Times New Roman"/>
                <w:b/>
                <w:bCs/>
                <w:sz w:val="28"/>
                <w:szCs w:val="28"/>
              </w:rPr>
              <w:t>Reference</w:t>
            </w:r>
            <w:proofErr w:type="spellEnd"/>
            <w:r w:rsidRPr="00C01431">
              <w:rPr>
                <w:rFonts w:ascii="Times New Roman" w:hAnsi="Times New Roman" w:cs="Times New Roman"/>
                <w:b/>
                <w:bCs/>
                <w:sz w:val="28"/>
                <w:szCs w:val="28"/>
              </w:rPr>
              <w:t xml:space="preserve"> Energy (</w:t>
            </w:r>
            <w:proofErr w:type="spellStart"/>
            <w:r w:rsidRPr="00C01431">
              <w:rPr>
                <w:rFonts w:ascii="Times New Roman" w:hAnsi="Times New Roman" w:cs="Times New Roman"/>
                <w:b/>
                <w:bCs/>
                <w:sz w:val="28"/>
                <w:szCs w:val="28"/>
              </w:rPr>
              <w:t>keV</w:t>
            </w:r>
            <w:proofErr w:type="spellEnd"/>
            <w:r w:rsidRPr="00C01431">
              <w:rPr>
                <w:rFonts w:ascii="Times New Roman" w:hAnsi="Times New Roman" w:cs="Times New Roman"/>
                <w:b/>
                <w:bCs/>
                <w:sz w:val="28"/>
                <w:szCs w:val="28"/>
              </w:rPr>
              <w:t>)</w:t>
            </w:r>
          </w:p>
        </w:tc>
        <w:tc>
          <w:tcPr>
            <w:tcW w:w="0" w:type="auto"/>
            <w:vAlign w:val="center"/>
            <w:hideMark/>
          </w:tcPr>
          <w:p w14:paraId="6C987D9B" w14:textId="77777777" w:rsidR="00C01431" w:rsidRPr="00E43DB9" w:rsidRDefault="00C01431" w:rsidP="00C01431">
            <w:pPr>
              <w:rPr>
                <w:rFonts w:ascii="Times New Roman" w:hAnsi="Times New Roman" w:cs="Times New Roman"/>
                <w:b/>
                <w:bCs/>
                <w:sz w:val="28"/>
                <w:szCs w:val="28"/>
                <w:lang w:val="en-US"/>
              </w:rPr>
            </w:pPr>
            <w:proofErr w:type="spellStart"/>
            <w:r w:rsidRPr="00C01431">
              <w:rPr>
                <w:rFonts w:ascii="Times New Roman" w:hAnsi="Times New Roman" w:cs="Times New Roman"/>
                <w:b/>
                <w:bCs/>
                <w:sz w:val="28"/>
                <w:szCs w:val="28"/>
              </w:rPr>
              <w:t>Isotope</w:t>
            </w:r>
            <w:proofErr w:type="spellEnd"/>
          </w:p>
        </w:tc>
        <w:tc>
          <w:tcPr>
            <w:tcW w:w="0" w:type="auto"/>
            <w:vAlign w:val="center"/>
            <w:hideMark/>
          </w:tcPr>
          <w:p w14:paraId="31179A12" w14:textId="77777777" w:rsidR="00C01431" w:rsidRPr="00C01431" w:rsidRDefault="00C01431" w:rsidP="00C01431">
            <w:pPr>
              <w:rPr>
                <w:rFonts w:ascii="Times New Roman" w:hAnsi="Times New Roman" w:cs="Times New Roman"/>
                <w:b/>
                <w:bCs/>
                <w:sz w:val="28"/>
                <w:szCs w:val="28"/>
              </w:rPr>
            </w:pPr>
            <w:proofErr w:type="spellStart"/>
            <w:r w:rsidRPr="00C01431">
              <w:rPr>
                <w:rFonts w:ascii="Times New Roman" w:hAnsi="Times New Roman" w:cs="Times New Roman"/>
                <w:b/>
                <w:bCs/>
                <w:sz w:val="28"/>
                <w:szCs w:val="28"/>
              </w:rPr>
              <w:t>Decay</w:t>
            </w:r>
            <w:proofErr w:type="spellEnd"/>
            <w:r w:rsidRPr="00C01431">
              <w:rPr>
                <w:rFonts w:ascii="Times New Roman" w:hAnsi="Times New Roman" w:cs="Times New Roman"/>
                <w:b/>
                <w:bCs/>
                <w:sz w:val="28"/>
                <w:szCs w:val="28"/>
              </w:rPr>
              <w:t xml:space="preserve">-Series </w:t>
            </w:r>
            <w:proofErr w:type="spellStart"/>
            <w:r w:rsidRPr="00C01431">
              <w:rPr>
                <w:rFonts w:ascii="Times New Roman" w:hAnsi="Times New Roman" w:cs="Times New Roman"/>
                <w:b/>
                <w:bCs/>
                <w:sz w:val="28"/>
                <w:szCs w:val="28"/>
              </w:rPr>
              <w:t>Origin</w:t>
            </w:r>
            <w:proofErr w:type="spellEnd"/>
          </w:p>
        </w:tc>
        <w:tc>
          <w:tcPr>
            <w:tcW w:w="0" w:type="auto"/>
            <w:vAlign w:val="center"/>
            <w:hideMark/>
          </w:tcPr>
          <w:p w14:paraId="717E7AA1" w14:textId="77777777" w:rsidR="00C01431" w:rsidRPr="00C01431" w:rsidRDefault="00C01431" w:rsidP="00C01431">
            <w:pPr>
              <w:rPr>
                <w:rFonts w:ascii="Times New Roman" w:hAnsi="Times New Roman" w:cs="Times New Roman"/>
                <w:b/>
                <w:bCs/>
                <w:sz w:val="28"/>
                <w:szCs w:val="28"/>
              </w:rPr>
            </w:pPr>
            <w:r w:rsidRPr="00C01431">
              <w:rPr>
                <w:rFonts w:ascii="Times New Roman" w:hAnsi="Times New Roman" w:cs="Times New Roman"/>
                <w:b/>
                <w:bCs/>
                <w:sz w:val="28"/>
                <w:szCs w:val="28"/>
              </w:rPr>
              <w:t>Notes</w:t>
            </w:r>
          </w:p>
        </w:tc>
      </w:tr>
      <w:tr w:rsidR="00C01431" w:rsidRPr="00C01431" w14:paraId="37A29E60" w14:textId="77777777" w:rsidTr="00120F2B">
        <w:trPr>
          <w:tblCellSpacing w:w="15" w:type="dxa"/>
        </w:trPr>
        <w:tc>
          <w:tcPr>
            <w:tcW w:w="0" w:type="auto"/>
            <w:vAlign w:val="center"/>
            <w:hideMark/>
          </w:tcPr>
          <w:p w14:paraId="7B11B57F" w14:textId="77777777" w:rsidR="00C01431" w:rsidRPr="00C01431" w:rsidRDefault="00C01431" w:rsidP="00C01431">
            <w:pPr>
              <w:rPr>
                <w:rFonts w:ascii="Times New Roman" w:hAnsi="Times New Roman" w:cs="Times New Roman"/>
                <w:sz w:val="28"/>
                <w:szCs w:val="28"/>
              </w:rPr>
            </w:pPr>
            <w:r w:rsidRPr="00C01431">
              <w:rPr>
                <w:rFonts w:ascii="Times New Roman" w:hAnsi="Times New Roman" w:cs="Times New Roman"/>
                <w:sz w:val="28"/>
                <w:szCs w:val="28"/>
              </w:rPr>
              <w:t>295.7</w:t>
            </w:r>
          </w:p>
        </w:tc>
        <w:tc>
          <w:tcPr>
            <w:tcW w:w="0" w:type="auto"/>
            <w:vAlign w:val="center"/>
            <w:hideMark/>
          </w:tcPr>
          <w:p w14:paraId="716CD15B" w14:textId="77777777" w:rsidR="00C01431" w:rsidRPr="00C01431" w:rsidRDefault="00C01431" w:rsidP="00C01431">
            <w:pPr>
              <w:rPr>
                <w:rFonts w:ascii="Times New Roman" w:hAnsi="Times New Roman" w:cs="Times New Roman"/>
                <w:sz w:val="28"/>
                <w:szCs w:val="28"/>
              </w:rPr>
            </w:pPr>
            <w:r w:rsidRPr="00C01431">
              <w:rPr>
                <w:rFonts w:ascii="Times New Roman" w:hAnsi="Times New Roman" w:cs="Times New Roman"/>
                <w:sz w:val="28"/>
                <w:szCs w:val="28"/>
              </w:rPr>
              <w:t>295.2</w:t>
            </w:r>
          </w:p>
        </w:tc>
        <w:tc>
          <w:tcPr>
            <w:tcW w:w="0" w:type="auto"/>
            <w:vAlign w:val="center"/>
            <w:hideMark/>
          </w:tcPr>
          <w:p w14:paraId="76A87296" w14:textId="1A3E5381" w:rsidR="00C01431" w:rsidRPr="0072120A" w:rsidRDefault="0072120A" w:rsidP="00C01431">
            <w:pPr>
              <w:rPr>
                <w:rFonts w:ascii="Times New Roman" w:hAnsi="Times New Roman" w:cs="Times New Roman"/>
                <w:sz w:val="28"/>
                <w:szCs w:val="28"/>
                <w:lang w:val="en-GB"/>
              </w:rPr>
            </w:pPr>
            <w:r w:rsidRPr="0072120A">
              <w:rPr>
                <w:rFonts w:ascii="Times New Roman" w:hAnsi="Times New Roman" w:cs="Times New Roman"/>
                <w:sz w:val="28"/>
                <w:szCs w:val="28"/>
                <w:vertAlign w:val="superscript"/>
                <w:lang w:val="en-GB"/>
              </w:rPr>
              <w:t>214</w:t>
            </w:r>
            <w:r w:rsidR="00C01431" w:rsidRPr="00C01431">
              <w:rPr>
                <w:rFonts w:ascii="Times New Roman" w:hAnsi="Times New Roman" w:cs="Times New Roman"/>
                <w:sz w:val="28"/>
                <w:szCs w:val="28"/>
              </w:rPr>
              <w:t>Pb</w:t>
            </w:r>
          </w:p>
        </w:tc>
        <w:tc>
          <w:tcPr>
            <w:tcW w:w="0" w:type="auto"/>
            <w:vAlign w:val="center"/>
            <w:hideMark/>
          </w:tcPr>
          <w:p w14:paraId="3740DF4D" w14:textId="2F7181D5" w:rsidR="00C01431" w:rsidRPr="00C01431" w:rsidRDefault="009E1A9E" w:rsidP="00C01431">
            <w:pPr>
              <w:rPr>
                <w:rFonts w:ascii="Times New Roman" w:hAnsi="Times New Roman" w:cs="Times New Roman"/>
                <w:sz w:val="28"/>
                <w:szCs w:val="28"/>
              </w:rPr>
            </w:pPr>
            <w:r w:rsidRPr="009E1A9E">
              <w:rPr>
                <w:rFonts w:ascii="Times New Roman" w:hAnsi="Times New Roman" w:cs="Times New Roman"/>
                <w:sz w:val="28"/>
                <w:szCs w:val="28"/>
                <w:vertAlign w:val="superscript"/>
                <w:lang w:val="en-GB"/>
              </w:rPr>
              <w:t>238</w:t>
            </w:r>
            <w:r w:rsidR="00C01431" w:rsidRPr="00C01431">
              <w:rPr>
                <w:rFonts w:ascii="Times New Roman" w:hAnsi="Times New Roman" w:cs="Times New Roman"/>
                <w:sz w:val="28"/>
                <w:szCs w:val="28"/>
              </w:rPr>
              <w:t xml:space="preserve">U </w:t>
            </w:r>
            <w:proofErr w:type="spellStart"/>
            <w:r w:rsidR="00C01431" w:rsidRPr="00C01431">
              <w:rPr>
                <w:rFonts w:ascii="Times New Roman" w:hAnsi="Times New Roman" w:cs="Times New Roman"/>
                <w:sz w:val="28"/>
                <w:szCs w:val="28"/>
              </w:rPr>
              <w:t>series</w:t>
            </w:r>
            <w:proofErr w:type="spellEnd"/>
          </w:p>
        </w:tc>
        <w:tc>
          <w:tcPr>
            <w:tcW w:w="0" w:type="auto"/>
            <w:vAlign w:val="center"/>
            <w:hideMark/>
          </w:tcPr>
          <w:p w14:paraId="4EC35BB9" w14:textId="77777777" w:rsidR="00C01431" w:rsidRPr="00C01431" w:rsidRDefault="00C01431" w:rsidP="00C01431">
            <w:pPr>
              <w:rPr>
                <w:rFonts w:ascii="Times New Roman" w:hAnsi="Times New Roman" w:cs="Times New Roman"/>
                <w:sz w:val="28"/>
                <w:szCs w:val="28"/>
              </w:rPr>
            </w:pPr>
            <w:proofErr w:type="spellStart"/>
            <w:r w:rsidRPr="00C01431">
              <w:rPr>
                <w:rFonts w:ascii="Times New Roman" w:hAnsi="Times New Roman" w:cs="Times New Roman"/>
                <w:sz w:val="28"/>
                <w:szCs w:val="28"/>
              </w:rPr>
              <w:t>Radon</w:t>
            </w:r>
            <w:proofErr w:type="spellEnd"/>
            <w:r w:rsidRPr="00C01431">
              <w:rPr>
                <w:rFonts w:ascii="Times New Roman" w:hAnsi="Times New Roman" w:cs="Times New Roman"/>
                <w:sz w:val="28"/>
                <w:szCs w:val="28"/>
              </w:rPr>
              <w:t xml:space="preserve"> </w:t>
            </w:r>
            <w:proofErr w:type="spellStart"/>
            <w:r w:rsidRPr="00C01431">
              <w:rPr>
                <w:rFonts w:ascii="Times New Roman" w:hAnsi="Times New Roman" w:cs="Times New Roman"/>
                <w:sz w:val="28"/>
                <w:szCs w:val="28"/>
              </w:rPr>
              <w:t>daughter</w:t>
            </w:r>
            <w:proofErr w:type="spellEnd"/>
          </w:p>
        </w:tc>
      </w:tr>
      <w:tr w:rsidR="00C01431" w:rsidRPr="00C01431" w14:paraId="6FA79396" w14:textId="77777777" w:rsidTr="00120F2B">
        <w:trPr>
          <w:tblCellSpacing w:w="15" w:type="dxa"/>
        </w:trPr>
        <w:tc>
          <w:tcPr>
            <w:tcW w:w="0" w:type="auto"/>
            <w:vAlign w:val="center"/>
            <w:hideMark/>
          </w:tcPr>
          <w:p w14:paraId="74A29E5E" w14:textId="77777777" w:rsidR="00C01431" w:rsidRPr="00C01431" w:rsidRDefault="00C01431" w:rsidP="00C01431">
            <w:pPr>
              <w:rPr>
                <w:rFonts w:ascii="Times New Roman" w:hAnsi="Times New Roman" w:cs="Times New Roman"/>
                <w:sz w:val="28"/>
                <w:szCs w:val="28"/>
              </w:rPr>
            </w:pPr>
            <w:r w:rsidRPr="00C01431">
              <w:rPr>
                <w:rFonts w:ascii="Times New Roman" w:hAnsi="Times New Roman" w:cs="Times New Roman"/>
                <w:sz w:val="28"/>
                <w:szCs w:val="28"/>
              </w:rPr>
              <w:t>352.4</w:t>
            </w:r>
          </w:p>
        </w:tc>
        <w:tc>
          <w:tcPr>
            <w:tcW w:w="0" w:type="auto"/>
            <w:vAlign w:val="center"/>
            <w:hideMark/>
          </w:tcPr>
          <w:p w14:paraId="1DA25FA8" w14:textId="77777777" w:rsidR="00C01431" w:rsidRPr="00C01431" w:rsidRDefault="00C01431" w:rsidP="00C01431">
            <w:pPr>
              <w:rPr>
                <w:rFonts w:ascii="Times New Roman" w:hAnsi="Times New Roman" w:cs="Times New Roman"/>
                <w:sz w:val="28"/>
                <w:szCs w:val="28"/>
              </w:rPr>
            </w:pPr>
            <w:r w:rsidRPr="00C01431">
              <w:rPr>
                <w:rFonts w:ascii="Times New Roman" w:hAnsi="Times New Roman" w:cs="Times New Roman"/>
                <w:sz w:val="28"/>
                <w:szCs w:val="28"/>
              </w:rPr>
              <w:t>351.9</w:t>
            </w:r>
          </w:p>
        </w:tc>
        <w:tc>
          <w:tcPr>
            <w:tcW w:w="0" w:type="auto"/>
            <w:vAlign w:val="center"/>
            <w:hideMark/>
          </w:tcPr>
          <w:p w14:paraId="793C6BE5" w14:textId="669BF677" w:rsidR="00C01431" w:rsidRPr="00C01431" w:rsidRDefault="0072120A" w:rsidP="00C01431">
            <w:pPr>
              <w:rPr>
                <w:rFonts w:ascii="Times New Roman" w:hAnsi="Times New Roman" w:cs="Times New Roman"/>
                <w:sz w:val="28"/>
                <w:szCs w:val="28"/>
              </w:rPr>
            </w:pPr>
            <w:r w:rsidRPr="0072120A">
              <w:rPr>
                <w:rFonts w:ascii="Times New Roman" w:hAnsi="Times New Roman" w:cs="Times New Roman"/>
                <w:sz w:val="28"/>
                <w:szCs w:val="28"/>
                <w:vertAlign w:val="superscript"/>
                <w:lang w:val="en-GB"/>
              </w:rPr>
              <w:t>214</w:t>
            </w:r>
            <w:r w:rsidRPr="00C01431">
              <w:rPr>
                <w:rFonts w:ascii="Times New Roman" w:hAnsi="Times New Roman" w:cs="Times New Roman"/>
                <w:sz w:val="28"/>
                <w:szCs w:val="28"/>
              </w:rPr>
              <w:t>Pb</w:t>
            </w:r>
          </w:p>
        </w:tc>
        <w:tc>
          <w:tcPr>
            <w:tcW w:w="0" w:type="auto"/>
            <w:vAlign w:val="center"/>
            <w:hideMark/>
          </w:tcPr>
          <w:p w14:paraId="1E04356B" w14:textId="392BFCF4" w:rsidR="00C01431" w:rsidRPr="00C01431" w:rsidRDefault="009E1A9E" w:rsidP="00C01431">
            <w:pPr>
              <w:rPr>
                <w:rFonts w:ascii="Times New Roman" w:hAnsi="Times New Roman" w:cs="Times New Roman"/>
                <w:sz w:val="28"/>
                <w:szCs w:val="28"/>
              </w:rPr>
            </w:pPr>
            <w:r w:rsidRPr="009E1A9E">
              <w:rPr>
                <w:rFonts w:ascii="Times New Roman" w:hAnsi="Times New Roman" w:cs="Times New Roman"/>
                <w:sz w:val="28"/>
                <w:szCs w:val="28"/>
                <w:vertAlign w:val="superscript"/>
                <w:lang w:val="en-GB"/>
              </w:rPr>
              <w:t>238</w:t>
            </w:r>
            <w:r w:rsidRPr="00C01431">
              <w:rPr>
                <w:rFonts w:ascii="Times New Roman" w:hAnsi="Times New Roman" w:cs="Times New Roman"/>
                <w:sz w:val="28"/>
                <w:szCs w:val="28"/>
              </w:rPr>
              <w:t xml:space="preserve">U </w:t>
            </w:r>
            <w:proofErr w:type="spellStart"/>
            <w:r w:rsidR="00C01431" w:rsidRPr="00C01431">
              <w:rPr>
                <w:rFonts w:ascii="Times New Roman" w:hAnsi="Times New Roman" w:cs="Times New Roman"/>
                <w:sz w:val="28"/>
                <w:szCs w:val="28"/>
              </w:rPr>
              <w:t>series</w:t>
            </w:r>
            <w:proofErr w:type="spellEnd"/>
          </w:p>
        </w:tc>
        <w:tc>
          <w:tcPr>
            <w:tcW w:w="0" w:type="auto"/>
            <w:vAlign w:val="center"/>
            <w:hideMark/>
          </w:tcPr>
          <w:p w14:paraId="2281FBDA" w14:textId="77777777" w:rsidR="00C01431" w:rsidRPr="00C01431" w:rsidRDefault="00C01431" w:rsidP="00C01431">
            <w:pPr>
              <w:rPr>
                <w:rFonts w:ascii="Times New Roman" w:hAnsi="Times New Roman" w:cs="Times New Roman"/>
                <w:sz w:val="28"/>
                <w:szCs w:val="28"/>
              </w:rPr>
            </w:pPr>
            <w:proofErr w:type="spellStart"/>
            <w:r w:rsidRPr="00C01431">
              <w:rPr>
                <w:rFonts w:ascii="Times New Roman" w:hAnsi="Times New Roman" w:cs="Times New Roman"/>
                <w:sz w:val="28"/>
                <w:szCs w:val="28"/>
              </w:rPr>
              <w:t>Radon</w:t>
            </w:r>
            <w:proofErr w:type="spellEnd"/>
            <w:r w:rsidRPr="00C01431">
              <w:rPr>
                <w:rFonts w:ascii="Times New Roman" w:hAnsi="Times New Roman" w:cs="Times New Roman"/>
                <w:sz w:val="28"/>
                <w:szCs w:val="28"/>
              </w:rPr>
              <w:t xml:space="preserve"> </w:t>
            </w:r>
            <w:proofErr w:type="spellStart"/>
            <w:r w:rsidRPr="00C01431">
              <w:rPr>
                <w:rFonts w:ascii="Times New Roman" w:hAnsi="Times New Roman" w:cs="Times New Roman"/>
                <w:sz w:val="28"/>
                <w:szCs w:val="28"/>
              </w:rPr>
              <w:t>progeny</w:t>
            </w:r>
            <w:proofErr w:type="spellEnd"/>
          </w:p>
        </w:tc>
      </w:tr>
      <w:tr w:rsidR="00C01431" w:rsidRPr="00C01431" w14:paraId="62AFC19D" w14:textId="77777777" w:rsidTr="00120F2B">
        <w:trPr>
          <w:tblCellSpacing w:w="15" w:type="dxa"/>
        </w:trPr>
        <w:tc>
          <w:tcPr>
            <w:tcW w:w="0" w:type="auto"/>
            <w:vAlign w:val="center"/>
            <w:hideMark/>
          </w:tcPr>
          <w:p w14:paraId="0AD5E6F1" w14:textId="77777777" w:rsidR="00C01431" w:rsidRPr="00C01431" w:rsidRDefault="00C01431" w:rsidP="00C01431">
            <w:pPr>
              <w:rPr>
                <w:rFonts w:ascii="Times New Roman" w:hAnsi="Times New Roman" w:cs="Times New Roman"/>
                <w:sz w:val="28"/>
                <w:szCs w:val="28"/>
              </w:rPr>
            </w:pPr>
            <w:r w:rsidRPr="00C01431">
              <w:rPr>
                <w:rFonts w:ascii="Times New Roman" w:hAnsi="Times New Roman" w:cs="Times New Roman"/>
                <w:sz w:val="28"/>
                <w:szCs w:val="28"/>
              </w:rPr>
              <w:t>463.3</w:t>
            </w:r>
          </w:p>
        </w:tc>
        <w:tc>
          <w:tcPr>
            <w:tcW w:w="0" w:type="auto"/>
            <w:vAlign w:val="center"/>
            <w:hideMark/>
          </w:tcPr>
          <w:p w14:paraId="4B09725C" w14:textId="77777777" w:rsidR="00C01431" w:rsidRPr="00C01431" w:rsidRDefault="00C01431" w:rsidP="00C01431">
            <w:pPr>
              <w:rPr>
                <w:rFonts w:ascii="Times New Roman" w:hAnsi="Times New Roman" w:cs="Times New Roman"/>
                <w:sz w:val="28"/>
                <w:szCs w:val="28"/>
              </w:rPr>
            </w:pPr>
            <w:r w:rsidRPr="00C01431">
              <w:rPr>
                <w:rFonts w:ascii="Times New Roman" w:hAnsi="Times New Roman" w:cs="Times New Roman"/>
                <w:sz w:val="28"/>
                <w:szCs w:val="28"/>
              </w:rPr>
              <w:t>463.0</w:t>
            </w:r>
          </w:p>
        </w:tc>
        <w:tc>
          <w:tcPr>
            <w:tcW w:w="0" w:type="auto"/>
            <w:vAlign w:val="center"/>
            <w:hideMark/>
          </w:tcPr>
          <w:p w14:paraId="4474FFD9" w14:textId="7386D5BD" w:rsidR="00C01431" w:rsidRPr="0072120A" w:rsidRDefault="009E1A9E" w:rsidP="00C01431">
            <w:pPr>
              <w:rPr>
                <w:rFonts w:ascii="Times New Roman" w:hAnsi="Times New Roman" w:cs="Times New Roman"/>
                <w:sz w:val="28"/>
                <w:szCs w:val="28"/>
                <w:lang w:val="en-GB"/>
              </w:rPr>
            </w:pPr>
            <w:r w:rsidRPr="009E1A9E">
              <w:rPr>
                <w:rFonts w:ascii="Times New Roman" w:hAnsi="Times New Roman" w:cs="Times New Roman"/>
                <w:sz w:val="28"/>
                <w:szCs w:val="28"/>
                <w:vertAlign w:val="superscript"/>
                <w:lang w:val="en-GB"/>
              </w:rPr>
              <w:t>228</w:t>
            </w:r>
            <w:proofErr w:type="spellStart"/>
            <w:r w:rsidR="00C01431" w:rsidRPr="00C01431">
              <w:rPr>
                <w:rFonts w:ascii="Times New Roman" w:hAnsi="Times New Roman" w:cs="Times New Roman"/>
                <w:sz w:val="28"/>
                <w:szCs w:val="28"/>
              </w:rPr>
              <w:t>Ac</w:t>
            </w:r>
            <w:proofErr w:type="spellEnd"/>
          </w:p>
        </w:tc>
        <w:tc>
          <w:tcPr>
            <w:tcW w:w="0" w:type="auto"/>
            <w:vAlign w:val="center"/>
            <w:hideMark/>
          </w:tcPr>
          <w:p w14:paraId="57880C29" w14:textId="4A1EAC75" w:rsidR="00C01431" w:rsidRPr="00C01431" w:rsidRDefault="009E1A9E" w:rsidP="00C01431">
            <w:pPr>
              <w:rPr>
                <w:rFonts w:ascii="Times New Roman" w:hAnsi="Times New Roman" w:cs="Times New Roman"/>
                <w:sz w:val="28"/>
                <w:szCs w:val="28"/>
              </w:rPr>
            </w:pPr>
            <w:r w:rsidRPr="009E1A9E">
              <w:rPr>
                <w:rFonts w:ascii="Times New Roman" w:hAnsi="Times New Roman" w:cs="Times New Roman"/>
                <w:sz w:val="28"/>
                <w:szCs w:val="28"/>
                <w:vertAlign w:val="superscript"/>
                <w:lang w:val="en-GB"/>
              </w:rPr>
              <w:t>232</w:t>
            </w:r>
            <w:proofErr w:type="spellStart"/>
            <w:r w:rsidRPr="00C01431">
              <w:rPr>
                <w:rFonts w:ascii="Times New Roman" w:hAnsi="Times New Roman" w:cs="Times New Roman"/>
                <w:sz w:val="28"/>
                <w:szCs w:val="28"/>
              </w:rPr>
              <w:t>Th</w:t>
            </w:r>
            <w:proofErr w:type="spellEnd"/>
            <w:r w:rsidRPr="00C01431">
              <w:rPr>
                <w:rFonts w:ascii="Times New Roman" w:hAnsi="Times New Roman" w:cs="Times New Roman"/>
                <w:sz w:val="28"/>
                <w:szCs w:val="28"/>
              </w:rPr>
              <w:t xml:space="preserve"> </w:t>
            </w:r>
            <w:proofErr w:type="spellStart"/>
            <w:r w:rsidR="00C01431" w:rsidRPr="00C01431">
              <w:rPr>
                <w:rFonts w:ascii="Times New Roman" w:hAnsi="Times New Roman" w:cs="Times New Roman"/>
                <w:sz w:val="28"/>
                <w:szCs w:val="28"/>
              </w:rPr>
              <w:t>series</w:t>
            </w:r>
            <w:proofErr w:type="spellEnd"/>
          </w:p>
        </w:tc>
        <w:tc>
          <w:tcPr>
            <w:tcW w:w="0" w:type="auto"/>
            <w:vAlign w:val="center"/>
            <w:hideMark/>
          </w:tcPr>
          <w:p w14:paraId="1947630E" w14:textId="77777777" w:rsidR="00C01431" w:rsidRPr="00C01431" w:rsidRDefault="00C01431" w:rsidP="00C01431">
            <w:pPr>
              <w:rPr>
                <w:rFonts w:ascii="Times New Roman" w:hAnsi="Times New Roman" w:cs="Times New Roman"/>
                <w:sz w:val="28"/>
                <w:szCs w:val="28"/>
              </w:rPr>
            </w:pPr>
            <w:proofErr w:type="spellStart"/>
            <w:r w:rsidRPr="00C01431">
              <w:rPr>
                <w:rFonts w:ascii="Times New Roman" w:hAnsi="Times New Roman" w:cs="Times New Roman"/>
                <w:sz w:val="28"/>
                <w:szCs w:val="28"/>
              </w:rPr>
              <w:t>Thorium</w:t>
            </w:r>
            <w:proofErr w:type="spellEnd"/>
            <w:r w:rsidRPr="00C01431">
              <w:rPr>
                <w:rFonts w:ascii="Times New Roman" w:hAnsi="Times New Roman" w:cs="Times New Roman"/>
                <w:sz w:val="28"/>
                <w:szCs w:val="28"/>
              </w:rPr>
              <w:t xml:space="preserve"> </w:t>
            </w:r>
            <w:proofErr w:type="spellStart"/>
            <w:r w:rsidRPr="00C01431">
              <w:rPr>
                <w:rFonts w:ascii="Times New Roman" w:hAnsi="Times New Roman" w:cs="Times New Roman"/>
                <w:sz w:val="28"/>
                <w:szCs w:val="28"/>
              </w:rPr>
              <w:t>daughter</w:t>
            </w:r>
            <w:proofErr w:type="spellEnd"/>
          </w:p>
        </w:tc>
      </w:tr>
      <w:tr w:rsidR="00C01431" w:rsidRPr="00C01431" w14:paraId="77969D4A" w14:textId="77777777" w:rsidTr="00120F2B">
        <w:trPr>
          <w:tblCellSpacing w:w="15" w:type="dxa"/>
        </w:trPr>
        <w:tc>
          <w:tcPr>
            <w:tcW w:w="0" w:type="auto"/>
            <w:vAlign w:val="center"/>
            <w:hideMark/>
          </w:tcPr>
          <w:p w14:paraId="0BA3805A" w14:textId="77777777" w:rsidR="00C01431" w:rsidRPr="00C01431" w:rsidRDefault="00C01431" w:rsidP="00C01431">
            <w:pPr>
              <w:rPr>
                <w:rFonts w:ascii="Times New Roman" w:hAnsi="Times New Roman" w:cs="Times New Roman"/>
                <w:sz w:val="28"/>
                <w:szCs w:val="28"/>
              </w:rPr>
            </w:pPr>
            <w:r w:rsidRPr="00C01431">
              <w:rPr>
                <w:rFonts w:ascii="Times New Roman" w:hAnsi="Times New Roman" w:cs="Times New Roman"/>
                <w:sz w:val="28"/>
                <w:szCs w:val="28"/>
              </w:rPr>
              <w:t>511.0</w:t>
            </w:r>
          </w:p>
        </w:tc>
        <w:tc>
          <w:tcPr>
            <w:tcW w:w="0" w:type="auto"/>
            <w:vAlign w:val="center"/>
            <w:hideMark/>
          </w:tcPr>
          <w:p w14:paraId="1A7FA7C8" w14:textId="77777777" w:rsidR="00C01431" w:rsidRPr="00C01431" w:rsidRDefault="00C01431" w:rsidP="00C01431">
            <w:pPr>
              <w:rPr>
                <w:rFonts w:ascii="Times New Roman" w:hAnsi="Times New Roman" w:cs="Times New Roman"/>
                <w:sz w:val="28"/>
                <w:szCs w:val="28"/>
              </w:rPr>
            </w:pPr>
            <w:r w:rsidRPr="00C01431">
              <w:rPr>
                <w:rFonts w:ascii="Times New Roman" w:hAnsi="Times New Roman" w:cs="Times New Roman"/>
                <w:sz w:val="28"/>
                <w:szCs w:val="28"/>
              </w:rPr>
              <w:t>511.0</w:t>
            </w:r>
          </w:p>
        </w:tc>
        <w:tc>
          <w:tcPr>
            <w:tcW w:w="0" w:type="auto"/>
            <w:vAlign w:val="center"/>
            <w:hideMark/>
          </w:tcPr>
          <w:p w14:paraId="2E546824" w14:textId="77777777" w:rsidR="00C01431" w:rsidRPr="00C01431" w:rsidRDefault="00C01431" w:rsidP="00C01431">
            <w:pPr>
              <w:rPr>
                <w:rFonts w:ascii="Times New Roman" w:hAnsi="Times New Roman" w:cs="Times New Roman"/>
                <w:sz w:val="28"/>
                <w:szCs w:val="28"/>
              </w:rPr>
            </w:pPr>
            <w:proofErr w:type="spellStart"/>
            <w:r w:rsidRPr="00C01431">
              <w:rPr>
                <w:rFonts w:ascii="Times New Roman" w:hAnsi="Times New Roman" w:cs="Times New Roman"/>
                <w:sz w:val="28"/>
                <w:szCs w:val="28"/>
              </w:rPr>
              <w:t>Annihilation</w:t>
            </w:r>
            <w:proofErr w:type="spellEnd"/>
          </w:p>
        </w:tc>
        <w:tc>
          <w:tcPr>
            <w:tcW w:w="0" w:type="auto"/>
            <w:vAlign w:val="center"/>
            <w:hideMark/>
          </w:tcPr>
          <w:p w14:paraId="772C07AA" w14:textId="77777777" w:rsidR="00C01431" w:rsidRPr="00C01431" w:rsidRDefault="00C01431" w:rsidP="00C01431">
            <w:pPr>
              <w:rPr>
                <w:rFonts w:ascii="Times New Roman" w:hAnsi="Times New Roman" w:cs="Times New Roman"/>
                <w:sz w:val="28"/>
                <w:szCs w:val="28"/>
              </w:rPr>
            </w:pPr>
            <w:r w:rsidRPr="00C01431">
              <w:rPr>
                <w:rFonts w:ascii="Times New Roman" w:hAnsi="Times New Roman" w:cs="Times New Roman"/>
                <w:sz w:val="28"/>
                <w:szCs w:val="28"/>
              </w:rPr>
              <w:t>—</w:t>
            </w:r>
          </w:p>
        </w:tc>
        <w:tc>
          <w:tcPr>
            <w:tcW w:w="0" w:type="auto"/>
            <w:vAlign w:val="center"/>
            <w:hideMark/>
          </w:tcPr>
          <w:p w14:paraId="6F2EF5BF" w14:textId="77777777" w:rsidR="00C01431" w:rsidRPr="00C01431" w:rsidRDefault="00C01431" w:rsidP="00C01431">
            <w:pPr>
              <w:rPr>
                <w:rFonts w:ascii="Times New Roman" w:hAnsi="Times New Roman" w:cs="Times New Roman"/>
                <w:sz w:val="28"/>
                <w:szCs w:val="28"/>
              </w:rPr>
            </w:pPr>
            <w:proofErr w:type="spellStart"/>
            <w:r w:rsidRPr="00C01431">
              <w:rPr>
                <w:rFonts w:ascii="Times New Roman" w:hAnsi="Times New Roman" w:cs="Times New Roman"/>
                <w:sz w:val="28"/>
                <w:szCs w:val="28"/>
              </w:rPr>
              <w:t>e⁺e</w:t>
            </w:r>
            <w:proofErr w:type="spellEnd"/>
            <w:r w:rsidRPr="00C01431">
              <w:rPr>
                <w:rFonts w:ascii="Times New Roman" w:hAnsi="Times New Roman" w:cs="Times New Roman"/>
                <w:sz w:val="28"/>
                <w:szCs w:val="28"/>
              </w:rPr>
              <w:t xml:space="preserve">⁻ </w:t>
            </w:r>
            <w:proofErr w:type="spellStart"/>
            <w:r w:rsidRPr="00C01431">
              <w:rPr>
                <w:rFonts w:ascii="Times New Roman" w:hAnsi="Times New Roman" w:cs="Times New Roman"/>
                <w:sz w:val="28"/>
                <w:szCs w:val="28"/>
              </w:rPr>
              <w:t>annihilation</w:t>
            </w:r>
            <w:proofErr w:type="spellEnd"/>
          </w:p>
        </w:tc>
      </w:tr>
      <w:tr w:rsidR="00C01431" w:rsidRPr="00C01431" w14:paraId="25EC7A79" w14:textId="77777777" w:rsidTr="00120F2B">
        <w:trPr>
          <w:tblCellSpacing w:w="15" w:type="dxa"/>
        </w:trPr>
        <w:tc>
          <w:tcPr>
            <w:tcW w:w="0" w:type="auto"/>
            <w:vAlign w:val="center"/>
            <w:hideMark/>
          </w:tcPr>
          <w:p w14:paraId="681D184A" w14:textId="77777777" w:rsidR="00C01431" w:rsidRPr="00C01431" w:rsidRDefault="00C01431" w:rsidP="00C01431">
            <w:pPr>
              <w:rPr>
                <w:rFonts w:ascii="Times New Roman" w:hAnsi="Times New Roman" w:cs="Times New Roman"/>
                <w:sz w:val="28"/>
                <w:szCs w:val="28"/>
              </w:rPr>
            </w:pPr>
            <w:r w:rsidRPr="00C01431">
              <w:rPr>
                <w:rFonts w:ascii="Times New Roman" w:hAnsi="Times New Roman" w:cs="Times New Roman"/>
                <w:sz w:val="28"/>
                <w:szCs w:val="28"/>
              </w:rPr>
              <w:t>583.5</w:t>
            </w:r>
          </w:p>
        </w:tc>
        <w:tc>
          <w:tcPr>
            <w:tcW w:w="0" w:type="auto"/>
            <w:vAlign w:val="center"/>
            <w:hideMark/>
          </w:tcPr>
          <w:p w14:paraId="3F39CB30" w14:textId="77777777" w:rsidR="00C01431" w:rsidRPr="00C01431" w:rsidRDefault="00C01431" w:rsidP="00C01431">
            <w:pPr>
              <w:rPr>
                <w:rFonts w:ascii="Times New Roman" w:hAnsi="Times New Roman" w:cs="Times New Roman"/>
                <w:sz w:val="28"/>
                <w:szCs w:val="28"/>
              </w:rPr>
            </w:pPr>
            <w:r w:rsidRPr="00C01431">
              <w:rPr>
                <w:rFonts w:ascii="Times New Roman" w:hAnsi="Times New Roman" w:cs="Times New Roman"/>
                <w:sz w:val="28"/>
                <w:szCs w:val="28"/>
              </w:rPr>
              <w:t>583.2</w:t>
            </w:r>
          </w:p>
        </w:tc>
        <w:tc>
          <w:tcPr>
            <w:tcW w:w="0" w:type="auto"/>
            <w:vAlign w:val="center"/>
            <w:hideMark/>
          </w:tcPr>
          <w:p w14:paraId="2734D764" w14:textId="1EE9D72A" w:rsidR="00C01431" w:rsidRPr="00C01431" w:rsidRDefault="0072120A" w:rsidP="00C01431">
            <w:pPr>
              <w:rPr>
                <w:rFonts w:ascii="Times New Roman" w:hAnsi="Times New Roman" w:cs="Times New Roman"/>
                <w:sz w:val="28"/>
                <w:szCs w:val="28"/>
              </w:rPr>
            </w:pPr>
            <w:r w:rsidRPr="0072120A">
              <w:rPr>
                <w:rFonts w:ascii="Times New Roman" w:hAnsi="Times New Roman" w:cs="Times New Roman"/>
                <w:sz w:val="28"/>
                <w:szCs w:val="28"/>
                <w:vertAlign w:val="superscript"/>
                <w:lang w:val="en-GB"/>
              </w:rPr>
              <w:t>208</w:t>
            </w:r>
            <w:proofErr w:type="spellStart"/>
            <w:r w:rsidRPr="00C01431">
              <w:rPr>
                <w:rFonts w:ascii="Times New Roman" w:hAnsi="Times New Roman" w:cs="Times New Roman"/>
                <w:sz w:val="28"/>
                <w:szCs w:val="28"/>
              </w:rPr>
              <w:t>Tl</w:t>
            </w:r>
            <w:proofErr w:type="spellEnd"/>
          </w:p>
        </w:tc>
        <w:tc>
          <w:tcPr>
            <w:tcW w:w="0" w:type="auto"/>
            <w:vAlign w:val="center"/>
            <w:hideMark/>
          </w:tcPr>
          <w:p w14:paraId="3137E0D6" w14:textId="4602326D" w:rsidR="00C01431" w:rsidRPr="00C01431" w:rsidRDefault="009E1A9E" w:rsidP="00C01431">
            <w:pPr>
              <w:rPr>
                <w:rFonts w:ascii="Times New Roman" w:hAnsi="Times New Roman" w:cs="Times New Roman"/>
                <w:sz w:val="28"/>
                <w:szCs w:val="28"/>
              </w:rPr>
            </w:pPr>
            <w:r w:rsidRPr="009E1A9E">
              <w:rPr>
                <w:rFonts w:ascii="Times New Roman" w:hAnsi="Times New Roman" w:cs="Times New Roman"/>
                <w:sz w:val="28"/>
                <w:szCs w:val="28"/>
                <w:vertAlign w:val="superscript"/>
                <w:lang w:val="en-GB"/>
              </w:rPr>
              <w:t>232</w:t>
            </w:r>
            <w:proofErr w:type="spellStart"/>
            <w:r w:rsidRPr="00C01431">
              <w:rPr>
                <w:rFonts w:ascii="Times New Roman" w:hAnsi="Times New Roman" w:cs="Times New Roman"/>
                <w:sz w:val="28"/>
                <w:szCs w:val="28"/>
              </w:rPr>
              <w:t>Th</w:t>
            </w:r>
            <w:proofErr w:type="spellEnd"/>
            <w:r w:rsidRPr="00C01431">
              <w:rPr>
                <w:rFonts w:ascii="Times New Roman" w:hAnsi="Times New Roman" w:cs="Times New Roman"/>
                <w:sz w:val="28"/>
                <w:szCs w:val="28"/>
              </w:rPr>
              <w:t xml:space="preserve"> </w:t>
            </w:r>
            <w:proofErr w:type="spellStart"/>
            <w:r w:rsidR="00C01431" w:rsidRPr="00C01431">
              <w:rPr>
                <w:rFonts w:ascii="Times New Roman" w:hAnsi="Times New Roman" w:cs="Times New Roman"/>
                <w:sz w:val="28"/>
                <w:szCs w:val="28"/>
              </w:rPr>
              <w:t>series</w:t>
            </w:r>
            <w:proofErr w:type="spellEnd"/>
          </w:p>
        </w:tc>
        <w:tc>
          <w:tcPr>
            <w:tcW w:w="0" w:type="auto"/>
            <w:vAlign w:val="center"/>
            <w:hideMark/>
          </w:tcPr>
          <w:p w14:paraId="47B92C7C" w14:textId="77777777" w:rsidR="00C01431" w:rsidRPr="00C01431" w:rsidRDefault="00C01431" w:rsidP="00C01431">
            <w:pPr>
              <w:rPr>
                <w:rFonts w:ascii="Times New Roman" w:hAnsi="Times New Roman" w:cs="Times New Roman"/>
                <w:sz w:val="28"/>
                <w:szCs w:val="28"/>
              </w:rPr>
            </w:pPr>
            <w:proofErr w:type="spellStart"/>
            <w:r w:rsidRPr="00C01431">
              <w:rPr>
                <w:rFonts w:ascii="Times New Roman" w:hAnsi="Times New Roman" w:cs="Times New Roman"/>
                <w:sz w:val="28"/>
                <w:szCs w:val="28"/>
              </w:rPr>
              <w:t>Prominent</w:t>
            </w:r>
            <w:proofErr w:type="spellEnd"/>
            <w:r w:rsidRPr="00C01431">
              <w:rPr>
                <w:rFonts w:ascii="Times New Roman" w:hAnsi="Times New Roman" w:cs="Times New Roman"/>
                <w:sz w:val="28"/>
                <w:szCs w:val="28"/>
              </w:rPr>
              <w:t xml:space="preserve"> </w:t>
            </w:r>
            <w:proofErr w:type="spellStart"/>
            <w:r w:rsidRPr="00C01431">
              <w:rPr>
                <w:rFonts w:ascii="Times New Roman" w:hAnsi="Times New Roman" w:cs="Times New Roman"/>
                <w:sz w:val="28"/>
                <w:szCs w:val="28"/>
              </w:rPr>
              <w:t>thorium</w:t>
            </w:r>
            <w:proofErr w:type="spellEnd"/>
            <w:r w:rsidRPr="00C01431">
              <w:rPr>
                <w:rFonts w:ascii="Times New Roman" w:hAnsi="Times New Roman" w:cs="Times New Roman"/>
                <w:sz w:val="28"/>
                <w:szCs w:val="28"/>
              </w:rPr>
              <w:t xml:space="preserve"> </w:t>
            </w:r>
            <w:proofErr w:type="spellStart"/>
            <w:r w:rsidRPr="00C01431">
              <w:rPr>
                <w:rFonts w:ascii="Times New Roman" w:hAnsi="Times New Roman" w:cs="Times New Roman"/>
                <w:sz w:val="28"/>
                <w:szCs w:val="28"/>
              </w:rPr>
              <w:t>line</w:t>
            </w:r>
            <w:proofErr w:type="spellEnd"/>
          </w:p>
        </w:tc>
      </w:tr>
      <w:tr w:rsidR="00C01431" w:rsidRPr="00C01431" w14:paraId="551FC2A2" w14:textId="77777777" w:rsidTr="00120F2B">
        <w:trPr>
          <w:tblCellSpacing w:w="15" w:type="dxa"/>
        </w:trPr>
        <w:tc>
          <w:tcPr>
            <w:tcW w:w="0" w:type="auto"/>
            <w:vAlign w:val="center"/>
            <w:hideMark/>
          </w:tcPr>
          <w:p w14:paraId="7C233D3C" w14:textId="77777777" w:rsidR="00C01431" w:rsidRPr="00C01431" w:rsidRDefault="00C01431" w:rsidP="00C01431">
            <w:pPr>
              <w:rPr>
                <w:rFonts w:ascii="Times New Roman" w:hAnsi="Times New Roman" w:cs="Times New Roman"/>
                <w:sz w:val="28"/>
                <w:szCs w:val="28"/>
              </w:rPr>
            </w:pPr>
            <w:r w:rsidRPr="00C01431">
              <w:rPr>
                <w:rFonts w:ascii="Times New Roman" w:hAnsi="Times New Roman" w:cs="Times New Roman"/>
                <w:sz w:val="28"/>
                <w:szCs w:val="28"/>
              </w:rPr>
              <w:t>609.6</w:t>
            </w:r>
          </w:p>
        </w:tc>
        <w:tc>
          <w:tcPr>
            <w:tcW w:w="0" w:type="auto"/>
            <w:vAlign w:val="center"/>
            <w:hideMark/>
          </w:tcPr>
          <w:p w14:paraId="6EF1195C" w14:textId="77777777" w:rsidR="00C01431" w:rsidRPr="00C01431" w:rsidRDefault="00C01431" w:rsidP="00C01431">
            <w:pPr>
              <w:rPr>
                <w:rFonts w:ascii="Times New Roman" w:hAnsi="Times New Roman" w:cs="Times New Roman"/>
                <w:sz w:val="28"/>
                <w:szCs w:val="28"/>
              </w:rPr>
            </w:pPr>
            <w:r w:rsidRPr="00C01431">
              <w:rPr>
                <w:rFonts w:ascii="Times New Roman" w:hAnsi="Times New Roman" w:cs="Times New Roman"/>
                <w:sz w:val="28"/>
                <w:szCs w:val="28"/>
              </w:rPr>
              <w:t>609.3</w:t>
            </w:r>
          </w:p>
        </w:tc>
        <w:tc>
          <w:tcPr>
            <w:tcW w:w="0" w:type="auto"/>
            <w:vAlign w:val="center"/>
            <w:hideMark/>
          </w:tcPr>
          <w:p w14:paraId="3266D449" w14:textId="12C499EF" w:rsidR="00C01431" w:rsidRPr="00C01431" w:rsidRDefault="0072120A" w:rsidP="00C01431">
            <w:pPr>
              <w:rPr>
                <w:rFonts w:ascii="Times New Roman" w:hAnsi="Times New Roman" w:cs="Times New Roman"/>
                <w:sz w:val="28"/>
                <w:szCs w:val="28"/>
              </w:rPr>
            </w:pPr>
            <w:r w:rsidRPr="0072120A">
              <w:rPr>
                <w:rFonts w:ascii="Times New Roman" w:hAnsi="Times New Roman" w:cs="Times New Roman"/>
                <w:sz w:val="28"/>
                <w:szCs w:val="28"/>
                <w:vertAlign w:val="superscript"/>
                <w:lang w:val="en-GB"/>
              </w:rPr>
              <w:t>214</w:t>
            </w:r>
            <w:proofErr w:type="spellStart"/>
            <w:r w:rsidR="00C01431" w:rsidRPr="00C01431">
              <w:rPr>
                <w:rFonts w:ascii="Times New Roman" w:hAnsi="Times New Roman" w:cs="Times New Roman"/>
                <w:sz w:val="28"/>
                <w:szCs w:val="28"/>
              </w:rPr>
              <w:t>Bi</w:t>
            </w:r>
            <w:proofErr w:type="spellEnd"/>
          </w:p>
        </w:tc>
        <w:tc>
          <w:tcPr>
            <w:tcW w:w="0" w:type="auto"/>
            <w:vAlign w:val="center"/>
            <w:hideMark/>
          </w:tcPr>
          <w:p w14:paraId="2DEAC3B8" w14:textId="68681934" w:rsidR="00C01431" w:rsidRPr="00C01431" w:rsidRDefault="009E1A9E" w:rsidP="00C01431">
            <w:pPr>
              <w:rPr>
                <w:rFonts w:ascii="Times New Roman" w:hAnsi="Times New Roman" w:cs="Times New Roman"/>
                <w:sz w:val="28"/>
                <w:szCs w:val="28"/>
              </w:rPr>
            </w:pPr>
            <w:r w:rsidRPr="009E1A9E">
              <w:rPr>
                <w:rFonts w:ascii="Times New Roman" w:hAnsi="Times New Roman" w:cs="Times New Roman"/>
                <w:sz w:val="28"/>
                <w:szCs w:val="28"/>
                <w:vertAlign w:val="superscript"/>
                <w:lang w:val="en-GB"/>
              </w:rPr>
              <w:t>238</w:t>
            </w:r>
            <w:r w:rsidRPr="00C01431">
              <w:rPr>
                <w:rFonts w:ascii="Times New Roman" w:hAnsi="Times New Roman" w:cs="Times New Roman"/>
                <w:sz w:val="28"/>
                <w:szCs w:val="28"/>
              </w:rPr>
              <w:t xml:space="preserve">U </w:t>
            </w:r>
            <w:proofErr w:type="spellStart"/>
            <w:r w:rsidR="00C01431" w:rsidRPr="00C01431">
              <w:rPr>
                <w:rFonts w:ascii="Times New Roman" w:hAnsi="Times New Roman" w:cs="Times New Roman"/>
                <w:sz w:val="28"/>
                <w:szCs w:val="28"/>
              </w:rPr>
              <w:t>series</w:t>
            </w:r>
            <w:proofErr w:type="spellEnd"/>
          </w:p>
        </w:tc>
        <w:tc>
          <w:tcPr>
            <w:tcW w:w="0" w:type="auto"/>
            <w:vAlign w:val="center"/>
            <w:hideMark/>
          </w:tcPr>
          <w:p w14:paraId="22634376" w14:textId="77777777" w:rsidR="00C01431" w:rsidRPr="00C01431" w:rsidRDefault="00C01431" w:rsidP="00C01431">
            <w:pPr>
              <w:rPr>
                <w:rFonts w:ascii="Times New Roman" w:hAnsi="Times New Roman" w:cs="Times New Roman"/>
                <w:sz w:val="28"/>
                <w:szCs w:val="28"/>
              </w:rPr>
            </w:pPr>
            <w:proofErr w:type="spellStart"/>
            <w:r w:rsidRPr="00C01431">
              <w:rPr>
                <w:rFonts w:ascii="Times New Roman" w:hAnsi="Times New Roman" w:cs="Times New Roman"/>
                <w:sz w:val="28"/>
                <w:szCs w:val="28"/>
              </w:rPr>
              <w:t>Strong</w:t>
            </w:r>
            <w:proofErr w:type="spellEnd"/>
            <w:r w:rsidRPr="00C01431">
              <w:rPr>
                <w:rFonts w:ascii="Times New Roman" w:hAnsi="Times New Roman" w:cs="Times New Roman"/>
                <w:sz w:val="28"/>
                <w:szCs w:val="28"/>
              </w:rPr>
              <w:t xml:space="preserve"> </w:t>
            </w:r>
            <w:proofErr w:type="spellStart"/>
            <w:r w:rsidRPr="00C01431">
              <w:rPr>
                <w:rFonts w:ascii="Times New Roman" w:hAnsi="Times New Roman" w:cs="Times New Roman"/>
                <w:sz w:val="28"/>
                <w:szCs w:val="28"/>
              </w:rPr>
              <w:t>radon</w:t>
            </w:r>
            <w:proofErr w:type="spellEnd"/>
            <w:r w:rsidRPr="00C01431">
              <w:rPr>
                <w:rFonts w:ascii="Times New Roman" w:hAnsi="Times New Roman" w:cs="Times New Roman"/>
                <w:sz w:val="28"/>
                <w:szCs w:val="28"/>
              </w:rPr>
              <w:t xml:space="preserve"> </w:t>
            </w:r>
            <w:proofErr w:type="spellStart"/>
            <w:r w:rsidRPr="00C01431">
              <w:rPr>
                <w:rFonts w:ascii="Times New Roman" w:hAnsi="Times New Roman" w:cs="Times New Roman"/>
                <w:sz w:val="28"/>
                <w:szCs w:val="28"/>
              </w:rPr>
              <w:t>daughter</w:t>
            </w:r>
            <w:proofErr w:type="spellEnd"/>
          </w:p>
        </w:tc>
      </w:tr>
      <w:tr w:rsidR="00C01431" w:rsidRPr="00C01431" w14:paraId="4EBB2D4A" w14:textId="77777777" w:rsidTr="00120F2B">
        <w:trPr>
          <w:tblCellSpacing w:w="15" w:type="dxa"/>
        </w:trPr>
        <w:tc>
          <w:tcPr>
            <w:tcW w:w="0" w:type="auto"/>
            <w:vAlign w:val="center"/>
            <w:hideMark/>
          </w:tcPr>
          <w:p w14:paraId="3E7AA69B" w14:textId="77777777" w:rsidR="00C01431" w:rsidRPr="00C01431" w:rsidRDefault="00C01431" w:rsidP="00C01431">
            <w:pPr>
              <w:rPr>
                <w:rFonts w:ascii="Times New Roman" w:hAnsi="Times New Roman" w:cs="Times New Roman"/>
                <w:sz w:val="28"/>
                <w:szCs w:val="28"/>
              </w:rPr>
            </w:pPr>
            <w:r w:rsidRPr="00C01431">
              <w:rPr>
                <w:rFonts w:ascii="Times New Roman" w:hAnsi="Times New Roman" w:cs="Times New Roman"/>
                <w:sz w:val="28"/>
                <w:szCs w:val="28"/>
              </w:rPr>
              <w:t>661.9</w:t>
            </w:r>
          </w:p>
        </w:tc>
        <w:tc>
          <w:tcPr>
            <w:tcW w:w="0" w:type="auto"/>
            <w:vAlign w:val="center"/>
            <w:hideMark/>
          </w:tcPr>
          <w:p w14:paraId="0256556A" w14:textId="77777777" w:rsidR="00C01431" w:rsidRPr="00C01431" w:rsidRDefault="00C01431" w:rsidP="00C01431">
            <w:pPr>
              <w:rPr>
                <w:rFonts w:ascii="Times New Roman" w:hAnsi="Times New Roman" w:cs="Times New Roman"/>
                <w:sz w:val="28"/>
                <w:szCs w:val="28"/>
              </w:rPr>
            </w:pPr>
            <w:r w:rsidRPr="00C01431">
              <w:rPr>
                <w:rFonts w:ascii="Times New Roman" w:hAnsi="Times New Roman" w:cs="Times New Roman"/>
                <w:sz w:val="28"/>
                <w:szCs w:val="28"/>
              </w:rPr>
              <w:t>661.7</w:t>
            </w:r>
          </w:p>
        </w:tc>
        <w:tc>
          <w:tcPr>
            <w:tcW w:w="0" w:type="auto"/>
            <w:vAlign w:val="center"/>
            <w:hideMark/>
          </w:tcPr>
          <w:p w14:paraId="45177376" w14:textId="6B52EDB7" w:rsidR="00C01431" w:rsidRPr="00C01431" w:rsidRDefault="009E1A9E" w:rsidP="00C01431">
            <w:pPr>
              <w:rPr>
                <w:rFonts w:ascii="Times New Roman" w:hAnsi="Times New Roman" w:cs="Times New Roman"/>
                <w:sz w:val="28"/>
                <w:szCs w:val="28"/>
              </w:rPr>
            </w:pPr>
            <w:r w:rsidRPr="009E1A9E">
              <w:rPr>
                <w:rFonts w:ascii="Times New Roman" w:hAnsi="Times New Roman" w:cs="Times New Roman"/>
                <w:sz w:val="28"/>
                <w:szCs w:val="28"/>
                <w:vertAlign w:val="superscript"/>
                <w:lang w:val="en-GB"/>
              </w:rPr>
              <w:t>137</w:t>
            </w:r>
            <w:r w:rsidR="00C01431" w:rsidRPr="00C01431">
              <w:rPr>
                <w:rFonts w:ascii="Times New Roman" w:hAnsi="Times New Roman" w:cs="Times New Roman"/>
                <w:sz w:val="28"/>
                <w:szCs w:val="28"/>
              </w:rPr>
              <w:t>Cs-137</w:t>
            </w:r>
          </w:p>
        </w:tc>
        <w:tc>
          <w:tcPr>
            <w:tcW w:w="0" w:type="auto"/>
            <w:vAlign w:val="center"/>
            <w:hideMark/>
          </w:tcPr>
          <w:p w14:paraId="2FB5594D" w14:textId="77777777" w:rsidR="00C01431" w:rsidRPr="00C01431" w:rsidRDefault="00C01431" w:rsidP="00C01431">
            <w:pPr>
              <w:rPr>
                <w:rFonts w:ascii="Times New Roman" w:hAnsi="Times New Roman" w:cs="Times New Roman"/>
                <w:sz w:val="28"/>
                <w:szCs w:val="28"/>
              </w:rPr>
            </w:pPr>
            <w:proofErr w:type="spellStart"/>
            <w:r w:rsidRPr="00C01431">
              <w:rPr>
                <w:rFonts w:ascii="Times New Roman" w:hAnsi="Times New Roman" w:cs="Times New Roman"/>
                <w:sz w:val="28"/>
                <w:szCs w:val="28"/>
              </w:rPr>
              <w:t>Anthropogenic</w:t>
            </w:r>
            <w:proofErr w:type="spellEnd"/>
          </w:p>
        </w:tc>
        <w:tc>
          <w:tcPr>
            <w:tcW w:w="0" w:type="auto"/>
            <w:vAlign w:val="center"/>
            <w:hideMark/>
          </w:tcPr>
          <w:p w14:paraId="5B2FAAE0" w14:textId="77777777" w:rsidR="00C01431" w:rsidRPr="00C01431" w:rsidRDefault="00C01431" w:rsidP="00C01431">
            <w:pPr>
              <w:rPr>
                <w:rFonts w:ascii="Times New Roman" w:hAnsi="Times New Roman" w:cs="Times New Roman"/>
                <w:sz w:val="28"/>
                <w:szCs w:val="28"/>
              </w:rPr>
            </w:pPr>
            <w:proofErr w:type="spellStart"/>
            <w:r w:rsidRPr="00C01431">
              <w:rPr>
                <w:rFonts w:ascii="Times New Roman" w:hAnsi="Times New Roman" w:cs="Times New Roman"/>
                <w:sz w:val="28"/>
                <w:szCs w:val="28"/>
              </w:rPr>
              <w:t>Fallout</w:t>
            </w:r>
            <w:proofErr w:type="spellEnd"/>
            <w:r w:rsidRPr="00C01431">
              <w:rPr>
                <w:rFonts w:ascii="Times New Roman" w:hAnsi="Times New Roman" w:cs="Times New Roman"/>
                <w:sz w:val="28"/>
                <w:szCs w:val="28"/>
              </w:rPr>
              <w:t xml:space="preserve"> </w:t>
            </w:r>
            <w:proofErr w:type="spellStart"/>
            <w:r w:rsidRPr="00C01431">
              <w:rPr>
                <w:rFonts w:ascii="Times New Roman" w:hAnsi="Times New Roman" w:cs="Times New Roman"/>
                <w:sz w:val="28"/>
                <w:szCs w:val="28"/>
              </w:rPr>
              <w:t>or</w:t>
            </w:r>
            <w:proofErr w:type="spellEnd"/>
            <w:r w:rsidRPr="00C01431">
              <w:rPr>
                <w:rFonts w:ascii="Times New Roman" w:hAnsi="Times New Roman" w:cs="Times New Roman"/>
                <w:sz w:val="28"/>
                <w:szCs w:val="28"/>
              </w:rPr>
              <w:t xml:space="preserve"> </w:t>
            </w:r>
            <w:proofErr w:type="spellStart"/>
            <w:r w:rsidRPr="00C01431">
              <w:rPr>
                <w:rFonts w:ascii="Times New Roman" w:hAnsi="Times New Roman" w:cs="Times New Roman"/>
                <w:sz w:val="28"/>
                <w:szCs w:val="28"/>
              </w:rPr>
              <w:t>material</w:t>
            </w:r>
            <w:proofErr w:type="spellEnd"/>
            <w:r w:rsidRPr="00C01431">
              <w:rPr>
                <w:rFonts w:ascii="Times New Roman" w:hAnsi="Times New Roman" w:cs="Times New Roman"/>
                <w:sz w:val="28"/>
                <w:szCs w:val="28"/>
              </w:rPr>
              <w:t xml:space="preserve"> </w:t>
            </w:r>
            <w:proofErr w:type="spellStart"/>
            <w:r w:rsidRPr="00C01431">
              <w:rPr>
                <w:rFonts w:ascii="Times New Roman" w:hAnsi="Times New Roman" w:cs="Times New Roman"/>
                <w:sz w:val="28"/>
                <w:szCs w:val="28"/>
              </w:rPr>
              <w:t>contamination</w:t>
            </w:r>
            <w:proofErr w:type="spellEnd"/>
          </w:p>
        </w:tc>
      </w:tr>
      <w:tr w:rsidR="00C01431" w:rsidRPr="00C01431" w14:paraId="441D42EB" w14:textId="77777777" w:rsidTr="00120F2B">
        <w:trPr>
          <w:tblCellSpacing w:w="15" w:type="dxa"/>
        </w:trPr>
        <w:tc>
          <w:tcPr>
            <w:tcW w:w="0" w:type="auto"/>
            <w:vAlign w:val="center"/>
            <w:hideMark/>
          </w:tcPr>
          <w:p w14:paraId="7DC54885" w14:textId="77777777" w:rsidR="00C01431" w:rsidRPr="00C01431" w:rsidRDefault="00C01431" w:rsidP="00C01431">
            <w:pPr>
              <w:rPr>
                <w:rFonts w:ascii="Times New Roman" w:hAnsi="Times New Roman" w:cs="Times New Roman"/>
                <w:sz w:val="28"/>
                <w:szCs w:val="28"/>
              </w:rPr>
            </w:pPr>
            <w:r w:rsidRPr="00C01431">
              <w:rPr>
                <w:rFonts w:ascii="Times New Roman" w:hAnsi="Times New Roman" w:cs="Times New Roman"/>
                <w:sz w:val="28"/>
                <w:szCs w:val="28"/>
              </w:rPr>
              <w:t>911.4</w:t>
            </w:r>
          </w:p>
        </w:tc>
        <w:tc>
          <w:tcPr>
            <w:tcW w:w="0" w:type="auto"/>
            <w:vAlign w:val="center"/>
            <w:hideMark/>
          </w:tcPr>
          <w:p w14:paraId="147C11F3" w14:textId="77777777" w:rsidR="00C01431" w:rsidRPr="00C01431" w:rsidRDefault="00C01431" w:rsidP="00C01431">
            <w:pPr>
              <w:rPr>
                <w:rFonts w:ascii="Times New Roman" w:hAnsi="Times New Roman" w:cs="Times New Roman"/>
                <w:sz w:val="28"/>
                <w:szCs w:val="28"/>
              </w:rPr>
            </w:pPr>
            <w:r w:rsidRPr="00C01431">
              <w:rPr>
                <w:rFonts w:ascii="Times New Roman" w:hAnsi="Times New Roman" w:cs="Times New Roman"/>
                <w:sz w:val="28"/>
                <w:szCs w:val="28"/>
              </w:rPr>
              <w:t>911.1</w:t>
            </w:r>
          </w:p>
        </w:tc>
        <w:tc>
          <w:tcPr>
            <w:tcW w:w="0" w:type="auto"/>
            <w:vAlign w:val="center"/>
            <w:hideMark/>
          </w:tcPr>
          <w:p w14:paraId="76C96606" w14:textId="4A412BC4" w:rsidR="00C01431" w:rsidRPr="00C01431" w:rsidRDefault="009E1A9E" w:rsidP="00C01431">
            <w:pPr>
              <w:rPr>
                <w:rFonts w:ascii="Times New Roman" w:hAnsi="Times New Roman" w:cs="Times New Roman"/>
                <w:sz w:val="28"/>
                <w:szCs w:val="28"/>
              </w:rPr>
            </w:pPr>
            <w:r w:rsidRPr="009E1A9E">
              <w:rPr>
                <w:rFonts w:ascii="Times New Roman" w:hAnsi="Times New Roman" w:cs="Times New Roman"/>
                <w:sz w:val="28"/>
                <w:szCs w:val="28"/>
                <w:vertAlign w:val="superscript"/>
                <w:lang w:val="en-GB"/>
              </w:rPr>
              <w:t>228</w:t>
            </w:r>
            <w:proofErr w:type="spellStart"/>
            <w:r w:rsidRPr="00C01431">
              <w:rPr>
                <w:rFonts w:ascii="Times New Roman" w:hAnsi="Times New Roman" w:cs="Times New Roman"/>
                <w:sz w:val="28"/>
                <w:szCs w:val="28"/>
              </w:rPr>
              <w:t>Ac</w:t>
            </w:r>
            <w:proofErr w:type="spellEnd"/>
          </w:p>
        </w:tc>
        <w:tc>
          <w:tcPr>
            <w:tcW w:w="0" w:type="auto"/>
            <w:vAlign w:val="center"/>
            <w:hideMark/>
          </w:tcPr>
          <w:p w14:paraId="275BF0B6" w14:textId="269B15C3" w:rsidR="00C01431" w:rsidRPr="00C01431" w:rsidRDefault="009E1A9E" w:rsidP="00C01431">
            <w:pPr>
              <w:rPr>
                <w:rFonts w:ascii="Times New Roman" w:hAnsi="Times New Roman" w:cs="Times New Roman"/>
                <w:sz w:val="28"/>
                <w:szCs w:val="28"/>
              </w:rPr>
            </w:pPr>
            <w:r w:rsidRPr="009E1A9E">
              <w:rPr>
                <w:rFonts w:ascii="Times New Roman" w:hAnsi="Times New Roman" w:cs="Times New Roman"/>
                <w:sz w:val="28"/>
                <w:szCs w:val="28"/>
                <w:vertAlign w:val="superscript"/>
                <w:lang w:val="en-GB"/>
              </w:rPr>
              <w:t>232</w:t>
            </w:r>
            <w:proofErr w:type="spellStart"/>
            <w:r w:rsidRPr="00C01431">
              <w:rPr>
                <w:rFonts w:ascii="Times New Roman" w:hAnsi="Times New Roman" w:cs="Times New Roman"/>
                <w:sz w:val="28"/>
                <w:szCs w:val="28"/>
              </w:rPr>
              <w:t>Th</w:t>
            </w:r>
            <w:proofErr w:type="spellEnd"/>
            <w:r w:rsidRPr="00C01431">
              <w:rPr>
                <w:rFonts w:ascii="Times New Roman" w:hAnsi="Times New Roman" w:cs="Times New Roman"/>
                <w:sz w:val="28"/>
                <w:szCs w:val="28"/>
              </w:rPr>
              <w:t xml:space="preserve"> </w:t>
            </w:r>
            <w:proofErr w:type="spellStart"/>
            <w:r w:rsidR="00C01431" w:rsidRPr="00C01431">
              <w:rPr>
                <w:rFonts w:ascii="Times New Roman" w:hAnsi="Times New Roman" w:cs="Times New Roman"/>
                <w:sz w:val="28"/>
                <w:szCs w:val="28"/>
              </w:rPr>
              <w:t>series</w:t>
            </w:r>
            <w:proofErr w:type="spellEnd"/>
          </w:p>
        </w:tc>
        <w:tc>
          <w:tcPr>
            <w:tcW w:w="0" w:type="auto"/>
            <w:vAlign w:val="center"/>
            <w:hideMark/>
          </w:tcPr>
          <w:p w14:paraId="0D2E4BC3" w14:textId="77777777" w:rsidR="00C01431" w:rsidRPr="00C01431" w:rsidRDefault="00C01431" w:rsidP="00C01431">
            <w:pPr>
              <w:rPr>
                <w:rFonts w:ascii="Times New Roman" w:hAnsi="Times New Roman" w:cs="Times New Roman"/>
                <w:sz w:val="28"/>
                <w:szCs w:val="28"/>
              </w:rPr>
            </w:pPr>
            <w:proofErr w:type="spellStart"/>
            <w:r w:rsidRPr="00C01431">
              <w:rPr>
                <w:rFonts w:ascii="Times New Roman" w:hAnsi="Times New Roman" w:cs="Times New Roman"/>
                <w:sz w:val="28"/>
                <w:szCs w:val="28"/>
              </w:rPr>
              <w:t>Thorium</w:t>
            </w:r>
            <w:proofErr w:type="spellEnd"/>
            <w:r w:rsidRPr="00C01431">
              <w:rPr>
                <w:rFonts w:ascii="Times New Roman" w:hAnsi="Times New Roman" w:cs="Times New Roman"/>
                <w:sz w:val="28"/>
                <w:szCs w:val="28"/>
              </w:rPr>
              <w:t xml:space="preserve"> </w:t>
            </w:r>
            <w:proofErr w:type="spellStart"/>
            <w:r w:rsidRPr="00C01431">
              <w:rPr>
                <w:rFonts w:ascii="Times New Roman" w:hAnsi="Times New Roman" w:cs="Times New Roman"/>
                <w:sz w:val="28"/>
                <w:szCs w:val="28"/>
              </w:rPr>
              <w:t>daughter</w:t>
            </w:r>
            <w:proofErr w:type="spellEnd"/>
          </w:p>
        </w:tc>
      </w:tr>
      <w:tr w:rsidR="00C01431" w:rsidRPr="00C01431" w14:paraId="73C204B3" w14:textId="77777777" w:rsidTr="00120F2B">
        <w:trPr>
          <w:tblCellSpacing w:w="15" w:type="dxa"/>
        </w:trPr>
        <w:tc>
          <w:tcPr>
            <w:tcW w:w="0" w:type="auto"/>
            <w:vAlign w:val="center"/>
            <w:hideMark/>
          </w:tcPr>
          <w:p w14:paraId="319D0B5C" w14:textId="77777777" w:rsidR="00C01431" w:rsidRPr="00C01431" w:rsidRDefault="00C01431" w:rsidP="00C01431">
            <w:pPr>
              <w:rPr>
                <w:rFonts w:ascii="Times New Roman" w:hAnsi="Times New Roman" w:cs="Times New Roman"/>
                <w:sz w:val="28"/>
                <w:szCs w:val="28"/>
              </w:rPr>
            </w:pPr>
            <w:r w:rsidRPr="00C01431">
              <w:rPr>
                <w:rFonts w:ascii="Times New Roman" w:hAnsi="Times New Roman" w:cs="Times New Roman"/>
                <w:sz w:val="28"/>
                <w:szCs w:val="28"/>
              </w:rPr>
              <w:t>934.3</w:t>
            </w:r>
          </w:p>
        </w:tc>
        <w:tc>
          <w:tcPr>
            <w:tcW w:w="0" w:type="auto"/>
            <w:vAlign w:val="center"/>
            <w:hideMark/>
          </w:tcPr>
          <w:p w14:paraId="70C9A807" w14:textId="77777777" w:rsidR="00C01431" w:rsidRPr="00C01431" w:rsidRDefault="00C01431" w:rsidP="00C01431">
            <w:pPr>
              <w:rPr>
                <w:rFonts w:ascii="Times New Roman" w:hAnsi="Times New Roman" w:cs="Times New Roman"/>
                <w:sz w:val="28"/>
                <w:szCs w:val="28"/>
              </w:rPr>
            </w:pPr>
            <w:r w:rsidRPr="00C01431">
              <w:rPr>
                <w:rFonts w:ascii="Times New Roman" w:hAnsi="Times New Roman" w:cs="Times New Roman"/>
                <w:sz w:val="28"/>
                <w:szCs w:val="28"/>
              </w:rPr>
              <w:t>934.1</w:t>
            </w:r>
          </w:p>
        </w:tc>
        <w:tc>
          <w:tcPr>
            <w:tcW w:w="0" w:type="auto"/>
            <w:vAlign w:val="center"/>
            <w:hideMark/>
          </w:tcPr>
          <w:p w14:paraId="03400C0F" w14:textId="600C08F6" w:rsidR="00C01431" w:rsidRPr="00C01431" w:rsidRDefault="0072120A" w:rsidP="00C01431">
            <w:pPr>
              <w:rPr>
                <w:rFonts w:ascii="Times New Roman" w:hAnsi="Times New Roman" w:cs="Times New Roman"/>
                <w:sz w:val="28"/>
                <w:szCs w:val="28"/>
              </w:rPr>
            </w:pPr>
            <w:r w:rsidRPr="0072120A">
              <w:rPr>
                <w:rFonts w:ascii="Times New Roman" w:hAnsi="Times New Roman" w:cs="Times New Roman"/>
                <w:sz w:val="28"/>
                <w:szCs w:val="28"/>
                <w:vertAlign w:val="superscript"/>
                <w:lang w:val="en-GB"/>
              </w:rPr>
              <w:t>214</w:t>
            </w:r>
            <w:proofErr w:type="spellStart"/>
            <w:r w:rsidRPr="00C01431">
              <w:rPr>
                <w:rFonts w:ascii="Times New Roman" w:hAnsi="Times New Roman" w:cs="Times New Roman"/>
                <w:sz w:val="28"/>
                <w:szCs w:val="28"/>
              </w:rPr>
              <w:t>Bi</w:t>
            </w:r>
            <w:proofErr w:type="spellEnd"/>
          </w:p>
        </w:tc>
        <w:tc>
          <w:tcPr>
            <w:tcW w:w="0" w:type="auto"/>
            <w:vAlign w:val="center"/>
            <w:hideMark/>
          </w:tcPr>
          <w:p w14:paraId="4B1B4423" w14:textId="4BE4BC7B" w:rsidR="00C01431" w:rsidRPr="00C01431" w:rsidRDefault="009E1A9E" w:rsidP="00C01431">
            <w:pPr>
              <w:rPr>
                <w:rFonts w:ascii="Times New Roman" w:hAnsi="Times New Roman" w:cs="Times New Roman"/>
                <w:sz w:val="28"/>
                <w:szCs w:val="28"/>
              </w:rPr>
            </w:pPr>
            <w:r w:rsidRPr="009E1A9E">
              <w:rPr>
                <w:rFonts w:ascii="Times New Roman" w:hAnsi="Times New Roman" w:cs="Times New Roman"/>
                <w:sz w:val="28"/>
                <w:szCs w:val="28"/>
                <w:vertAlign w:val="superscript"/>
                <w:lang w:val="en-GB"/>
              </w:rPr>
              <w:t>238</w:t>
            </w:r>
            <w:r w:rsidRPr="00C01431">
              <w:rPr>
                <w:rFonts w:ascii="Times New Roman" w:hAnsi="Times New Roman" w:cs="Times New Roman"/>
                <w:sz w:val="28"/>
                <w:szCs w:val="28"/>
              </w:rPr>
              <w:t xml:space="preserve">U </w:t>
            </w:r>
            <w:proofErr w:type="spellStart"/>
            <w:r w:rsidR="00C01431" w:rsidRPr="00C01431">
              <w:rPr>
                <w:rFonts w:ascii="Times New Roman" w:hAnsi="Times New Roman" w:cs="Times New Roman"/>
                <w:sz w:val="28"/>
                <w:szCs w:val="28"/>
              </w:rPr>
              <w:t>series</w:t>
            </w:r>
            <w:proofErr w:type="spellEnd"/>
          </w:p>
        </w:tc>
        <w:tc>
          <w:tcPr>
            <w:tcW w:w="0" w:type="auto"/>
            <w:vAlign w:val="center"/>
            <w:hideMark/>
          </w:tcPr>
          <w:p w14:paraId="7011BE64" w14:textId="77777777" w:rsidR="00C01431" w:rsidRPr="00C01431" w:rsidRDefault="00C01431" w:rsidP="00C01431">
            <w:pPr>
              <w:rPr>
                <w:rFonts w:ascii="Times New Roman" w:hAnsi="Times New Roman" w:cs="Times New Roman"/>
                <w:sz w:val="28"/>
                <w:szCs w:val="28"/>
              </w:rPr>
            </w:pPr>
            <w:proofErr w:type="spellStart"/>
            <w:r w:rsidRPr="00C01431">
              <w:rPr>
                <w:rFonts w:ascii="Times New Roman" w:hAnsi="Times New Roman" w:cs="Times New Roman"/>
                <w:sz w:val="28"/>
                <w:szCs w:val="28"/>
              </w:rPr>
              <w:t>Uranium-series</w:t>
            </w:r>
            <w:proofErr w:type="spellEnd"/>
            <w:r w:rsidRPr="00C01431">
              <w:rPr>
                <w:rFonts w:ascii="Times New Roman" w:hAnsi="Times New Roman" w:cs="Times New Roman"/>
                <w:sz w:val="28"/>
                <w:szCs w:val="28"/>
              </w:rPr>
              <w:t xml:space="preserve"> </w:t>
            </w:r>
            <w:proofErr w:type="spellStart"/>
            <w:r w:rsidRPr="00C01431">
              <w:rPr>
                <w:rFonts w:ascii="Times New Roman" w:hAnsi="Times New Roman" w:cs="Times New Roman"/>
                <w:sz w:val="28"/>
                <w:szCs w:val="28"/>
              </w:rPr>
              <w:t>contribution</w:t>
            </w:r>
            <w:proofErr w:type="spellEnd"/>
          </w:p>
        </w:tc>
      </w:tr>
      <w:tr w:rsidR="00C01431" w:rsidRPr="00C01431" w14:paraId="360928F9" w14:textId="77777777" w:rsidTr="00120F2B">
        <w:trPr>
          <w:tblCellSpacing w:w="15" w:type="dxa"/>
        </w:trPr>
        <w:tc>
          <w:tcPr>
            <w:tcW w:w="0" w:type="auto"/>
            <w:vAlign w:val="center"/>
            <w:hideMark/>
          </w:tcPr>
          <w:p w14:paraId="753B4953" w14:textId="77777777" w:rsidR="00C01431" w:rsidRPr="00C01431" w:rsidRDefault="00C01431" w:rsidP="00C01431">
            <w:pPr>
              <w:rPr>
                <w:rFonts w:ascii="Times New Roman" w:hAnsi="Times New Roman" w:cs="Times New Roman"/>
                <w:sz w:val="28"/>
                <w:szCs w:val="28"/>
              </w:rPr>
            </w:pPr>
            <w:r w:rsidRPr="00C01431">
              <w:rPr>
                <w:rFonts w:ascii="Times New Roman" w:hAnsi="Times New Roman" w:cs="Times New Roman"/>
                <w:sz w:val="28"/>
                <w:szCs w:val="28"/>
              </w:rPr>
              <w:t>969.2</w:t>
            </w:r>
          </w:p>
        </w:tc>
        <w:tc>
          <w:tcPr>
            <w:tcW w:w="0" w:type="auto"/>
            <w:vAlign w:val="center"/>
            <w:hideMark/>
          </w:tcPr>
          <w:p w14:paraId="7E78F08E" w14:textId="77777777" w:rsidR="00C01431" w:rsidRPr="00C01431" w:rsidRDefault="00C01431" w:rsidP="00C01431">
            <w:pPr>
              <w:rPr>
                <w:rFonts w:ascii="Times New Roman" w:hAnsi="Times New Roman" w:cs="Times New Roman"/>
                <w:sz w:val="28"/>
                <w:szCs w:val="28"/>
              </w:rPr>
            </w:pPr>
            <w:r w:rsidRPr="00C01431">
              <w:rPr>
                <w:rFonts w:ascii="Times New Roman" w:hAnsi="Times New Roman" w:cs="Times New Roman"/>
                <w:sz w:val="28"/>
                <w:szCs w:val="28"/>
              </w:rPr>
              <w:t>969.0</w:t>
            </w:r>
          </w:p>
        </w:tc>
        <w:tc>
          <w:tcPr>
            <w:tcW w:w="0" w:type="auto"/>
            <w:vAlign w:val="center"/>
            <w:hideMark/>
          </w:tcPr>
          <w:p w14:paraId="00B17E16" w14:textId="3AF064C0" w:rsidR="00C01431" w:rsidRPr="00C01431" w:rsidRDefault="009E1A9E" w:rsidP="00C01431">
            <w:pPr>
              <w:rPr>
                <w:rFonts w:ascii="Times New Roman" w:hAnsi="Times New Roman" w:cs="Times New Roman"/>
                <w:sz w:val="28"/>
                <w:szCs w:val="28"/>
              </w:rPr>
            </w:pPr>
            <w:r w:rsidRPr="009E1A9E">
              <w:rPr>
                <w:rFonts w:ascii="Times New Roman" w:hAnsi="Times New Roman" w:cs="Times New Roman"/>
                <w:sz w:val="28"/>
                <w:szCs w:val="28"/>
                <w:vertAlign w:val="superscript"/>
                <w:lang w:val="en-GB"/>
              </w:rPr>
              <w:t>228</w:t>
            </w:r>
            <w:proofErr w:type="spellStart"/>
            <w:r w:rsidRPr="00C01431">
              <w:rPr>
                <w:rFonts w:ascii="Times New Roman" w:hAnsi="Times New Roman" w:cs="Times New Roman"/>
                <w:sz w:val="28"/>
                <w:szCs w:val="28"/>
              </w:rPr>
              <w:t>Ac</w:t>
            </w:r>
            <w:proofErr w:type="spellEnd"/>
          </w:p>
        </w:tc>
        <w:tc>
          <w:tcPr>
            <w:tcW w:w="0" w:type="auto"/>
            <w:vAlign w:val="center"/>
            <w:hideMark/>
          </w:tcPr>
          <w:p w14:paraId="343EC744" w14:textId="68CB9D41" w:rsidR="00C01431" w:rsidRPr="00C01431" w:rsidRDefault="009E1A9E" w:rsidP="00C01431">
            <w:pPr>
              <w:rPr>
                <w:rFonts w:ascii="Times New Roman" w:hAnsi="Times New Roman" w:cs="Times New Roman"/>
                <w:sz w:val="28"/>
                <w:szCs w:val="28"/>
              </w:rPr>
            </w:pPr>
            <w:r w:rsidRPr="009E1A9E">
              <w:rPr>
                <w:rFonts w:ascii="Times New Roman" w:hAnsi="Times New Roman" w:cs="Times New Roman"/>
                <w:sz w:val="28"/>
                <w:szCs w:val="28"/>
                <w:vertAlign w:val="superscript"/>
                <w:lang w:val="en-GB"/>
              </w:rPr>
              <w:t>232</w:t>
            </w:r>
            <w:proofErr w:type="spellStart"/>
            <w:r w:rsidRPr="00C01431">
              <w:rPr>
                <w:rFonts w:ascii="Times New Roman" w:hAnsi="Times New Roman" w:cs="Times New Roman"/>
                <w:sz w:val="28"/>
                <w:szCs w:val="28"/>
              </w:rPr>
              <w:t>Th</w:t>
            </w:r>
            <w:proofErr w:type="spellEnd"/>
            <w:r w:rsidRPr="00C01431">
              <w:rPr>
                <w:rFonts w:ascii="Times New Roman" w:hAnsi="Times New Roman" w:cs="Times New Roman"/>
                <w:sz w:val="28"/>
                <w:szCs w:val="28"/>
              </w:rPr>
              <w:t xml:space="preserve"> </w:t>
            </w:r>
            <w:proofErr w:type="spellStart"/>
            <w:r w:rsidR="00C01431" w:rsidRPr="00C01431">
              <w:rPr>
                <w:rFonts w:ascii="Times New Roman" w:hAnsi="Times New Roman" w:cs="Times New Roman"/>
                <w:sz w:val="28"/>
                <w:szCs w:val="28"/>
              </w:rPr>
              <w:t>series</w:t>
            </w:r>
            <w:proofErr w:type="spellEnd"/>
          </w:p>
        </w:tc>
        <w:tc>
          <w:tcPr>
            <w:tcW w:w="0" w:type="auto"/>
            <w:vAlign w:val="center"/>
            <w:hideMark/>
          </w:tcPr>
          <w:p w14:paraId="676F5B29" w14:textId="77777777" w:rsidR="00C01431" w:rsidRPr="00C01431" w:rsidRDefault="00C01431" w:rsidP="00C01431">
            <w:pPr>
              <w:rPr>
                <w:rFonts w:ascii="Times New Roman" w:hAnsi="Times New Roman" w:cs="Times New Roman"/>
                <w:sz w:val="28"/>
                <w:szCs w:val="28"/>
              </w:rPr>
            </w:pPr>
            <w:r w:rsidRPr="00C01431">
              <w:rPr>
                <w:rFonts w:ascii="Times New Roman" w:hAnsi="Times New Roman" w:cs="Times New Roman"/>
                <w:sz w:val="28"/>
                <w:szCs w:val="28"/>
              </w:rPr>
              <w:t>—</w:t>
            </w:r>
          </w:p>
        </w:tc>
      </w:tr>
      <w:tr w:rsidR="00C01431" w:rsidRPr="00C01431" w14:paraId="0540ECFD" w14:textId="77777777" w:rsidTr="00120F2B">
        <w:trPr>
          <w:tblCellSpacing w:w="15" w:type="dxa"/>
        </w:trPr>
        <w:tc>
          <w:tcPr>
            <w:tcW w:w="0" w:type="auto"/>
            <w:vAlign w:val="center"/>
            <w:hideMark/>
          </w:tcPr>
          <w:p w14:paraId="18759800" w14:textId="77777777" w:rsidR="00C01431" w:rsidRPr="00C01431" w:rsidRDefault="00C01431" w:rsidP="00C01431">
            <w:pPr>
              <w:rPr>
                <w:rFonts w:ascii="Times New Roman" w:hAnsi="Times New Roman" w:cs="Times New Roman"/>
                <w:sz w:val="28"/>
                <w:szCs w:val="28"/>
              </w:rPr>
            </w:pPr>
            <w:r w:rsidRPr="00C01431">
              <w:rPr>
                <w:rFonts w:ascii="Times New Roman" w:hAnsi="Times New Roman" w:cs="Times New Roman"/>
                <w:sz w:val="28"/>
                <w:szCs w:val="28"/>
              </w:rPr>
              <w:t>1173.5</w:t>
            </w:r>
          </w:p>
        </w:tc>
        <w:tc>
          <w:tcPr>
            <w:tcW w:w="0" w:type="auto"/>
            <w:vAlign w:val="center"/>
            <w:hideMark/>
          </w:tcPr>
          <w:p w14:paraId="7254ECAC" w14:textId="77777777" w:rsidR="00C01431" w:rsidRPr="00C01431" w:rsidRDefault="00C01431" w:rsidP="00C01431">
            <w:pPr>
              <w:rPr>
                <w:rFonts w:ascii="Times New Roman" w:hAnsi="Times New Roman" w:cs="Times New Roman"/>
                <w:sz w:val="28"/>
                <w:szCs w:val="28"/>
              </w:rPr>
            </w:pPr>
            <w:r w:rsidRPr="00C01431">
              <w:rPr>
                <w:rFonts w:ascii="Times New Roman" w:hAnsi="Times New Roman" w:cs="Times New Roman"/>
                <w:sz w:val="28"/>
                <w:szCs w:val="28"/>
              </w:rPr>
              <w:t>1173.2</w:t>
            </w:r>
          </w:p>
        </w:tc>
        <w:tc>
          <w:tcPr>
            <w:tcW w:w="0" w:type="auto"/>
            <w:vAlign w:val="center"/>
            <w:hideMark/>
          </w:tcPr>
          <w:p w14:paraId="3F0876EC" w14:textId="2B6695D6" w:rsidR="00C01431" w:rsidRPr="009E1A9E" w:rsidRDefault="009E1A9E" w:rsidP="00C01431">
            <w:pPr>
              <w:rPr>
                <w:rFonts w:ascii="Times New Roman" w:hAnsi="Times New Roman" w:cs="Times New Roman"/>
                <w:sz w:val="28"/>
                <w:szCs w:val="28"/>
                <w:lang w:val="en-GB"/>
              </w:rPr>
            </w:pPr>
            <w:r w:rsidRPr="009E1A9E">
              <w:rPr>
                <w:rFonts w:ascii="Times New Roman" w:hAnsi="Times New Roman" w:cs="Times New Roman"/>
                <w:sz w:val="28"/>
                <w:szCs w:val="28"/>
                <w:vertAlign w:val="superscript"/>
                <w:lang w:val="en-GB"/>
              </w:rPr>
              <w:t>60</w:t>
            </w:r>
            <w:r w:rsidR="00C01431" w:rsidRPr="00C01431">
              <w:rPr>
                <w:rFonts w:ascii="Times New Roman" w:hAnsi="Times New Roman" w:cs="Times New Roman"/>
                <w:sz w:val="28"/>
                <w:szCs w:val="28"/>
              </w:rPr>
              <w:t>Co</w:t>
            </w:r>
          </w:p>
        </w:tc>
        <w:tc>
          <w:tcPr>
            <w:tcW w:w="0" w:type="auto"/>
            <w:vAlign w:val="center"/>
            <w:hideMark/>
          </w:tcPr>
          <w:p w14:paraId="42C72010" w14:textId="77777777" w:rsidR="00C01431" w:rsidRPr="00C01431" w:rsidRDefault="00C01431" w:rsidP="00C01431">
            <w:pPr>
              <w:rPr>
                <w:rFonts w:ascii="Times New Roman" w:hAnsi="Times New Roman" w:cs="Times New Roman"/>
                <w:sz w:val="28"/>
                <w:szCs w:val="28"/>
              </w:rPr>
            </w:pPr>
            <w:proofErr w:type="spellStart"/>
            <w:r w:rsidRPr="00C01431">
              <w:rPr>
                <w:rFonts w:ascii="Times New Roman" w:hAnsi="Times New Roman" w:cs="Times New Roman"/>
                <w:sz w:val="28"/>
                <w:szCs w:val="28"/>
              </w:rPr>
              <w:t>Anthropogenic</w:t>
            </w:r>
            <w:proofErr w:type="spellEnd"/>
          </w:p>
        </w:tc>
        <w:tc>
          <w:tcPr>
            <w:tcW w:w="0" w:type="auto"/>
            <w:vAlign w:val="center"/>
            <w:hideMark/>
          </w:tcPr>
          <w:p w14:paraId="6C25E7F7" w14:textId="77777777" w:rsidR="00C01431" w:rsidRPr="00C01431" w:rsidRDefault="00C01431" w:rsidP="00C01431">
            <w:pPr>
              <w:rPr>
                <w:rFonts w:ascii="Times New Roman" w:hAnsi="Times New Roman" w:cs="Times New Roman"/>
                <w:sz w:val="28"/>
                <w:szCs w:val="28"/>
              </w:rPr>
            </w:pPr>
            <w:r w:rsidRPr="00C01431">
              <w:rPr>
                <w:rFonts w:ascii="Times New Roman" w:hAnsi="Times New Roman" w:cs="Times New Roman"/>
                <w:sz w:val="28"/>
                <w:szCs w:val="28"/>
              </w:rPr>
              <w:t xml:space="preserve">Industrial </w:t>
            </w:r>
            <w:proofErr w:type="spellStart"/>
            <w:r w:rsidRPr="00C01431">
              <w:rPr>
                <w:rFonts w:ascii="Times New Roman" w:hAnsi="Times New Roman" w:cs="Times New Roman"/>
                <w:sz w:val="28"/>
                <w:szCs w:val="28"/>
              </w:rPr>
              <w:t>or</w:t>
            </w:r>
            <w:proofErr w:type="spellEnd"/>
            <w:r w:rsidRPr="00C01431">
              <w:rPr>
                <w:rFonts w:ascii="Times New Roman" w:hAnsi="Times New Roman" w:cs="Times New Roman"/>
                <w:sz w:val="28"/>
                <w:szCs w:val="28"/>
              </w:rPr>
              <w:t xml:space="preserve"> </w:t>
            </w:r>
            <w:proofErr w:type="spellStart"/>
            <w:r w:rsidRPr="00C01431">
              <w:rPr>
                <w:rFonts w:ascii="Times New Roman" w:hAnsi="Times New Roman" w:cs="Times New Roman"/>
                <w:sz w:val="28"/>
                <w:szCs w:val="28"/>
              </w:rPr>
              <w:t>activation</w:t>
            </w:r>
            <w:proofErr w:type="spellEnd"/>
            <w:r w:rsidRPr="00C01431">
              <w:rPr>
                <w:rFonts w:ascii="Times New Roman" w:hAnsi="Times New Roman" w:cs="Times New Roman"/>
                <w:sz w:val="28"/>
                <w:szCs w:val="28"/>
              </w:rPr>
              <w:t xml:space="preserve"> </w:t>
            </w:r>
            <w:proofErr w:type="spellStart"/>
            <w:r w:rsidRPr="00C01431">
              <w:rPr>
                <w:rFonts w:ascii="Times New Roman" w:hAnsi="Times New Roman" w:cs="Times New Roman"/>
                <w:sz w:val="28"/>
                <w:szCs w:val="28"/>
              </w:rPr>
              <w:t>origin</w:t>
            </w:r>
            <w:proofErr w:type="spellEnd"/>
          </w:p>
        </w:tc>
      </w:tr>
      <w:tr w:rsidR="00C01431" w:rsidRPr="00C01431" w14:paraId="4FC24C7A" w14:textId="77777777" w:rsidTr="00120F2B">
        <w:trPr>
          <w:tblCellSpacing w:w="15" w:type="dxa"/>
        </w:trPr>
        <w:tc>
          <w:tcPr>
            <w:tcW w:w="0" w:type="auto"/>
            <w:vAlign w:val="center"/>
            <w:hideMark/>
          </w:tcPr>
          <w:p w14:paraId="26D05BEF" w14:textId="77777777" w:rsidR="00C01431" w:rsidRPr="00C01431" w:rsidRDefault="00C01431" w:rsidP="00C01431">
            <w:pPr>
              <w:rPr>
                <w:rFonts w:ascii="Times New Roman" w:hAnsi="Times New Roman" w:cs="Times New Roman"/>
                <w:sz w:val="28"/>
                <w:szCs w:val="28"/>
              </w:rPr>
            </w:pPr>
            <w:r w:rsidRPr="00C01431">
              <w:rPr>
                <w:rFonts w:ascii="Times New Roman" w:hAnsi="Times New Roman" w:cs="Times New Roman"/>
                <w:sz w:val="28"/>
                <w:szCs w:val="28"/>
              </w:rPr>
              <w:t>1238.5</w:t>
            </w:r>
          </w:p>
        </w:tc>
        <w:tc>
          <w:tcPr>
            <w:tcW w:w="0" w:type="auto"/>
            <w:vAlign w:val="center"/>
            <w:hideMark/>
          </w:tcPr>
          <w:p w14:paraId="2263B83E" w14:textId="77777777" w:rsidR="00C01431" w:rsidRPr="00C01431" w:rsidRDefault="00C01431" w:rsidP="00C01431">
            <w:pPr>
              <w:rPr>
                <w:rFonts w:ascii="Times New Roman" w:hAnsi="Times New Roman" w:cs="Times New Roman"/>
                <w:sz w:val="28"/>
                <w:szCs w:val="28"/>
              </w:rPr>
            </w:pPr>
            <w:r w:rsidRPr="00C01431">
              <w:rPr>
                <w:rFonts w:ascii="Times New Roman" w:hAnsi="Times New Roman" w:cs="Times New Roman"/>
                <w:sz w:val="28"/>
                <w:szCs w:val="28"/>
              </w:rPr>
              <w:t>1238.1</w:t>
            </w:r>
          </w:p>
        </w:tc>
        <w:tc>
          <w:tcPr>
            <w:tcW w:w="0" w:type="auto"/>
            <w:vAlign w:val="center"/>
            <w:hideMark/>
          </w:tcPr>
          <w:p w14:paraId="669FE2E3" w14:textId="20BF84E5" w:rsidR="00C01431" w:rsidRPr="00C01431" w:rsidRDefault="0072120A" w:rsidP="00C01431">
            <w:pPr>
              <w:rPr>
                <w:rFonts w:ascii="Times New Roman" w:hAnsi="Times New Roman" w:cs="Times New Roman"/>
                <w:sz w:val="28"/>
                <w:szCs w:val="28"/>
              </w:rPr>
            </w:pPr>
            <w:r w:rsidRPr="0072120A">
              <w:rPr>
                <w:rFonts w:ascii="Times New Roman" w:hAnsi="Times New Roman" w:cs="Times New Roman"/>
                <w:sz w:val="28"/>
                <w:szCs w:val="28"/>
                <w:vertAlign w:val="superscript"/>
                <w:lang w:val="en-GB"/>
              </w:rPr>
              <w:t>214</w:t>
            </w:r>
            <w:proofErr w:type="spellStart"/>
            <w:r w:rsidRPr="00C01431">
              <w:rPr>
                <w:rFonts w:ascii="Times New Roman" w:hAnsi="Times New Roman" w:cs="Times New Roman"/>
                <w:sz w:val="28"/>
                <w:szCs w:val="28"/>
              </w:rPr>
              <w:t>Bi</w:t>
            </w:r>
            <w:proofErr w:type="spellEnd"/>
          </w:p>
        </w:tc>
        <w:tc>
          <w:tcPr>
            <w:tcW w:w="0" w:type="auto"/>
            <w:vAlign w:val="center"/>
            <w:hideMark/>
          </w:tcPr>
          <w:p w14:paraId="1ECFF96E" w14:textId="66A9E4D7" w:rsidR="00C01431" w:rsidRPr="00C01431" w:rsidRDefault="009E1A9E" w:rsidP="00C01431">
            <w:pPr>
              <w:rPr>
                <w:rFonts w:ascii="Times New Roman" w:hAnsi="Times New Roman" w:cs="Times New Roman"/>
                <w:sz w:val="28"/>
                <w:szCs w:val="28"/>
              </w:rPr>
            </w:pPr>
            <w:r w:rsidRPr="009E1A9E">
              <w:rPr>
                <w:rFonts w:ascii="Times New Roman" w:hAnsi="Times New Roman" w:cs="Times New Roman"/>
                <w:sz w:val="28"/>
                <w:szCs w:val="28"/>
                <w:vertAlign w:val="superscript"/>
                <w:lang w:val="en-GB"/>
              </w:rPr>
              <w:t>238</w:t>
            </w:r>
            <w:r w:rsidRPr="00C01431">
              <w:rPr>
                <w:rFonts w:ascii="Times New Roman" w:hAnsi="Times New Roman" w:cs="Times New Roman"/>
                <w:sz w:val="28"/>
                <w:szCs w:val="28"/>
              </w:rPr>
              <w:t xml:space="preserve">U </w:t>
            </w:r>
            <w:proofErr w:type="spellStart"/>
            <w:r w:rsidR="00C01431" w:rsidRPr="00C01431">
              <w:rPr>
                <w:rFonts w:ascii="Times New Roman" w:hAnsi="Times New Roman" w:cs="Times New Roman"/>
                <w:sz w:val="28"/>
                <w:szCs w:val="28"/>
              </w:rPr>
              <w:t>series</w:t>
            </w:r>
            <w:proofErr w:type="spellEnd"/>
          </w:p>
        </w:tc>
        <w:tc>
          <w:tcPr>
            <w:tcW w:w="0" w:type="auto"/>
            <w:vAlign w:val="center"/>
            <w:hideMark/>
          </w:tcPr>
          <w:p w14:paraId="2BA0B812" w14:textId="77777777" w:rsidR="00C01431" w:rsidRPr="00C01431" w:rsidRDefault="00C01431" w:rsidP="00C01431">
            <w:pPr>
              <w:rPr>
                <w:rFonts w:ascii="Times New Roman" w:hAnsi="Times New Roman" w:cs="Times New Roman"/>
                <w:sz w:val="28"/>
                <w:szCs w:val="28"/>
              </w:rPr>
            </w:pPr>
            <w:r w:rsidRPr="00C01431">
              <w:rPr>
                <w:rFonts w:ascii="Times New Roman" w:hAnsi="Times New Roman" w:cs="Times New Roman"/>
                <w:sz w:val="28"/>
                <w:szCs w:val="28"/>
              </w:rPr>
              <w:t>—</w:t>
            </w:r>
          </w:p>
        </w:tc>
      </w:tr>
      <w:tr w:rsidR="00C01431" w:rsidRPr="00C01431" w14:paraId="01859499" w14:textId="77777777" w:rsidTr="00120F2B">
        <w:trPr>
          <w:tblCellSpacing w:w="15" w:type="dxa"/>
        </w:trPr>
        <w:tc>
          <w:tcPr>
            <w:tcW w:w="0" w:type="auto"/>
            <w:vAlign w:val="center"/>
            <w:hideMark/>
          </w:tcPr>
          <w:p w14:paraId="6BFCB82A" w14:textId="77777777" w:rsidR="00C01431" w:rsidRPr="00C01431" w:rsidRDefault="00C01431" w:rsidP="00C01431">
            <w:pPr>
              <w:rPr>
                <w:rFonts w:ascii="Times New Roman" w:hAnsi="Times New Roman" w:cs="Times New Roman"/>
                <w:sz w:val="28"/>
                <w:szCs w:val="28"/>
              </w:rPr>
            </w:pPr>
            <w:r w:rsidRPr="00C01431">
              <w:rPr>
                <w:rFonts w:ascii="Times New Roman" w:hAnsi="Times New Roman" w:cs="Times New Roman"/>
                <w:sz w:val="28"/>
                <w:szCs w:val="28"/>
              </w:rPr>
              <w:t>1332.9</w:t>
            </w:r>
          </w:p>
        </w:tc>
        <w:tc>
          <w:tcPr>
            <w:tcW w:w="0" w:type="auto"/>
            <w:vAlign w:val="center"/>
            <w:hideMark/>
          </w:tcPr>
          <w:p w14:paraId="593206E9" w14:textId="77777777" w:rsidR="00C01431" w:rsidRPr="00C01431" w:rsidRDefault="00C01431" w:rsidP="00C01431">
            <w:pPr>
              <w:rPr>
                <w:rFonts w:ascii="Times New Roman" w:hAnsi="Times New Roman" w:cs="Times New Roman"/>
                <w:sz w:val="28"/>
                <w:szCs w:val="28"/>
              </w:rPr>
            </w:pPr>
            <w:r w:rsidRPr="00C01431">
              <w:rPr>
                <w:rFonts w:ascii="Times New Roman" w:hAnsi="Times New Roman" w:cs="Times New Roman"/>
                <w:sz w:val="28"/>
                <w:szCs w:val="28"/>
              </w:rPr>
              <w:t>1332.5</w:t>
            </w:r>
          </w:p>
        </w:tc>
        <w:tc>
          <w:tcPr>
            <w:tcW w:w="0" w:type="auto"/>
            <w:vAlign w:val="center"/>
            <w:hideMark/>
          </w:tcPr>
          <w:p w14:paraId="6F4008F6" w14:textId="3AC6CD69" w:rsidR="00C01431" w:rsidRPr="009E1A9E" w:rsidRDefault="009E1A9E" w:rsidP="00C01431">
            <w:pPr>
              <w:rPr>
                <w:rFonts w:ascii="Times New Roman" w:hAnsi="Times New Roman" w:cs="Times New Roman"/>
                <w:sz w:val="28"/>
                <w:szCs w:val="28"/>
                <w:lang w:val="en-GB"/>
              </w:rPr>
            </w:pPr>
            <w:r w:rsidRPr="009E1A9E">
              <w:rPr>
                <w:rFonts w:ascii="Times New Roman" w:hAnsi="Times New Roman" w:cs="Times New Roman"/>
                <w:sz w:val="28"/>
                <w:szCs w:val="28"/>
                <w:vertAlign w:val="superscript"/>
                <w:lang w:val="en-GB"/>
              </w:rPr>
              <w:t>60</w:t>
            </w:r>
            <w:r w:rsidR="00C01431" w:rsidRPr="00C01431">
              <w:rPr>
                <w:rFonts w:ascii="Times New Roman" w:hAnsi="Times New Roman" w:cs="Times New Roman"/>
                <w:sz w:val="28"/>
                <w:szCs w:val="28"/>
              </w:rPr>
              <w:t>Co</w:t>
            </w:r>
          </w:p>
        </w:tc>
        <w:tc>
          <w:tcPr>
            <w:tcW w:w="0" w:type="auto"/>
            <w:vAlign w:val="center"/>
            <w:hideMark/>
          </w:tcPr>
          <w:p w14:paraId="06A4A9ED" w14:textId="77777777" w:rsidR="00C01431" w:rsidRPr="00C01431" w:rsidRDefault="00C01431" w:rsidP="00C01431">
            <w:pPr>
              <w:rPr>
                <w:rFonts w:ascii="Times New Roman" w:hAnsi="Times New Roman" w:cs="Times New Roman"/>
                <w:sz w:val="28"/>
                <w:szCs w:val="28"/>
              </w:rPr>
            </w:pPr>
            <w:proofErr w:type="spellStart"/>
            <w:r w:rsidRPr="00C01431">
              <w:rPr>
                <w:rFonts w:ascii="Times New Roman" w:hAnsi="Times New Roman" w:cs="Times New Roman"/>
                <w:sz w:val="28"/>
                <w:szCs w:val="28"/>
              </w:rPr>
              <w:t>Anthropogenic</w:t>
            </w:r>
            <w:proofErr w:type="spellEnd"/>
          </w:p>
        </w:tc>
        <w:tc>
          <w:tcPr>
            <w:tcW w:w="0" w:type="auto"/>
            <w:vAlign w:val="center"/>
            <w:hideMark/>
          </w:tcPr>
          <w:p w14:paraId="76179394" w14:textId="77777777" w:rsidR="00C01431" w:rsidRPr="00C01431" w:rsidRDefault="00C01431" w:rsidP="00C01431">
            <w:pPr>
              <w:rPr>
                <w:rFonts w:ascii="Times New Roman" w:hAnsi="Times New Roman" w:cs="Times New Roman"/>
                <w:sz w:val="28"/>
                <w:szCs w:val="28"/>
              </w:rPr>
            </w:pPr>
            <w:proofErr w:type="spellStart"/>
            <w:r w:rsidRPr="00C01431">
              <w:rPr>
                <w:rFonts w:ascii="Times New Roman" w:hAnsi="Times New Roman" w:cs="Times New Roman"/>
                <w:sz w:val="28"/>
                <w:szCs w:val="28"/>
              </w:rPr>
              <w:t>Doublet</w:t>
            </w:r>
            <w:proofErr w:type="spellEnd"/>
            <w:r w:rsidRPr="00C01431">
              <w:rPr>
                <w:rFonts w:ascii="Times New Roman" w:hAnsi="Times New Roman" w:cs="Times New Roman"/>
                <w:sz w:val="28"/>
                <w:szCs w:val="28"/>
              </w:rPr>
              <w:t xml:space="preserve"> </w:t>
            </w:r>
            <w:proofErr w:type="spellStart"/>
            <w:r w:rsidRPr="00C01431">
              <w:rPr>
                <w:rFonts w:ascii="Times New Roman" w:hAnsi="Times New Roman" w:cs="Times New Roman"/>
                <w:sz w:val="28"/>
                <w:szCs w:val="28"/>
              </w:rPr>
              <w:t>with</w:t>
            </w:r>
            <w:proofErr w:type="spellEnd"/>
            <w:r w:rsidRPr="00C01431">
              <w:rPr>
                <w:rFonts w:ascii="Times New Roman" w:hAnsi="Times New Roman" w:cs="Times New Roman"/>
                <w:sz w:val="28"/>
                <w:szCs w:val="28"/>
              </w:rPr>
              <w:t xml:space="preserve"> 1173 </w:t>
            </w:r>
            <w:proofErr w:type="spellStart"/>
            <w:r w:rsidRPr="00C01431">
              <w:rPr>
                <w:rFonts w:ascii="Times New Roman" w:hAnsi="Times New Roman" w:cs="Times New Roman"/>
                <w:sz w:val="28"/>
                <w:szCs w:val="28"/>
              </w:rPr>
              <w:t>keV</w:t>
            </w:r>
            <w:proofErr w:type="spellEnd"/>
          </w:p>
        </w:tc>
      </w:tr>
      <w:tr w:rsidR="00C01431" w:rsidRPr="00C01431" w14:paraId="7356627D" w14:textId="77777777" w:rsidTr="00120F2B">
        <w:trPr>
          <w:tblCellSpacing w:w="15" w:type="dxa"/>
        </w:trPr>
        <w:tc>
          <w:tcPr>
            <w:tcW w:w="0" w:type="auto"/>
            <w:vAlign w:val="center"/>
            <w:hideMark/>
          </w:tcPr>
          <w:p w14:paraId="7CA2608F" w14:textId="77777777" w:rsidR="00C01431" w:rsidRPr="00C01431" w:rsidRDefault="00C01431" w:rsidP="00C01431">
            <w:pPr>
              <w:rPr>
                <w:rFonts w:ascii="Times New Roman" w:hAnsi="Times New Roman" w:cs="Times New Roman"/>
                <w:sz w:val="28"/>
                <w:szCs w:val="28"/>
              </w:rPr>
            </w:pPr>
            <w:r w:rsidRPr="00C01431">
              <w:rPr>
                <w:rFonts w:ascii="Times New Roman" w:hAnsi="Times New Roman" w:cs="Times New Roman"/>
                <w:sz w:val="28"/>
                <w:szCs w:val="28"/>
              </w:rPr>
              <w:t>1378.0</w:t>
            </w:r>
          </w:p>
        </w:tc>
        <w:tc>
          <w:tcPr>
            <w:tcW w:w="0" w:type="auto"/>
            <w:vAlign w:val="center"/>
            <w:hideMark/>
          </w:tcPr>
          <w:p w14:paraId="7C5F49E1" w14:textId="77777777" w:rsidR="00C01431" w:rsidRPr="00C01431" w:rsidRDefault="00C01431" w:rsidP="00C01431">
            <w:pPr>
              <w:rPr>
                <w:rFonts w:ascii="Times New Roman" w:hAnsi="Times New Roman" w:cs="Times New Roman"/>
                <w:sz w:val="28"/>
                <w:szCs w:val="28"/>
              </w:rPr>
            </w:pPr>
            <w:r w:rsidRPr="00C01431">
              <w:rPr>
                <w:rFonts w:ascii="Times New Roman" w:hAnsi="Times New Roman" w:cs="Times New Roman"/>
                <w:sz w:val="28"/>
                <w:szCs w:val="28"/>
              </w:rPr>
              <w:t>1377.7</w:t>
            </w:r>
          </w:p>
        </w:tc>
        <w:tc>
          <w:tcPr>
            <w:tcW w:w="0" w:type="auto"/>
            <w:vAlign w:val="center"/>
            <w:hideMark/>
          </w:tcPr>
          <w:p w14:paraId="6EA232BF" w14:textId="0D634143" w:rsidR="00C01431" w:rsidRPr="00C01431" w:rsidRDefault="0072120A" w:rsidP="00C01431">
            <w:pPr>
              <w:rPr>
                <w:rFonts w:ascii="Times New Roman" w:hAnsi="Times New Roman" w:cs="Times New Roman"/>
                <w:sz w:val="28"/>
                <w:szCs w:val="28"/>
              </w:rPr>
            </w:pPr>
            <w:r w:rsidRPr="0072120A">
              <w:rPr>
                <w:rFonts w:ascii="Times New Roman" w:hAnsi="Times New Roman" w:cs="Times New Roman"/>
                <w:sz w:val="28"/>
                <w:szCs w:val="28"/>
                <w:vertAlign w:val="superscript"/>
                <w:lang w:val="en-GB"/>
              </w:rPr>
              <w:t>214</w:t>
            </w:r>
            <w:proofErr w:type="spellStart"/>
            <w:r w:rsidRPr="00C01431">
              <w:rPr>
                <w:rFonts w:ascii="Times New Roman" w:hAnsi="Times New Roman" w:cs="Times New Roman"/>
                <w:sz w:val="28"/>
                <w:szCs w:val="28"/>
              </w:rPr>
              <w:t>Bi</w:t>
            </w:r>
            <w:proofErr w:type="spellEnd"/>
          </w:p>
        </w:tc>
        <w:tc>
          <w:tcPr>
            <w:tcW w:w="0" w:type="auto"/>
            <w:vAlign w:val="center"/>
            <w:hideMark/>
          </w:tcPr>
          <w:p w14:paraId="5F81CCE2" w14:textId="780CDC97" w:rsidR="00C01431" w:rsidRPr="00C01431" w:rsidRDefault="009E1A9E" w:rsidP="00C01431">
            <w:pPr>
              <w:rPr>
                <w:rFonts w:ascii="Times New Roman" w:hAnsi="Times New Roman" w:cs="Times New Roman"/>
                <w:sz w:val="28"/>
                <w:szCs w:val="28"/>
              </w:rPr>
            </w:pPr>
            <w:r w:rsidRPr="009E1A9E">
              <w:rPr>
                <w:rFonts w:ascii="Times New Roman" w:hAnsi="Times New Roman" w:cs="Times New Roman"/>
                <w:sz w:val="28"/>
                <w:szCs w:val="28"/>
                <w:vertAlign w:val="superscript"/>
                <w:lang w:val="en-GB"/>
              </w:rPr>
              <w:t>238</w:t>
            </w:r>
            <w:r w:rsidRPr="00C01431">
              <w:rPr>
                <w:rFonts w:ascii="Times New Roman" w:hAnsi="Times New Roman" w:cs="Times New Roman"/>
                <w:sz w:val="28"/>
                <w:szCs w:val="28"/>
              </w:rPr>
              <w:t xml:space="preserve">U </w:t>
            </w:r>
            <w:proofErr w:type="spellStart"/>
            <w:r w:rsidR="00C01431" w:rsidRPr="00C01431">
              <w:rPr>
                <w:rFonts w:ascii="Times New Roman" w:hAnsi="Times New Roman" w:cs="Times New Roman"/>
                <w:sz w:val="28"/>
                <w:szCs w:val="28"/>
              </w:rPr>
              <w:t>series</w:t>
            </w:r>
            <w:proofErr w:type="spellEnd"/>
          </w:p>
        </w:tc>
        <w:tc>
          <w:tcPr>
            <w:tcW w:w="0" w:type="auto"/>
            <w:vAlign w:val="center"/>
            <w:hideMark/>
          </w:tcPr>
          <w:p w14:paraId="119DF1EA" w14:textId="77777777" w:rsidR="00C01431" w:rsidRPr="00C01431" w:rsidRDefault="00C01431" w:rsidP="00C01431">
            <w:pPr>
              <w:rPr>
                <w:rFonts w:ascii="Times New Roman" w:hAnsi="Times New Roman" w:cs="Times New Roman"/>
                <w:sz w:val="28"/>
                <w:szCs w:val="28"/>
              </w:rPr>
            </w:pPr>
            <w:r w:rsidRPr="00C01431">
              <w:rPr>
                <w:rFonts w:ascii="Times New Roman" w:hAnsi="Times New Roman" w:cs="Times New Roman"/>
                <w:sz w:val="28"/>
                <w:szCs w:val="28"/>
              </w:rPr>
              <w:t>—</w:t>
            </w:r>
          </w:p>
        </w:tc>
      </w:tr>
      <w:tr w:rsidR="00C01431" w:rsidRPr="00C01431" w14:paraId="60EBD7A8" w14:textId="77777777" w:rsidTr="00120F2B">
        <w:trPr>
          <w:tblCellSpacing w:w="15" w:type="dxa"/>
        </w:trPr>
        <w:tc>
          <w:tcPr>
            <w:tcW w:w="0" w:type="auto"/>
            <w:vAlign w:val="center"/>
            <w:hideMark/>
          </w:tcPr>
          <w:p w14:paraId="540D565C" w14:textId="77777777" w:rsidR="00C01431" w:rsidRPr="00C01431" w:rsidRDefault="00C01431" w:rsidP="00C01431">
            <w:pPr>
              <w:rPr>
                <w:rFonts w:ascii="Times New Roman" w:hAnsi="Times New Roman" w:cs="Times New Roman"/>
                <w:sz w:val="28"/>
                <w:szCs w:val="28"/>
              </w:rPr>
            </w:pPr>
            <w:r w:rsidRPr="00C01431">
              <w:rPr>
                <w:rFonts w:ascii="Times New Roman" w:hAnsi="Times New Roman" w:cs="Times New Roman"/>
                <w:sz w:val="28"/>
                <w:szCs w:val="28"/>
              </w:rPr>
              <w:t>1408.4</w:t>
            </w:r>
          </w:p>
        </w:tc>
        <w:tc>
          <w:tcPr>
            <w:tcW w:w="0" w:type="auto"/>
            <w:vAlign w:val="center"/>
            <w:hideMark/>
          </w:tcPr>
          <w:p w14:paraId="1EB6F87E" w14:textId="77777777" w:rsidR="00C01431" w:rsidRPr="00C01431" w:rsidRDefault="00C01431" w:rsidP="00C01431">
            <w:pPr>
              <w:rPr>
                <w:rFonts w:ascii="Times New Roman" w:hAnsi="Times New Roman" w:cs="Times New Roman"/>
                <w:sz w:val="28"/>
                <w:szCs w:val="28"/>
              </w:rPr>
            </w:pPr>
            <w:r w:rsidRPr="00C01431">
              <w:rPr>
                <w:rFonts w:ascii="Times New Roman" w:hAnsi="Times New Roman" w:cs="Times New Roman"/>
                <w:sz w:val="28"/>
                <w:szCs w:val="28"/>
              </w:rPr>
              <w:t>1408.0</w:t>
            </w:r>
          </w:p>
        </w:tc>
        <w:tc>
          <w:tcPr>
            <w:tcW w:w="0" w:type="auto"/>
            <w:vAlign w:val="center"/>
            <w:hideMark/>
          </w:tcPr>
          <w:p w14:paraId="6C67B0EB" w14:textId="1AD25C53" w:rsidR="00C01431" w:rsidRPr="00C01431" w:rsidRDefault="0072120A" w:rsidP="00C01431">
            <w:pPr>
              <w:rPr>
                <w:rFonts w:ascii="Times New Roman" w:hAnsi="Times New Roman" w:cs="Times New Roman"/>
                <w:sz w:val="28"/>
                <w:szCs w:val="28"/>
              </w:rPr>
            </w:pPr>
            <w:r w:rsidRPr="0072120A">
              <w:rPr>
                <w:rFonts w:ascii="Times New Roman" w:hAnsi="Times New Roman" w:cs="Times New Roman"/>
                <w:sz w:val="28"/>
                <w:szCs w:val="28"/>
                <w:vertAlign w:val="superscript"/>
                <w:lang w:val="en-GB"/>
              </w:rPr>
              <w:t>214</w:t>
            </w:r>
            <w:proofErr w:type="spellStart"/>
            <w:r w:rsidRPr="00C01431">
              <w:rPr>
                <w:rFonts w:ascii="Times New Roman" w:hAnsi="Times New Roman" w:cs="Times New Roman"/>
                <w:sz w:val="28"/>
                <w:szCs w:val="28"/>
              </w:rPr>
              <w:t>Bi</w:t>
            </w:r>
            <w:proofErr w:type="spellEnd"/>
          </w:p>
        </w:tc>
        <w:tc>
          <w:tcPr>
            <w:tcW w:w="0" w:type="auto"/>
            <w:vAlign w:val="center"/>
            <w:hideMark/>
          </w:tcPr>
          <w:p w14:paraId="60FB1B95" w14:textId="04AF18FD" w:rsidR="00C01431" w:rsidRPr="00C01431" w:rsidRDefault="009E1A9E" w:rsidP="00C01431">
            <w:pPr>
              <w:rPr>
                <w:rFonts w:ascii="Times New Roman" w:hAnsi="Times New Roman" w:cs="Times New Roman"/>
                <w:sz w:val="28"/>
                <w:szCs w:val="28"/>
              </w:rPr>
            </w:pPr>
            <w:r w:rsidRPr="009E1A9E">
              <w:rPr>
                <w:rFonts w:ascii="Times New Roman" w:hAnsi="Times New Roman" w:cs="Times New Roman"/>
                <w:sz w:val="28"/>
                <w:szCs w:val="28"/>
                <w:vertAlign w:val="superscript"/>
                <w:lang w:val="en-GB"/>
              </w:rPr>
              <w:t>238</w:t>
            </w:r>
            <w:r w:rsidRPr="00C01431">
              <w:rPr>
                <w:rFonts w:ascii="Times New Roman" w:hAnsi="Times New Roman" w:cs="Times New Roman"/>
                <w:sz w:val="28"/>
                <w:szCs w:val="28"/>
              </w:rPr>
              <w:t xml:space="preserve">U </w:t>
            </w:r>
            <w:proofErr w:type="spellStart"/>
            <w:r w:rsidR="00C01431" w:rsidRPr="00C01431">
              <w:rPr>
                <w:rFonts w:ascii="Times New Roman" w:hAnsi="Times New Roman" w:cs="Times New Roman"/>
                <w:sz w:val="28"/>
                <w:szCs w:val="28"/>
              </w:rPr>
              <w:t>series</w:t>
            </w:r>
            <w:proofErr w:type="spellEnd"/>
          </w:p>
        </w:tc>
        <w:tc>
          <w:tcPr>
            <w:tcW w:w="0" w:type="auto"/>
            <w:vAlign w:val="center"/>
            <w:hideMark/>
          </w:tcPr>
          <w:p w14:paraId="1C5E18D8" w14:textId="77777777" w:rsidR="00C01431" w:rsidRPr="00C01431" w:rsidRDefault="00C01431" w:rsidP="00C01431">
            <w:pPr>
              <w:rPr>
                <w:rFonts w:ascii="Times New Roman" w:hAnsi="Times New Roman" w:cs="Times New Roman"/>
                <w:sz w:val="28"/>
                <w:szCs w:val="28"/>
              </w:rPr>
            </w:pPr>
            <w:r w:rsidRPr="00C01431">
              <w:rPr>
                <w:rFonts w:ascii="Times New Roman" w:hAnsi="Times New Roman" w:cs="Times New Roman"/>
                <w:sz w:val="28"/>
                <w:szCs w:val="28"/>
              </w:rPr>
              <w:t>—</w:t>
            </w:r>
          </w:p>
        </w:tc>
      </w:tr>
      <w:tr w:rsidR="00C01431" w:rsidRPr="00C01431" w14:paraId="757DBD24" w14:textId="77777777" w:rsidTr="00120F2B">
        <w:trPr>
          <w:tblCellSpacing w:w="15" w:type="dxa"/>
        </w:trPr>
        <w:tc>
          <w:tcPr>
            <w:tcW w:w="0" w:type="auto"/>
            <w:vAlign w:val="center"/>
            <w:hideMark/>
          </w:tcPr>
          <w:p w14:paraId="52BD22EB" w14:textId="77777777" w:rsidR="00C01431" w:rsidRPr="00C01431" w:rsidRDefault="00C01431" w:rsidP="00C01431">
            <w:pPr>
              <w:rPr>
                <w:rFonts w:ascii="Times New Roman" w:hAnsi="Times New Roman" w:cs="Times New Roman"/>
                <w:sz w:val="28"/>
                <w:szCs w:val="28"/>
              </w:rPr>
            </w:pPr>
            <w:r w:rsidRPr="00C01431">
              <w:rPr>
                <w:rFonts w:ascii="Times New Roman" w:hAnsi="Times New Roman" w:cs="Times New Roman"/>
                <w:sz w:val="28"/>
                <w:szCs w:val="28"/>
              </w:rPr>
              <w:t>1461.2</w:t>
            </w:r>
          </w:p>
        </w:tc>
        <w:tc>
          <w:tcPr>
            <w:tcW w:w="0" w:type="auto"/>
            <w:vAlign w:val="center"/>
            <w:hideMark/>
          </w:tcPr>
          <w:p w14:paraId="3CF177E0" w14:textId="77777777" w:rsidR="00C01431" w:rsidRPr="00C01431" w:rsidRDefault="00C01431" w:rsidP="00C01431">
            <w:pPr>
              <w:rPr>
                <w:rFonts w:ascii="Times New Roman" w:hAnsi="Times New Roman" w:cs="Times New Roman"/>
                <w:sz w:val="28"/>
                <w:szCs w:val="28"/>
              </w:rPr>
            </w:pPr>
            <w:r w:rsidRPr="00C01431">
              <w:rPr>
                <w:rFonts w:ascii="Times New Roman" w:hAnsi="Times New Roman" w:cs="Times New Roman"/>
                <w:sz w:val="28"/>
                <w:szCs w:val="28"/>
              </w:rPr>
              <w:t>1460.8</w:t>
            </w:r>
          </w:p>
        </w:tc>
        <w:tc>
          <w:tcPr>
            <w:tcW w:w="0" w:type="auto"/>
            <w:vAlign w:val="center"/>
            <w:hideMark/>
          </w:tcPr>
          <w:p w14:paraId="16909270" w14:textId="5D69C3A5" w:rsidR="00C01431" w:rsidRPr="009E1A9E" w:rsidRDefault="009E1A9E" w:rsidP="00C01431">
            <w:pPr>
              <w:rPr>
                <w:rFonts w:ascii="Times New Roman" w:hAnsi="Times New Roman" w:cs="Times New Roman"/>
                <w:sz w:val="28"/>
                <w:szCs w:val="28"/>
                <w:lang w:val="en-GB"/>
              </w:rPr>
            </w:pPr>
            <w:r w:rsidRPr="009E1A9E">
              <w:rPr>
                <w:rFonts w:ascii="Times New Roman" w:hAnsi="Times New Roman" w:cs="Times New Roman"/>
                <w:sz w:val="28"/>
                <w:szCs w:val="28"/>
                <w:vertAlign w:val="superscript"/>
                <w:lang w:val="en-GB"/>
              </w:rPr>
              <w:t>40</w:t>
            </w:r>
            <w:r w:rsidR="00C01431" w:rsidRPr="00C01431">
              <w:rPr>
                <w:rFonts w:ascii="Times New Roman" w:hAnsi="Times New Roman" w:cs="Times New Roman"/>
                <w:sz w:val="28"/>
                <w:szCs w:val="28"/>
              </w:rPr>
              <w:t>K</w:t>
            </w:r>
          </w:p>
        </w:tc>
        <w:tc>
          <w:tcPr>
            <w:tcW w:w="0" w:type="auto"/>
            <w:vAlign w:val="center"/>
            <w:hideMark/>
          </w:tcPr>
          <w:p w14:paraId="434E7FCB" w14:textId="77777777" w:rsidR="00C01431" w:rsidRPr="00C01431" w:rsidRDefault="00C01431" w:rsidP="00C01431">
            <w:pPr>
              <w:rPr>
                <w:rFonts w:ascii="Times New Roman" w:hAnsi="Times New Roman" w:cs="Times New Roman"/>
                <w:sz w:val="28"/>
                <w:szCs w:val="28"/>
              </w:rPr>
            </w:pPr>
            <w:proofErr w:type="spellStart"/>
            <w:r w:rsidRPr="00C01431">
              <w:rPr>
                <w:rFonts w:ascii="Times New Roman" w:hAnsi="Times New Roman" w:cs="Times New Roman"/>
                <w:sz w:val="28"/>
                <w:szCs w:val="28"/>
              </w:rPr>
              <w:t>Primordial</w:t>
            </w:r>
            <w:proofErr w:type="spellEnd"/>
          </w:p>
        </w:tc>
        <w:tc>
          <w:tcPr>
            <w:tcW w:w="0" w:type="auto"/>
            <w:vAlign w:val="center"/>
            <w:hideMark/>
          </w:tcPr>
          <w:p w14:paraId="358975EC" w14:textId="77777777" w:rsidR="00C01431" w:rsidRPr="00C01431" w:rsidRDefault="00C01431" w:rsidP="00C01431">
            <w:pPr>
              <w:rPr>
                <w:rFonts w:ascii="Times New Roman" w:hAnsi="Times New Roman" w:cs="Times New Roman"/>
                <w:sz w:val="28"/>
                <w:szCs w:val="28"/>
              </w:rPr>
            </w:pPr>
            <w:proofErr w:type="spellStart"/>
            <w:r w:rsidRPr="00C01431">
              <w:rPr>
                <w:rFonts w:ascii="Times New Roman" w:hAnsi="Times New Roman" w:cs="Times New Roman"/>
                <w:sz w:val="28"/>
                <w:szCs w:val="28"/>
              </w:rPr>
              <w:t>Environmental</w:t>
            </w:r>
            <w:proofErr w:type="spellEnd"/>
            <w:r w:rsidRPr="00C01431">
              <w:rPr>
                <w:rFonts w:ascii="Times New Roman" w:hAnsi="Times New Roman" w:cs="Times New Roman"/>
                <w:sz w:val="28"/>
                <w:szCs w:val="28"/>
              </w:rPr>
              <w:t xml:space="preserve"> </w:t>
            </w:r>
            <w:proofErr w:type="spellStart"/>
            <w:r w:rsidRPr="00C01431">
              <w:rPr>
                <w:rFonts w:ascii="Times New Roman" w:hAnsi="Times New Roman" w:cs="Times New Roman"/>
                <w:sz w:val="28"/>
                <w:szCs w:val="28"/>
              </w:rPr>
              <w:t>potassium</w:t>
            </w:r>
            <w:proofErr w:type="spellEnd"/>
          </w:p>
        </w:tc>
      </w:tr>
      <w:tr w:rsidR="00C01431" w:rsidRPr="00C01431" w14:paraId="314F6F99" w14:textId="77777777" w:rsidTr="00120F2B">
        <w:trPr>
          <w:tblCellSpacing w:w="15" w:type="dxa"/>
        </w:trPr>
        <w:tc>
          <w:tcPr>
            <w:tcW w:w="0" w:type="auto"/>
            <w:vAlign w:val="center"/>
            <w:hideMark/>
          </w:tcPr>
          <w:p w14:paraId="73CE092F" w14:textId="77777777" w:rsidR="00C01431" w:rsidRPr="00C01431" w:rsidRDefault="00C01431" w:rsidP="00C01431">
            <w:pPr>
              <w:rPr>
                <w:rFonts w:ascii="Times New Roman" w:hAnsi="Times New Roman" w:cs="Times New Roman"/>
                <w:sz w:val="28"/>
                <w:szCs w:val="28"/>
              </w:rPr>
            </w:pPr>
            <w:r w:rsidRPr="00C01431">
              <w:rPr>
                <w:rFonts w:ascii="Times New Roman" w:hAnsi="Times New Roman" w:cs="Times New Roman"/>
                <w:sz w:val="28"/>
                <w:szCs w:val="28"/>
              </w:rPr>
              <w:t>1765.1</w:t>
            </w:r>
          </w:p>
        </w:tc>
        <w:tc>
          <w:tcPr>
            <w:tcW w:w="0" w:type="auto"/>
            <w:vAlign w:val="center"/>
            <w:hideMark/>
          </w:tcPr>
          <w:p w14:paraId="42433AB3" w14:textId="77777777" w:rsidR="00C01431" w:rsidRPr="00C01431" w:rsidRDefault="00C01431" w:rsidP="00C01431">
            <w:pPr>
              <w:rPr>
                <w:rFonts w:ascii="Times New Roman" w:hAnsi="Times New Roman" w:cs="Times New Roman"/>
                <w:sz w:val="28"/>
                <w:szCs w:val="28"/>
              </w:rPr>
            </w:pPr>
            <w:r w:rsidRPr="00C01431">
              <w:rPr>
                <w:rFonts w:ascii="Times New Roman" w:hAnsi="Times New Roman" w:cs="Times New Roman"/>
                <w:sz w:val="28"/>
                <w:szCs w:val="28"/>
              </w:rPr>
              <w:t>1764.5</w:t>
            </w:r>
          </w:p>
        </w:tc>
        <w:tc>
          <w:tcPr>
            <w:tcW w:w="0" w:type="auto"/>
            <w:vAlign w:val="center"/>
            <w:hideMark/>
          </w:tcPr>
          <w:p w14:paraId="282FAACA" w14:textId="32DBFF24" w:rsidR="00C01431" w:rsidRPr="00C01431" w:rsidRDefault="0072120A" w:rsidP="00C01431">
            <w:pPr>
              <w:rPr>
                <w:rFonts w:ascii="Times New Roman" w:hAnsi="Times New Roman" w:cs="Times New Roman"/>
                <w:sz w:val="28"/>
                <w:szCs w:val="28"/>
              </w:rPr>
            </w:pPr>
            <w:r w:rsidRPr="0072120A">
              <w:rPr>
                <w:rFonts w:ascii="Times New Roman" w:hAnsi="Times New Roman" w:cs="Times New Roman"/>
                <w:sz w:val="28"/>
                <w:szCs w:val="28"/>
                <w:vertAlign w:val="superscript"/>
                <w:lang w:val="en-GB"/>
              </w:rPr>
              <w:t>214</w:t>
            </w:r>
            <w:proofErr w:type="spellStart"/>
            <w:r w:rsidRPr="00C01431">
              <w:rPr>
                <w:rFonts w:ascii="Times New Roman" w:hAnsi="Times New Roman" w:cs="Times New Roman"/>
                <w:sz w:val="28"/>
                <w:szCs w:val="28"/>
              </w:rPr>
              <w:t>Bi</w:t>
            </w:r>
            <w:proofErr w:type="spellEnd"/>
          </w:p>
        </w:tc>
        <w:tc>
          <w:tcPr>
            <w:tcW w:w="0" w:type="auto"/>
            <w:vAlign w:val="center"/>
            <w:hideMark/>
          </w:tcPr>
          <w:p w14:paraId="47B7BEFB" w14:textId="54F1EADD" w:rsidR="00C01431" w:rsidRPr="00C01431" w:rsidRDefault="009E1A9E" w:rsidP="00C01431">
            <w:pPr>
              <w:rPr>
                <w:rFonts w:ascii="Times New Roman" w:hAnsi="Times New Roman" w:cs="Times New Roman"/>
                <w:sz w:val="28"/>
                <w:szCs w:val="28"/>
              </w:rPr>
            </w:pPr>
            <w:r w:rsidRPr="009E1A9E">
              <w:rPr>
                <w:rFonts w:ascii="Times New Roman" w:hAnsi="Times New Roman" w:cs="Times New Roman"/>
                <w:sz w:val="28"/>
                <w:szCs w:val="28"/>
                <w:vertAlign w:val="superscript"/>
                <w:lang w:val="en-GB"/>
              </w:rPr>
              <w:t>238</w:t>
            </w:r>
            <w:r w:rsidRPr="00C01431">
              <w:rPr>
                <w:rFonts w:ascii="Times New Roman" w:hAnsi="Times New Roman" w:cs="Times New Roman"/>
                <w:sz w:val="28"/>
                <w:szCs w:val="28"/>
              </w:rPr>
              <w:t xml:space="preserve">U </w:t>
            </w:r>
            <w:proofErr w:type="spellStart"/>
            <w:r w:rsidR="00C01431" w:rsidRPr="00C01431">
              <w:rPr>
                <w:rFonts w:ascii="Times New Roman" w:hAnsi="Times New Roman" w:cs="Times New Roman"/>
                <w:sz w:val="28"/>
                <w:szCs w:val="28"/>
              </w:rPr>
              <w:t>series</w:t>
            </w:r>
            <w:proofErr w:type="spellEnd"/>
          </w:p>
        </w:tc>
        <w:tc>
          <w:tcPr>
            <w:tcW w:w="0" w:type="auto"/>
            <w:vAlign w:val="center"/>
            <w:hideMark/>
          </w:tcPr>
          <w:p w14:paraId="6F26747A" w14:textId="77777777" w:rsidR="00C01431" w:rsidRPr="00C01431" w:rsidRDefault="00C01431" w:rsidP="00C01431">
            <w:pPr>
              <w:rPr>
                <w:rFonts w:ascii="Times New Roman" w:hAnsi="Times New Roman" w:cs="Times New Roman"/>
                <w:sz w:val="28"/>
                <w:szCs w:val="28"/>
              </w:rPr>
            </w:pPr>
            <w:r w:rsidRPr="00C01431">
              <w:rPr>
                <w:rFonts w:ascii="Times New Roman" w:hAnsi="Times New Roman" w:cs="Times New Roman"/>
                <w:sz w:val="28"/>
                <w:szCs w:val="28"/>
              </w:rPr>
              <w:t>—</w:t>
            </w:r>
          </w:p>
        </w:tc>
      </w:tr>
      <w:tr w:rsidR="00C01431" w:rsidRPr="00C01431" w14:paraId="52F8B18E" w14:textId="77777777" w:rsidTr="00120F2B">
        <w:trPr>
          <w:tblCellSpacing w:w="15" w:type="dxa"/>
        </w:trPr>
        <w:tc>
          <w:tcPr>
            <w:tcW w:w="0" w:type="auto"/>
            <w:vAlign w:val="center"/>
            <w:hideMark/>
          </w:tcPr>
          <w:p w14:paraId="4F78FD0C" w14:textId="77777777" w:rsidR="00C01431" w:rsidRPr="00C01431" w:rsidRDefault="00C01431" w:rsidP="00C01431">
            <w:pPr>
              <w:rPr>
                <w:rFonts w:ascii="Times New Roman" w:hAnsi="Times New Roman" w:cs="Times New Roman"/>
                <w:sz w:val="28"/>
                <w:szCs w:val="28"/>
              </w:rPr>
            </w:pPr>
            <w:r w:rsidRPr="00C01431">
              <w:rPr>
                <w:rFonts w:ascii="Times New Roman" w:hAnsi="Times New Roman" w:cs="Times New Roman"/>
                <w:sz w:val="28"/>
                <w:szCs w:val="28"/>
              </w:rPr>
              <w:lastRenderedPageBreak/>
              <w:t>2205.0</w:t>
            </w:r>
          </w:p>
        </w:tc>
        <w:tc>
          <w:tcPr>
            <w:tcW w:w="0" w:type="auto"/>
            <w:vAlign w:val="center"/>
            <w:hideMark/>
          </w:tcPr>
          <w:p w14:paraId="6F90A599" w14:textId="77777777" w:rsidR="00C01431" w:rsidRPr="00C01431" w:rsidRDefault="00C01431" w:rsidP="00C01431">
            <w:pPr>
              <w:rPr>
                <w:rFonts w:ascii="Times New Roman" w:hAnsi="Times New Roman" w:cs="Times New Roman"/>
                <w:sz w:val="28"/>
                <w:szCs w:val="28"/>
              </w:rPr>
            </w:pPr>
            <w:r w:rsidRPr="00C01431">
              <w:rPr>
                <w:rFonts w:ascii="Times New Roman" w:hAnsi="Times New Roman" w:cs="Times New Roman"/>
                <w:sz w:val="28"/>
                <w:szCs w:val="28"/>
              </w:rPr>
              <w:t>2204.2</w:t>
            </w:r>
          </w:p>
        </w:tc>
        <w:tc>
          <w:tcPr>
            <w:tcW w:w="0" w:type="auto"/>
            <w:vAlign w:val="center"/>
            <w:hideMark/>
          </w:tcPr>
          <w:p w14:paraId="1B2DE289" w14:textId="3D98ED5C" w:rsidR="00C01431" w:rsidRPr="00C01431" w:rsidRDefault="0072120A" w:rsidP="00C01431">
            <w:pPr>
              <w:rPr>
                <w:rFonts w:ascii="Times New Roman" w:hAnsi="Times New Roman" w:cs="Times New Roman"/>
                <w:sz w:val="28"/>
                <w:szCs w:val="28"/>
              </w:rPr>
            </w:pPr>
            <w:r w:rsidRPr="0072120A">
              <w:rPr>
                <w:rFonts w:ascii="Times New Roman" w:hAnsi="Times New Roman" w:cs="Times New Roman"/>
                <w:sz w:val="28"/>
                <w:szCs w:val="28"/>
                <w:vertAlign w:val="superscript"/>
                <w:lang w:val="en-GB"/>
              </w:rPr>
              <w:t>214</w:t>
            </w:r>
            <w:proofErr w:type="spellStart"/>
            <w:r w:rsidRPr="00C01431">
              <w:rPr>
                <w:rFonts w:ascii="Times New Roman" w:hAnsi="Times New Roman" w:cs="Times New Roman"/>
                <w:sz w:val="28"/>
                <w:szCs w:val="28"/>
              </w:rPr>
              <w:t>Bi</w:t>
            </w:r>
            <w:proofErr w:type="spellEnd"/>
          </w:p>
        </w:tc>
        <w:tc>
          <w:tcPr>
            <w:tcW w:w="0" w:type="auto"/>
            <w:vAlign w:val="center"/>
            <w:hideMark/>
          </w:tcPr>
          <w:p w14:paraId="4A58504D" w14:textId="411864F4" w:rsidR="00C01431" w:rsidRPr="00C01431" w:rsidRDefault="009E1A9E" w:rsidP="00C01431">
            <w:pPr>
              <w:rPr>
                <w:rFonts w:ascii="Times New Roman" w:hAnsi="Times New Roman" w:cs="Times New Roman"/>
                <w:sz w:val="28"/>
                <w:szCs w:val="28"/>
              </w:rPr>
            </w:pPr>
            <w:r w:rsidRPr="009E1A9E">
              <w:rPr>
                <w:rFonts w:ascii="Times New Roman" w:hAnsi="Times New Roman" w:cs="Times New Roman"/>
                <w:sz w:val="28"/>
                <w:szCs w:val="28"/>
                <w:vertAlign w:val="superscript"/>
                <w:lang w:val="en-GB"/>
              </w:rPr>
              <w:t>238</w:t>
            </w:r>
            <w:r w:rsidRPr="00C01431">
              <w:rPr>
                <w:rFonts w:ascii="Times New Roman" w:hAnsi="Times New Roman" w:cs="Times New Roman"/>
                <w:sz w:val="28"/>
                <w:szCs w:val="28"/>
              </w:rPr>
              <w:t xml:space="preserve">U </w:t>
            </w:r>
            <w:proofErr w:type="spellStart"/>
            <w:r w:rsidR="00C01431" w:rsidRPr="00C01431">
              <w:rPr>
                <w:rFonts w:ascii="Times New Roman" w:hAnsi="Times New Roman" w:cs="Times New Roman"/>
                <w:sz w:val="28"/>
                <w:szCs w:val="28"/>
              </w:rPr>
              <w:t>series</w:t>
            </w:r>
            <w:proofErr w:type="spellEnd"/>
          </w:p>
        </w:tc>
        <w:tc>
          <w:tcPr>
            <w:tcW w:w="0" w:type="auto"/>
            <w:vAlign w:val="center"/>
            <w:hideMark/>
          </w:tcPr>
          <w:p w14:paraId="390D6C18" w14:textId="77777777" w:rsidR="00C01431" w:rsidRPr="00C01431" w:rsidRDefault="00C01431" w:rsidP="00C01431">
            <w:pPr>
              <w:rPr>
                <w:rFonts w:ascii="Times New Roman" w:hAnsi="Times New Roman" w:cs="Times New Roman"/>
                <w:sz w:val="28"/>
                <w:szCs w:val="28"/>
              </w:rPr>
            </w:pPr>
            <w:r w:rsidRPr="00C01431">
              <w:rPr>
                <w:rFonts w:ascii="Times New Roman" w:hAnsi="Times New Roman" w:cs="Times New Roman"/>
                <w:sz w:val="28"/>
                <w:szCs w:val="28"/>
              </w:rPr>
              <w:t>—</w:t>
            </w:r>
          </w:p>
        </w:tc>
      </w:tr>
      <w:tr w:rsidR="00C01431" w:rsidRPr="00C01431" w14:paraId="33794A8A" w14:textId="77777777" w:rsidTr="00120F2B">
        <w:trPr>
          <w:tblCellSpacing w:w="15" w:type="dxa"/>
        </w:trPr>
        <w:tc>
          <w:tcPr>
            <w:tcW w:w="0" w:type="auto"/>
            <w:vAlign w:val="center"/>
            <w:hideMark/>
          </w:tcPr>
          <w:p w14:paraId="29C07073" w14:textId="77777777" w:rsidR="00C01431" w:rsidRPr="00C01431" w:rsidRDefault="00C01431" w:rsidP="00C01431">
            <w:pPr>
              <w:rPr>
                <w:rFonts w:ascii="Times New Roman" w:hAnsi="Times New Roman" w:cs="Times New Roman"/>
                <w:sz w:val="28"/>
                <w:szCs w:val="28"/>
              </w:rPr>
            </w:pPr>
            <w:r w:rsidRPr="00C01431">
              <w:rPr>
                <w:rFonts w:ascii="Times New Roman" w:hAnsi="Times New Roman" w:cs="Times New Roman"/>
                <w:sz w:val="28"/>
                <w:szCs w:val="28"/>
              </w:rPr>
              <w:t>2616.1</w:t>
            </w:r>
          </w:p>
        </w:tc>
        <w:tc>
          <w:tcPr>
            <w:tcW w:w="0" w:type="auto"/>
            <w:vAlign w:val="center"/>
            <w:hideMark/>
          </w:tcPr>
          <w:p w14:paraId="56A6B9C7" w14:textId="77777777" w:rsidR="00C01431" w:rsidRPr="00C01431" w:rsidRDefault="00C01431" w:rsidP="00C01431">
            <w:pPr>
              <w:rPr>
                <w:rFonts w:ascii="Times New Roman" w:hAnsi="Times New Roman" w:cs="Times New Roman"/>
                <w:sz w:val="28"/>
                <w:szCs w:val="28"/>
              </w:rPr>
            </w:pPr>
            <w:r w:rsidRPr="00C01431">
              <w:rPr>
                <w:rFonts w:ascii="Times New Roman" w:hAnsi="Times New Roman" w:cs="Times New Roman"/>
                <w:sz w:val="28"/>
                <w:szCs w:val="28"/>
              </w:rPr>
              <w:t>2614.5</w:t>
            </w:r>
          </w:p>
        </w:tc>
        <w:tc>
          <w:tcPr>
            <w:tcW w:w="0" w:type="auto"/>
            <w:vAlign w:val="center"/>
            <w:hideMark/>
          </w:tcPr>
          <w:p w14:paraId="5531E481" w14:textId="6D224EB2" w:rsidR="00C01431" w:rsidRPr="0072120A" w:rsidRDefault="0072120A" w:rsidP="00C01431">
            <w:pPr>
              <w:rPr>
                <w:rFonts w:ascii="Times New Roman" w:hAnsi="Times New Roman" w:cs="Times New Roman"/>
                <w:sz w:val="28"/>
                <w:szCs w:val="28"/>
                <w:lang w:val="en-GB"/>
              </w:rPr>
            </w:pPr>
            <w:r w:rsidRPr="0072120A">
              <w:rPr>
                <w:rFonts w:ascii="Times New Roman" w:hAnsi="Times New Roman" w:cs="Times New Roman"/>
                <w:sz w:val="28"/>
                <w:szCs w:val="28"/>
                <w:vertAlign w:val="superscript"/>
                <w:lang w:val="en-GB"/>
              </w:rPr>
              <w:t>208</w:t>
            </w:r>
            <w:proofErr w:type="spellStart"/>
            <w:r w:rsidR="00C01431" w:rsidRPr="00C01431">
              <w:rPr>
                <w:rFonts w:ascii="Times New Roman" w:hAnsi="Times New Roman" w:cs="Times New Roman"/>
                <w:sz w:val="28"/>
                <w:szCs w:val="28"/>
              </w:rPr>
              <w:t>Tl</w:t>
            </w:r>
            <w:proofErr w:type="spellEnd"/>
          </w:p>
        </w:tc>
        <w:tc>
          <w:tcPr>
            <w:tcW w:w="0" w:type="auto"/>
            <w:vAlign w:val="center"/>
            <w:hideMark/>
          </w:tcPr>
          <w:p w14:paraId="76180133" w14:textId="406BE577" w:rsidR="00C01431" w:rsidRPr="00C01431" w:rsidRDefault="009E1A9E" w:rsidP="00C01431">
            <w:pPr>
              <w:rPr>
                <w:rFonts w:ascii="Times New Roman" w:hAnsi="Times New Roman" w:cs="Times New Roman"/>
                <w:sz w:val="28"/>
                <w:szCs w:val="28"/>
              </w:rPr>
            </w:pPr>
            <w:r w:rsidRPr="009E1A9E">
              <w:rPr>
                <w:rFonts w:ascii="Times New Roman" w:hAnsi="Times New Roman" w:cs="Times New Roman"/>
                <w:sz w:val="28"/>
                <w:szCs w:val="28"/>
                <w:vertAlign w:val="superscript"/>
                <w:lang w:val="en-GB"/>
              </w:rPr>
              <w:t>232</w:t>
            </w:r>
            <w:proofErr w:type="spellStart"/>
            <w:r w:rsidR="00C01431" w:rsidRPr="00C01431">
              <w:rPr>
                <w:rFonts w:ascii="Times New Roman" w:hAnsi="Times New Roman" w:cs="Times New Roman"/>
                <w:sz w:val="28"/>
                <w:szCs w:val="28"/>
              </w:rPr>
              <w:t>Th</w:t>
            </w:r>
            <w:proofErr w:type="spellEnd"/>
            <w:r w:rsidR="00C01431" w:rsidRPr="00C01431">
              <w:rPr>
                <w:rFonts w:ascii="Times New Roman" w:hAnsi="Times New Roman" w:cs="Times New Roman"/>
                <w:sz w:val="28"/>
                <w:szCs w:val="28"/>
              </w:rPr>
              <w:t xml:space="preserve"> </w:t>
            </w:r>
            <w:proofErr w:type="spellStart"/>
            <w:r w:rsidR="00C01431" w:rsidRPr="00C01431">
              <w:rPr>
                <w:rFonts w:ascii="Times New Roman" w:hAnsi="Times New Roman" w:cs="Times New Roman"/>
                <w:sz w:val="28"/>
                <w:szCs w:val="28"/>
              </w:rPr>
              <w:t>series</w:t>
            </w:r>
            <w:proofErr w:type="spellEnd"/>
          </w:p>
        </w:tc>
        <w:tc>
          <w:tcPr>
            <w:tcW w:w="0" w:type="auto"/>
            <w:vAlign w:val="center"/>
            <w:hideMark/>
          </w:tcPr>
          <w:p w14:paraId="11F307A7" w14:textId="77777777" w:rsidR="00C01431" w:rsidRPr="00C01431" w:rsidRDefault="00C01431" w:rsidP="00C01431">
            <w:pPr>
              <w:rPr>
                <w:rFonts w:ascii="Times New Roman" w:hAnsi="Times New Roman" w:cs="Times New Roman"/>
                <w:sz w:val="28"/>
                <w:szCs w:val="28"/>
              </w:rPr>
            </w:pPr>
            <w:proofErr w:type="spellStart"/>
            <w:r w:rsidRPr="00C01431">
              <w:rPr>
                <w:rFonts w:ascii="Times New Roman" w:hAnsi="Times New Roman" w:cs="Times New Roman"/>
                <w:sz w:val="28"/>
                <w:szCs w:val="28"/>
              </w:rPr>
              <w:t>Highest-energy</w:t>
            </w:r>
            <w:proofErr w:type="spellEnd"/>
            <w:r w:rsidRPr="00C01431">
              <w:rPr>
                <w:rFonts w:ascii="Times New Roman" w:hAnsi="Times New Roman" w:cs="Times New Roman"/>
                <w:sz w:val="28"/>
                <w:szCs w:val="28"/>
              </w:rPr>
              <w:t xml:space="preserve"> </w:t>
            </w:r>
            <w:proofErr w:type="spellStart"/>
            <w:r w:rsidRPr="00C01431">
              <w:rPr>
                <w:rFonts w:ascii="Times New Roman" w:hAnsi="Times New Roman" w:cs="Times New Roman"/>
                <w:sz w:val="28"/>
                <w:szCs w:val="28"/>
              </w:rPr>
              <w:t>environmental</w:t>
            </w:r>
            <w:proofErr w:type="spellEnd"/>
            <w:r w:rsidRPr="00C01431">
              <w:rPr>
                <w:rFonts w:ascii="Times New Roman" w:hAnsi="Times New Roman" w:cs="Times New Roman"/>
                <w:sz w:val="28"/>
                <w:szCs w:val="28"/>
              </w:rPr>
              <w:t xml:space="preserve"> </w:t>
            </w:r>
            <w:proofErr w:type="spellStart"/>
            <w:r w:rsidRPr="00C01431">
              <w:rPr>
                <w:rFonts w:ascii="Times New Roman" w:hAnsi="Times New Roman" w:cs="Times New Roman"/>
                <w:sz w:val="28"/>
                <w:szCs w:val="28"/>
              </w:rPr>
              <w:t>gamma</w:t>
            </w:r>
            <w:proofErr w:type="spellEnd"/>
          </w:p>
        </w:tc>
      </w:tr>
    </w:tbl>
    <w:p w14:paraId="46AD6E83" w14:textId="77777777" w:rsidR="00BD647F" w:rsidRPr="00CE695B" w:rsidRDefault="00BD647F">
      <w:pPr>
        <w:rPr>
          <w:rFonts w:ascii="Times New Roman" w:hAnsi="Times New Roman" w:cs="Times New Roman"/>
          <w:sz w:val="28"/>
          <w:szCs w:val="28"/>
          <w:lang w:val="en-US"/>
        </w:rPr>
      </w:pPr>
    </w:p>
    <w:p w14:paraId="5B3B45A9" w14:textId="46990BEE" w:rsidR="00AA32C0" w:rsidRDefault="00AA32C0" w:rsidP="00AA32C0">
      <w:pPr>
        <w:jc w:val="right"/>
        <w:rPr>
          <w:rFonts w:ascii="Times New Roman" w:hAnsi="Times New Roman" w:cs="Times New Roman"/>
          <w:sz w:val="24"/>
          <w:szCs w:val="24"/>
          <w:lang w:val="en-US"/>
        </w:rPr>
      </w:pPr>
      <w:r>
        <w:rPr>
          <w:rFonts w:ascii="Times New Roman" w:hAnsi="Times New Roman" w:cs="Times New Roman"/>
          <w:b/>
          <w:bCs/>
          <w:sz w:val="28"/>
          <w:szCs w:val="28"/>
          <w:lang w:val="en-US"/>
        </w:rPr>
        <w:t>Table 1.</w:t>
      </w:r>
    </w:p>
    <w:p w14:paraId="1609207B" w14:textId="77777777" w:rsidR="00AA32C0" w:rsidRDefault="00AA32C0" w:rsidP="00FA7101">
      <w:pPr>
        <w:rPr>
          <w:rFonts w:ascii="Times New Roman" w:hAnsi="Times New Roman" w:cs="Times New Roman"/>
          <w:i/>
          <w:iCs/>
          <w:sz w:val="28"/>
          <w:szCs w:val="28"/>
          <w:lang w:val="en-US"/>
        </w:rPr>
      </w:pPr>
      <w:r w:rsidRPr="00AA32C0">
        <w:rPr>
          <w:rFonts w:ascii="Times New Roman" w:hAnsi="Times New Roman" w:cs="Times New Roman"/>
          <w:i/>
          <w:iCs/>
          <w:sz w:val="28"/>
          <w:szCs w:val="28"/>
          <w:lang w:val="en-US"/>
        </w:rPr>
        <w:t>Principal gamma-ray lines identified in the background spectrum measured at DLNP, JINR. The table lists the measured and reference energies, corresponding isotopic assignments, decay-chain origins, and relevant notes.</w:t>
      </w:r>
    </w:p>
    <w:p w14:paraId="45F9C590" w14:textId="77777777" w:rsidR="00FA7101" w:rsidRDefault="00FA7101" w:rsidP="00FA7101">
      <w:pPr>
        <w:ind w:firstLine="708"/>
        <w:rPr>
          <w:rFonts w:ascii="Times New Roman" w:hAnsi="Times New Roman" w:cs="Times New Roman"/>
          <w:i/>
          <w:iCs/>
          <w:sz w:val="28"/>
          <w:szCs w:val="28"/>
          <w:lang w:val="en-US"/>
        </w:rPr>
      </w:pPr>
    </w:p>
    <w:p w14:paraId="326A2B9C" w14:textId="77777777" w:rsidR="00614C38" w:rsidRPr="00614C38" w:rsidRDefault="00614C38" w:rsidP="00614C38">
      <w:pPr>
        <w:ind w:firstLine="708"/>
        <w:rPr>
          <w:rFonts w:ascii="Times New Roman" w:hAnsi="Times New Roman" w:cs="Times New Roman"/>
          <w:sz w:val="28"/>
          <w:szCs w:val="28"/>
          <w:lang w:val="en-US"/>
        </w:rPr>
      </w:pPr>
      <w:r w:rsidRPr="00614C38">
        <w:rPr>
          <w:rFonts w:ascii="Times New Roman" w:hAnsi="Times New Roman" w:cs="Times New Roman"/>
          <w:sz w:val="28"/>
          <w:szCs w:val="28"/>
          <w:lang w:val="en-US"/>
        </w:rPr>
        <w:t>The analysis of the recorded background spectrum allowed for the identification of multiple radionuclides representing both natural decay series and anthropogenic origins. Table 1 summarizes the principal gamma-ray lines detected, their measured energies, corresponding reference energies, isotopic assignments, and decay-chain origins.</w:t>
      </w:r>
    </w:p>
    <w:p w14:paraId="2E17D4DE" w14:textId="6201CC0E" w:rsidR="00614C38" w:rsidRPr="00614C38" w:rsidRDefault="00614C38" w:rsidP="00614C38">
      <w:pPr>
        <w:ind w:firstLine="708"/>
        <w:rPr>
          <w:rFonts w:ascii="Times New Roman" w:hAnsi="Times New Roman" w:cs="Times New Roman"/>
          <w:sz w:val="28"/>
          <w:szCs w:val="28"/>
          <w:lang w:val="en-US"/>
        </w:rPr>
      </w:pPr>
      <w:r w:rsidRPr="00614C38">
        <w:rPr>
          <w:rFonts w:ascii="Times New Roman" w:hAnsi="Times New Roman" w:cs="Times New Roman"/>
          <w:sz w:val="28"/>
          <w:szCs w:val="28"/>
          <w:lang w:val="en-US"/>
        </w:rPr>
        <w:t xml:space="preserve">The </w:t>
      </w:r>
      <w:r w:rsidRPr="00BC7939">
        <w:rPr>
          <w:rFonts w:ascii="Times New Roman" w:hAnsi="Times New Roman" w:cs="Times New Roman"/>
          <w:sz w:val="28"/>
          <w:szCs w:val="28"/>
          <w:lang w:val="en-US"/>
        </w:rPr>
        <w:t>uranium-238 series</w:t>
      </w:r>
      <w:r w:rsidRPr="00614C38">
        <w:rPr>
          <w:rFonts w:ascii="Times New Roman" w:hAnsi="Times New Roman" w:cs="Times New Roman"/>
          <w:sz w:val="28"/>
          <w:szCs w:val="28"/>
          <w:lang w:val="en-US"/>
        </w:rPr>
        <w:t xml:space="preserve"> contributes the majority of identifiable lines, notably from </w:t>
      </w:r>
      <w:r w:rsidR="009E1A9E" w:rsidRPr="009E1A9E">
        <w:rPr>
          <w:rFonts w:ascii="Times New Roman" w:hAnsi="Times New Roman" w:cs="Times New Roman"/>
          <w:sz w:val="28"/>
          <w:szCs w:val="28"/>
          <w:vertAlign w:val="superscript"/>
          <w:lang w:val="en-US"/>
        </w:rPr>
        <w:t>214</w:t>
      </w:r>
      <w:r w:rsidRPr="00BC7939">
        <w:rPr>
          <w:rFonts w:ascii="Times New Roman" w:hAnsi="Times New Roman" w:cs="Times New Roman"/>
          <w:sz w:val="28"/>
          <w:szCs w:val="28"/>
          <w:lang w:val="en-US"/>
        </w:rPr>
        <w:t>Pb</w:t>
      </w:r>
      <w:r w:rsidRPr="00614C38">
        <w:rPr>
          <w:rFonts w:ascii="Times New Roman" w:hAnsi="Times New Roman" w:cs="Times New Roman"/>
          <w:sz w:val="28"/>
          <w:szCs w:val="28"/>
          <w:lang w:val="en-US"/>
        </w:rPr>
        <w:t xml:space="preserve"> and </w:t>
      </w:r>
      <w:r w:rsidR="009E1A9E" w:rsidRPr="009E1A9E">
        <w:rPr>
          <w:rFonts w:ascii="Times New Roman" w:hAnsi="Times New Roman" w:cs="Times New Roman"/>
          <w:sz w:val="28"/>
          <w:szCs w:val="28"/>
          <w:vertAlign w:val="superscript"/>
          <w:lang w:val="en-US"/>
        </w:rPr>
        <w:t>214</w:t>
      </w:r>
      <w:r w:rsidRPr="00BC7939">
        <w:rPr>
          <w:rFonts w:ascii="Times New Roman" w:hAnsi="Times New Roman" w:cs="Times New Roman"/>
          <w:sz w:val="28"/>
          <w:szCs w:val="28"/>
          <w:lang w:val="en-US"/>
        </w:rPr>
        <w:t>Bi</w:t>
      </w:r>
      <w:r w:rsidRPr="00614C38">
        <w:rPr>
          <w:rFonts w:ascii="Times New Roman" w:hAnsi="Times New Roman" w:cs="Times New Roman"/>
          <w:sz w:val="28"/>
          <w:szCs w:val="28"/>
          <w:lang w:val="en-US"/>
        </w:rPr>
        <w:t>, whose emissions dominate the energy regions around 295, 352, 609, 934, 1120, 1238, 1378, 1408, 1764, and 2204 keV. These peaks arise from the decay of radon-222 progeny and thus are sensitive to fluctuations in indoor radon concentration and air circulation.</w:t>
      </w:r>
    </w:p>
    <w:p w14:paraId="634E1047" w14:textId="5CEFFB6D" w:rsidR="00614C38" w:rsidRPr="00614C38" w:rsidRDefault="00614C38" w:rsidP="00614C38">
      <w:pPr>
        <w:ind w:firstLine="708"/>
        <w:rPr>
          <w:rFonts w:ascii="Times New Roman" w:hAnsi="Times New Roman" w:cs="Times New Roman"/>
          <w:sz w:val="28"/>
          <w:szCs w:val="28"/>
          <w:lang w:val="en-US"/>
        </w:rPr>
      </w:pPr>
      <w:r w:rsidRPr="00614C38">
        <w:rPr>
          <w:rFonts w:ascii="Times New Roman" w:hAnsi="Times New Roman" w:cs="Times New Roman"/>
          <w:sz w:val="28"/>
          <w:szCs w:val="28"/>
          <w:lang w:val="en-US"/>
        </w:rPr>
        <w:t xml:space="preserve">The </w:t>
      </w:r>
      <w:r w:rsidRPr="00BC7939">
        <w:rPr>
          <w:rFonts w:ascii="Times New Roman" w:hAnsi="Times New Roman" w:cs="Times New Roman"/>
          <w:sz w:val="28"/>
          <w:szCs w:val="28"/>
          <w:lang w:val="en-US"/>
        </w:rPr>
        <w:t>thorium-232 series</w:t>
      </w:r>
      <w:r w:rsidRPr="00614C38">
        <w:rPr>
          <w:rFonts w:ascii="Times New Roman" w:hAnsi="Times New Roman" w:cs="Times New Roman"/>
          <w:sz w:val="28"/>
          <w:szCs w:val="28"/>
          <w:lang w:val="en-US"/>
        </w:rPr>
        <w:t xml:space="preserve"> is represented by </w:t>
      </w:r>
      <w:r w:rsidR="009E1A9E" w:rsidRPr="009E1A9E">
        <w:rPr>
          <w:rFonts w:ascii="Times New Roman" w:hAnsi="Times New Roman" w:cs="Times New Roman"/>
          <w:sz w:val="28"/>
          <w:szCs w:val="28"/>
          <w:vertAlign w:val="superscript"/>
          <w:lang w:val="en-US"/>
        </w:rPr>
        <w:t>208</w:t>
      </w:r>
      <w:r w:rsidRPr="00BC7939">
        <w:rPr>
          <w:rFonts w:ascii="Times New Roman" w:hAnsi="Times New Roman" w:cs="Times New Roman"/>
          <w:sz w:val="28"/>
          <w:szCs w:val="28"/>
          <w:lang w:val="en-US"/>
        </w:rPr>
        <w:t>Tl</w:t>
      </w:r>
      <w:r w:rsidRPr="00614C38">
        <w:rPr>
          <w:rFonts w:ascii="Times New Roman" w:hAnsi="Times New Roman" w:cs="Times New Roman"/>
          <w:sz w:val="28"/>
          <w:szCs w:val="28"/>
          <w:lang w:val="en-US"/>
        </w:rPr>
        <w:t xml:space="preserve"> and </w:t>
      </w:r>
      <w:r w:rsidR="009E1A9E" w:rsidRPr="00AB1C20">
        <w:rPr>
          <w:rFonts w:ascii="Times New Roman" w:hAnsi="Times New Roman" w:cs="Times New Roman"/>
          <w:sz w:val="28"/>
          <w:szCs w:val="28"/>
          <w:vertAlign w:val="superscript"/>
          <w:lang w:val="en-US"/>
        </w:rPr>
        <w:t>228</w:t>
      </w:r>
      <w:r w:rsidRPr="00BC7939">
        <w:rPr>
          <w:rFonts w:ascii="Times New Roman" w:hAnsi="Times New Roman" w:cs="Times New Roman"/>
          <w:sz w:val="28"/>
          <w:szCs w:val="28"/>
          <w:lang w:val="en-US"/>
        </w:rPr>
        <w:t>Ac</w:t>
      </w:r>
      <w:r w:rsidRPr="00614C38">
        <w:rPr>
          <w:rFonts w:ascii="Times New Roman" w:hAnsi="Times New Roman" w:cs="Times New Roman"/>
          <w:sz w:val="28"/>
          <w:szCs w:val="28"/>
          <w:lang w:val="en-US"/>
        </w:rPr>
        <w:t xml:space="preserve">, which produce intense peaks at 583, 911, 969, and 2614 keV. The </w:t>
      </w:r>
      <w:r w:rsidR="00AB1C20" w:rsidRPr="00AB1C20">
        <w:rPr>
          <w:rFonts w:ascii="Times New Roman" w:hAnsi="Times New Roman" w:cs="Times New Roman"/>
          <w:sz w:val="28"/>
          <w:szCs w:val="28"/>
          <w:vertAlign w:val="superscript"/>
          <w:lang w:val="en-US"/>
        </w:rPr>
        <w:t>208</w:t>
      </w:r>
      <w:r w:rsidRPr="00614C38">
        <w:rPr>
          <w:rFonts w:ascii="Times New Roman" w:hAnsi="Times New Roman" w:cs="Times New Roman"/>
          <w:sz w:val="28"/>
          <w:szCs w:val="28"/>
          <w:lang w:val="en-US"/>
        </w:rPr>
        <w:t>Tl 2614.5 keV line is often the most energetic and intense feature in unshielded or moderately shielded laboratory spectra.</w:t>
      </w:r>
    </w:p>
    <w:p w14:paraId="44D36682" w14:textId="501AEF6D" w:rsidR="00614C38" w:rsidRPr="00614C38" w:rsidRDefault="00614C38" w:rsidP="00614C38">
      <w:pPr>
        <w:ind w:firstLine="708"/>
        <w:rPr>
          <w:rFonts w:ascii="Times New Roman" w:hAnsi="Times New Roman" w:cs="Times New Roman"/>
          <w:sz w:val="28"/>
          <w:szCs w:val="28"/>
          <w:lang w:val="en-US"/>
        </w:rPr>
      </w:pPr>
      <w:r w:rsidRPr="00614C38">
        <w:rPr>
          <w:rFonts w:ascii="Times New Roman" w:hAnsi="Times New Roman" w:cs="Times New Roman"/>
          <w:sz w:val="28"/>
          <w:szCs w:val="28"/>
          <w:lang w:val="en-US"/>
        </w:rPr>
        <w:t>Among primordial radionuclides</w:t>
      </w:r>
      <w:r w:rsidRPr="00BC7939">
        <w:rPr>
          <w:rFonts w:ascii="Times New Roman" w:hAnsi="Times New Roman" w:cs="Times New Roman"/>
          <w:sz w:val="28"/>
          <w:szCs w:val="28"/>
          <w:lang w:val="en-US"/>
        </w:rPr>
        <w:t xml:space="preserve">, </w:t>
      </w:r>
      <w:r w:rsidR="00AB1C20" w:rsidRPr="00AB1C20">
        <w:rPr>
          <w:rFonts w:ascii="Times New Roman" w:hAnsi="Times New Roman" w:cs="Times New Roman"/>
          <w:sz w:val="28"/>
          <w:szCs w:val="28"/>
          <w:vertAlign w:val="superscript"/>
          <w:lang w:val="en-US"/>
        </w:rPr>
        <w:t>40</w:t>
      </w:r>
      <w:r w:rsidRPr="00BC7939">
        <w:rPr>
          <w:rFonts w:ascii="Times New Roman" w:hAnsi="Times New Roman" w:cs="Times New Roman"/>
          <w:sz w:val="28"/>
          <w:szCs w:val="28"/>
          <w:lang w:val="en-US"/>
        </w:rPr>
        <w:t>K (1460.8 keV</w:t>
      </w:r>
      <w:r w:rsidR="00BC7939">
        <w:rPr>
          <w:rFonts w:ascii="Times New Roman" w:hAnsi="Times New Roman" w:cs="Times New Roman"/>
          <w:b/>
          <w:bCs/>
          <w:sz w:val="28"/>
          <w:szCs w:val="28"/>
          <w:lang w:val="en-US"/>
        </w:rPr>
        <w:t>)</w:t>
      </w:r>
      <w:r w:rsidRPr="00614C38">
        <w:rPr>
          <w:rFonts w:ascii="Times New Roman" w:hAnsi="Times New Roman" w:cs="Times New Roman"/>
          <w:sz w:val="28"/>
          <w:szCs w:val="28"/>
          <w:lang w:val="en-US"/>
        </w:rPr>
        <w:t xml:space="preserve"> provides a stable, well-defined line due to the natural abundance of potassium in construction materials and laboratory infrastructure.</w:t>
      </w:r>
    </w:p>
    <w:p w14:paraId="7D106695" w14:textId="6D866D6E" w:rsidR="00614C38" w:rsidRPr="00614C38" w:rsidRDefault="00614C38" w:rsidP="00614C38">
      <w:pPr>
        <w:ind w:firstLine="708"/>
        <w:rPr>
          <w:rFonts w:ascii="Times New Roman" w:hAnsi="Times New Roman" w:cs="Times New Roman"/>
          <w:sz w:val="28"/>
          <w:szCs w:val="28"/>
          <w:lang w:val="en-US"/>
        </w:rPr>
      </w:pPr>
      <w:r w:rsidRPr="00614C38">
        <w:rPr>
          <w:rFonts w:ascii="Times New Roman" w:hAnsi="Times New Roman" w:cs="Times New Roman"/>
          <w:sz w:val="28"/>
          <w:szCs w:val="28"/>
          <w:lang w:val="en-US"/>
        </w:rPr>
        <w:t xml:space="preserve">The </w:t>
      </w:r>
      <w:r w:rsidRPr="00BC7939">
        <w:rPr>
          <w:rFonts w:ascii="Times New Roman" w:hAnsi="Times New Roman" w:cs="Times New Roman"/>
          <w:sz w:val="28"/>
          <w:szCs w:val="28"/>
          <w:lang w:val="en-US"/>
        </w:rPr>
        <w:t>anthropogenic</w:t>
      </w:r>
      <w:r w:rsidRPr="00614C38">
        <w:rPr>
          <w:rFonts w:ascii="Times New Roman" w:hAnsi="Times New Roman" w:cs="Times New Roman"/>
          <w:sz w:val="28"/>
          <w:szCs w:val="28"/>
          <w:lang w:val="en-US"/>
        </w:rPr>
        <w:t xml:space="preserve"> component is represented by </w:t>
      </w:r>
      <w:r w:rsidR="00AB1C20" w:rsidRPr="00AB1C20">
        <w:rPr>
          <w:rFonts w:ascii="Times New Roman" w:hAnsi="Times New Roman" w:cs="Times New Roman"/>
          <w:sz w:val="28"/>
          <w:szCs w:val="28"/>
          <w:vertAlign w:val="superscript"/>
          <w:lang w:val="en-US"/>
        </w:rPr>
        <w:t>137</w:t>
      </w:r>
      <w:r w:rsidRPr="00BC7939">
        <w:rPr>
          <w:rFonts w:ascii="Times New Roman" w:hAnsi="Times New Roman" w:cs="Times New Roman"/>
          <w:sz w:val="28"/>
          <w:szCs w:val="28"/>
          <w:lang w:val="en-US"/>
        </w:rPr>
        <w:t>Cs (661.7 keV)</w:t>
      </w:r>
      <w:r w:rsidRPr="00614C38">
        <w:rPr>
          <w:rFonts w:ascii="Times New Roman" w:hAnsi="Times New Roman" w:cs="Times New Roman"/>
          <w:sz w:val="28"/>
          <w:szCs w:val="28"/>
          <w:lang w:val="en-US"/>
        </w:rPr>
        <w:t xml:space="preserve"> and </w:t>
      </w:r>
      <w:r w:rsidR="00AB1C20" w:rsidRPr="00AB1C20">
        <w:rPr>
          <w:rFonts w:ascii="Times New Roman" w:hAnsi="Times New Roman" w:cs="Times New Roman"/>
          <w:sz w:val="28"/>
          <w:szCs w:val="28"/>
          <w:vertAlign w:val="superscript"/>
          <w:lang w:val="en-US"/>
        </w:rPr>
        <w:t>60</w:t>
      </w:r>
      <w:r w:rsidRPr="00BC7939">
        <w:rPr>
          <w:rFonts w:ascii="Times New Roman" w:hAnsi="Times New Roman" w:cs="Times New Roman"/>
          <w:sz w:val="28"/>
          <w:szCs w:val="28"/>
          <w:lang w:val="en-US"/>
        </w:rPr>
        <w:t>Co (1173, 1332 keV).</w:t>
      </w:r>
      <w:r w:rsidRPr="00614C38">
        <w:rPr>
          <w:rFonts w:ascii="Times New Roman" w:hAnsi="Times New Roman" w:cs="Times New Roman"/>
          <w:sz w:val="28"/>
          <w:szCs w:val="28"/>
          <w:lang w:val="en-US"/>
        </w:rPr>
        <w:t xml:space="preserve"> Their presence is attributed to residual contamination from global fallout and activation of metallic components in laboratory equipment.</w:t>
      </w:r>
    </w:p>
    <w:p w14:paraId="793C6EC4" w14:textId="77777777" w:rsidR="00614C38" w:rsidRPr="00614C38" w:rsidRDefault="00614C38" w:rsidP="00614C38">
      <w:pPr>
        <w:ind w:firstLine="708"/>
        <w:rPr>
          <w:rFonts w:ascii="Times New Roman" w:hAnsi="Times New Roman" w:cs="Times New Roman"/>
          <w:sz w:val="28"/>
          <w:szCs w:val="28"/>
          <w:lang w:val="en-US"/>
        </w:rPr>
      </w:pPr>
      <w:r w:rsidRPr="00614C38">
        <w:rPr>
          <w:rFonts w:ascii="Times New Roman" w:hAnsi="Times New Roman" w:cs="Times New Roman"/>
          <w:sz w:val="28"/>
          <w:szCs w:val="28"/>
          <w:lang w:val="en-US"/>
        </w:rPr>
        <w:t>A weak but consistent annihilation line at 511 keV indicates the presence of positron-emitting processes—principally pair production from high-energy gamma rays and cosmic interactions.</w:t>
      </w:r>
    </w:p>
    <w:p w14:paraId="1E725329" w14:textId="77777777" w:rsidR="00614C38" w:rsidRPr="00614C38" w:rsidRDefault="00614C38" w:rsidP="00614C38">
      <w:pPr>
        <w:ind w:firstLine="708"/>
        <w:rPr>
          <w:rFonts w:ascii="Times New Roman" w:hAnsi="Times New Roman" w:cs="Times New Roman"/>
          <w:sz w:val="28"/>
          <w:szCs w:val="28"/>
          <w:lang w:val="en-US"/>
        </w:rPr>
      </w:pPr>
      <w:r w:rsidRPr="00614C38">
        <w:rPr>
          <w:rFonts w:ascii="Times New Roman" w:hAnsi="Times New Roman" w:cs="Times New Roman"/>
          <w:sz w:val="28"/>
          <w:szCs w:val="28"/>
          <w:lang w:val="en-US"/>
        </w:rPr>
        <w:lastRenderedPageBreak/>
        <w:t>Overall, the relative intensities of the uranium- and thorium-series lines suggest that the local background is more strongly influenced by radon progeny than by thorium decay products, a trend consistent with indoor measurements in concrete-structured laboratories. The absence of additional high-energy peaks beyond 2614 keV confirms the absence of artificial sources or significant cosmic-ray-induced activation within the detector during the measurement period.</w:t>
      </w:r>
    </w:p>
    <w:p w14:paraId="6347A5ED" w14:textId="77777777" w:rsidR="00FA7101" w:rsidRPr="00AA32C0" w:rsidRDefault="00FA7101" w:rsidP="00FA7101">
      <w:pPr>
        <w:ind w:firstLine="708"/>
        <w:rPr>
          <w:rFonts w:ascii="Times New Roman" w:hAnsi="Times New Roman" w:cs="Times New Roman"/>
          <w:sz w:val="28"/>
          <w:szCs w:val="28"/>
          <w:lang w:val="en-US"/>
        </w:rPr>
      </w:pPr>
    </w:p>
    <w:p w14:paraId="0435F1B3" w14:textId="77777777" w:rsidR="00763BFF" w:rsidRDefault="00763BFF">
      <w:pPr>
        <w:rPr>
          <w:rFonts w:ascii="Times New Roman" w:hAnsi="Times New Roman" w:cs="Times New Roman"/>
          <w:sz w:val="24"/>
          <w:szCs w:val="24"/>
          <w:lang w:val="en-US"/>
        </w:rPr>
      </w:pPr>
    </w:p>
    <w:p w14:paraId="09B84E35" w14:textId="7E9D0F1B" w:rsidR="006E1974" w:rsidRDefault="006E1974">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4AFB934D" w14:textId="6C638749" w:rsidR="006E1974" w:rsidRDefault="006E1974" w:rsidP="00955497">
      <w:pPr>
        <w:pStyle w:val="1"/>
        <w:rPr>
          <w:rFonts w:ascii="Times New Roman" w:hAnsi="Times New Roman" w:cs="Times New Roman"/>
          <w:sz w:val="40"/>
          <w:szCs w:val="40"/>
          <w:lang w:val="en-US"/>
        </w:rPr>
      </w:pPr>
      <w:bookmarkStart w:id="7" w:name="_Toc210855897"/>
      <w:r w:rsidRPr="00955497">
        <w:rPr>
          <w:rFonts w:ascii="Times New Roman" w:hAnsi="Times New Roman" w:cs="Times New Roman"/>
          <w:sz w:val="40"/>
          <w:szCs w:val="40"/>
          <w:lang w:val="en-US"/>
        </w:rPr>
        <w:lastRenderedPageBreak/>
        <w:t>Influence of Environmental and Material Factors</w:t>
      </w:r>
      <w:bookmarkEnd w:id="7"/>
    </w:p>
    <w:p w14:paraId="589A206C" w14:textId="77777777" w:rsidR="00353FFF" w:rsidRPr="00353FFF" w:rsidRDefault="00353FFF" w:rsidP="00353FFF">
      <w:pPr>
        <w:rPr>
          <w:lang w:val="en-US"/>
        </w:rPr>
      </w:pPr>
    </w:p>
    <w:p w14:paraId="304EDC0C" w14:textId="77777777" w:rsidR="006E1974" w:rsidRPr="006E1974" w:rsidRDefault="006E1974" w:rsidP="006E1974">
      <w:pPr>
        <w:rPr>
          <w:rFonts w:ascii="Times New Roman" w:hAnsi="Times New Roman" w:cs="Times New Roman"/>
          <w:sz w:val="28"/>
          <w:szCs w:val="28"/>
          <w:lang w:val="en-US"/>
        </w:rPr>
      </w:pPr>
      <w:r w:rsidRPr="006E1974">
        <w:rPr>
          <w:rFonts w:ascii="Times New Roman" w:hAnsi="Times New Roman" w:cs="Times New Roman"/>
          <w:sz w:val="28"/>
          <w:szCs w:val="28"/>
          <w:lang w:val="en-US"/>
        </w:rPr>
        <w:t>The ambient gamma background measured in a surface laboratory is the resultant of multiple, spatially and temporally varying processes that originate both inside and outside the detector system. At DLNP, several environmental and material factors are expected to contribute to the observed spectrum.</w:t>
      </w:r>
    </w:p>
    <w:p w14:paraId="5C5C817D" w14:textId="3E583C0F" w:rsidR="006E1974" w:rsidRPr="006E1974" w:rsidRDefault="006E1974" w:rsidP="001F3E32">
      <w:pPr>
        <w:ind w:firstLine="708"/>
        <w:rPr>
          <w:rFonts w:ascii="Times New Roman" w:hAnsi="Times New Roman" w:cs="Times New Roman"/>
          <w:b/>
          <w:bCs/>
          <w:sz w:val="28"/>
          <w:szCs w:val="28"/>
          <w:lang w:val="en-US"/>
        </w:rPr>
      </w:pPr>
      <w:r w:rsidRPr="006E1974">
        <w:rPr>
          <w:rFonts w:ascii="Times New Roman" w:hAnsi="Times New Roman" w:cs="Times New Roman"/>
          <w:b/>
          <w:bCs/>
          <w:sz w:val="28"/>
          <w:szCs w:val="28"/>
          <w:lang w:val="en-US"/>
        </w:rPr>
        <w:t>Radon and its progeny</w:t>
      </w:r>
    </w:p>
    <w:p w14:paraId="63E07D09" w14:textId="1DBB2A28" w:rsidR="006E1974" w:rsidRPr="006E1974" w:rsidRDefault="006E1974" w:rsidP="006E1974">
      <w:pPr>
        <w:rPr>
          <w:rFonts w:ascii="Times New Roman" w:hAnsi="Times New Roman" w:cs="Times New Roman"/>
          <w:sz w:val="28"/>
          <w:szCs w:val="28"/>
          <w:lang w:val="en-US"/>
        </w:rPr>
      </w:pPr>
      <w:r w:rsidRPr="006E1974">
        <w:rPr>
          <w:rFonts w:ascii="Times New Roman" w:hAnsi="Times New Roman" w:cs="Times New Roman"/>
          <w:sz w:val="28"/>
          <w:szCs w:val="28"/>
          <w:lang w:val="en-US"/>
        </w:rPr>
        <w:t xml:space="preserve">The short-lived daughters of </w:t>
      </w:r>
      <w:r w:rsidRPr="00BC7939">
        <w:rPr>
          <w:rFonts w:ascii="Times New Roman" w:hAnsi="Times New Roman" w:cs="Times New Roman"/>
          <w:sz w:val="28"/>
          <w:szCs w:val="28"/>
          <w:lang w:val="en-US"/>
        </w:rPr>
        <w:t>radon-222</w:t>
      </w:r>
      <w:r w:rsidRPr="006E1974">
        <w:rPr>
          <w:rFonts w:ascii="Times New Roman" w:hAnsi="Times New Roman" w:cs="Times New Roman"/>
          <w:sz w:val="28"/>
          <w:szCs w:val="28"/>
          <w:lang w:val="en-US"/>
        </w:rPr>
        <w:t xml:space="preserve"> constitute one of the most variable and influential components of the surface laboratory background. Radon gas diffuses through cracks and ventilation systems, depositing its metallic progeny (</w:t>
      </w:r>
      <w:r w:rsidR="00474A3C" w:rsidRPr="00474A3C">
        <w:rPr>
          <w:rFonts w:ascii="Times New Roman" w:hAnsi="Times New Roman" w:cs="Times New Roman"/>
          <w:sz w:val="28"/>
          <w:szCs w:val="28"/>
          <w:vertAlign w:val="superscript"/>
          <w:lang w:val="en-US"/>
        </w:rPr>
        <w:t>214</w:t>
      </w:r>
      <w:r w:rsidRPr="006E1974">
        <w:rPr>
          <w:rFonts w:ascii="Times New Roman" w:hAnsi="Times New Roman" w:cs="Times New Roman"/>
          <w:sz w:val="28"/>
          <w:szCs w:val="28"/>
          <w:lang w:val="en-US"/>
        </w:rPr>
        <w:t>Pb</w:t>
      </w:r>
      <w:r w:rsidR="00474A3C">
        <w:rPr>
          <w:rFonts w:ascii="Times New Roman" w:hAnsi="Times New Roman" w:cs="Times New Roman"/>
          <w:sz w:val="28"/>
          <w:szCs w:val="28"/>
          <w:lang w:val="en-US"/>
        </w:rPr>
        <w:t xml:space="preserve"> </w:t>
      </w:r>
      <w:r w:rsidRPr="006E1974">
        <w:rPr>
          <w:rFonts w:ascii="Times New Roman" w:hAnsi="Times New Roman" w:cs="Times New Roman"/>
          <w:sz w:val="28"/>
          <w:szCs w:val="28"/>
          <w:lang w:val="en-US"/>
        </w:rPr>
        <w:t xml:space="preserve">and </w:t>
      </w:r>
      <w:r w:rsidR="00474A3C" w:rsidRPr="00474A3C">
        <w:rPr>
          <w:rFonts w:ascii="Times New Roman" w:hAnsi="Times New Roman" w:cs="Times New Roman"/>
          <w:sz w:val="28"/>
          <w:szCs w:val="28"/>
          <w:vertAlign w:val="superscript"/>
          <w:lang w:val="en-US"/>
        </w:rPr>
        <w:t>214</w:t>
      </w:r>
      <w:r w:rsidRPr="006E1974">
        <w:rPr>
          <w:rFonts w:ascii="Times New Roman" w:hAnsi="Times New Roman" w:cs="Times New Roman"/>
          <w:sz w:val="28"/>
          <w:szCs w:val="28"/>
          <w:lang w:val="en-US"/>
        </w:rPr>
        <w:t>Bi) on detector surfaces and shielding layers. The decay of these isotopes produces intense gamma-ray lines in the range of 239–2204 keV. The relative prominence of the 609, 1120, 1764, and 2204 keV lines in the present measurement strongly suggests that radon ingress was the dominant contributor during the acquisition period. Variations in indoor air pressure and ventilation efficiency can lead to short-term fluctuations in these peak intensities.</w:t>
      </w:r>
    </w:p>
    <w:p w14:paraId="3629C04D" w14:textId="05B8D8AB" w:rsidR="006E1974" w:rsidRPr="006E1974" w:rsidRDefault="006E1974" w:rsidP="001F3E32">
      <w:pPr>
        <w:ind w:firstLine="708"/>
        <w:rPr>
          <w:rFonts w:ascii="Times New Roman" w:hAnsi="Times New Roman" w:cs="Times New Roman"/>
          <w:b/>
          <w:bCs/>
          <w:sz w:val="28"/>
          <w:szCs w:val="28"/>
          <w:lang w:val="en-US"/>
        </w:rPr>
      </w:pPr>
      <w:r w:rsidRPr="006E1974">
        <w:rPr>
          <w:rFonts w:ascii="Times New Roman" w:hAnsi="Times New Roman" w:cs="Times New Roman"/>
          <w:b/>
          <w:bCs/>
          <w:sz w:val="28"/>
          <w:szCs w:val="28"/>
          <w:lang w:val="en-US"/>
        </w:rPr>
        <w:t>Building materials and shielding composition</w:t>
      </w:r>
    </w:p>
    <w:p w14:paraId="7AC31160" w14:textId="7BC2F0CA" w:rsidR="006E1974" w:rsidRPr="006E1974" w:rsidRDefault="006E1974" w:rsidP="006E1974">
      <w:pPr>
        <w:rPr>
          <w:rFonts w:ascii="Times New Roman" w:hAnsi="Times New Roman" w:cs="Times New Roman"/>
          <w:sz w:val="28"/>
          <w:szCs w:val="28"/>
          <w:lang w:val="en-US"/>
        </w:rPr>
      </w:pPr>
      <w:r w:rsidRPr="006E1974">
        <w:rPr>
          <w:rFonts w:ascii="Times New Roman" w:hAnsi="Times New Roman" w:cs="Times New Roman"/>
          <w:sz w:val="28"/>
          <w:szCs w:val="28"/>
          <w:lang w:val="en-US"/>
        </w:rPr>
        <w:t xml:space="preserve">The laboratory’s construction materials, particularly concrete walls and floor coverings, contain measurable quantities of potassium, uranium, and thorium. The </w:t>
      </w:r>
      <w:r w:rsidR="00474A3C" w:rsidRPr="00474A3C">
        <w:rPr>
          <w:rFonts w:ascii="Times New Roman" w:hAnsi="Times New Roman" w:cs="Times New Roman"/>
          <w:sz w:val="28"/>
          <w:szCs w:val="28"/>
          <w:vertAlign w:val="superscript"/>
          <w:lang w:val="en-US"/>
        </w:rPr>
        <w:t>40</w:t>
      </w:r>
      <w:r w:rsidRPr="00BC7939">
        <w:rPr>
          <w:rFonts w:ascii="Times New Roman" w:hAnsi="Times New Roman" w:cs="Times New Roman"/>
          <w:sz w:val="28"/>
          <w:szCs w:val="28"/>
          <w:lang w:val="en-US"/>
        </w:rPr>
        <w:t>K</w:t>
      </w:r>
      <w:r w:rsidRPr="006E1974">
        <w:rPr>
          <w:rFonts w:ascii="Times New Roman" w:hAnsi="Times New Roman" w:cs="Times New Roman"/>
          <w:sz w:val="28"/>
          <w:szCs w:val="28"/>
          <w:lang w:val="en-US"/>
        </w:rPr>
        <w:t xml:space="preserve"> line at 1461 keV serves as a tracer for these sources. In addition, lead shielding itself is known to contain residual </w:t>
      </w:r>
      <w:r w:rsidR="00474A3C" w:rsidRPr="00474A3C">
        <w:rPr>
          <w:rFonts w:ascii="Times New Roman" w:hAnsi="Times New Roman" w:cs="Times New Roman"/>
          <w:sz w:val="28"/>
          <w:szCs w:val="28"/>
          <w:vertAlign w:val="superscript"/>
          <w:lang w:val="en-US"/>
        </w:rPr>
        <w:t>210</w:t>
      </w:r>
      <w:r w:rsidRPr="00BC7939">
        <w:rPr>
          <w:rFonts w:ascii="Times New Roman" w:hAnsi="Times New Roman" w:cs="Times New Roman"/>
          <w:sz w:val="28"/>
          <w:szCs w:val="28"/>
          <w:lang w:val="en-US"/>
        </w:rPr>
        <w:t>Pb</w:t>
      </w:r>
      <w:r w:rsidRPr="006E1974">
        <w:rPr>
          <w:rFonts w:ascii="Times New Roman" w:hAnsi="Times New Roman" w:cs="Times New Roman"/>
          <w:sz w:val="28"/>
          <w:szCs w:val="28"/>
          <w:lang w:val="en-US"/>
        </w:rPr>
        <w:t>, which can generate bremsstrahlung and low-energy gamma radiation contributing to the spectral continuum below 100 keV. While the primary peaks of interest are above this range, self-activity of the shielding can subtly modify the baseline count rate.</w:t>
      </w:r>
    </w:p>
    <w:p w14:paraId="287E940D" w14:textId="640E3D8D" w:rsidR="006E1974" w:rsidRPr="006E1974" w:rsidRDefault="006E1974" w:rsidP="001F3E32">
      <w:pPr>
        <w:ind w:firstLine="708"/>
        <w:rPr>
          <w:rFonts w:ascii="Times New Roman" w:hAnsi="Times New Roman" w:cs="Times New Roman"/>
          <w:b/>
          <w:bCs/>
          <w:sz w:val="28"/>
          <w:szCs w:val="28"/>
          <w:lang w:val="en-US"/>
        </w:rPr>
      </w:pPr>
      <w:r w:rsidRPr="006E1974">
        <w:rPr>
          <w:rFonts w:ascii="Times New Roman" w:hAnsi="Times New Roman" w:cs="Times New Roman"/>
          <w:b/>
          <w:bCs/>
          <w:sz w:val="28"/>
          <w:szCs w:val="28"/>
          <w:lang w:val="en-US"/>
        </w:rPr>
        <w:t>Cosmic-ray and secondary interactions</w:t>
      </w:r>
    </w:p>
    <w:p w14:paraId="1B027A16" w14:textId="77777777" w:rsidR="006E1974" w:rsidRPr="006E1974" w:rsidRDefault="006E1974" w:rsidP="006E1974">
      <w:pPr>
        <w:rPr>
          <w:rFonts w:ascii="Times New Roman" w:hAnsi="Times New Roman" w:cs="Times New Roman"/>
          <w:sz w:val="28"/>
          <w:szCs w:val="28"/>
          <w:lang w:val="en-US"/>
        </w:rPr>
      </w:pPr>
      <w:r w:rsidRPr="006E1974">
        <w:rPr>
          <w:rFonts w:ascii="Times New Roman" w:hAnsi="Times New Roman" w:cs="Times New Roman"/>
          <w:sz w:val="28"/>
          <w:szCs w:val="28"/>
          <w:lang w:val="en-US"/>
        </w:rPr>
        <w:t>At the surface level, cosmic-ray muons and secondary photons contribute to the continuum and occasionally to pair-production events. The detection of the 511 keV annihilation peak and the 1592 keV double-escape feature from 2614 keV photons confirms such interactions. Although heavily shielded detectors can partially suppress cosmic contributions, the overburden of the building alone provides limited reduction. Consequently, cosmic components remain a measurable, though minor, factor in the observed spectrum.</w:t>
      </w:r>
    </w:p>
    <w:p w14:paraId="49125CC8" w14:textId="09345E1C" w:rsidR="006E1974" w:rsidRPr="006E1974" w:rsidRDefault="006E1974" w:rsidP="001F3E32">
      <w:pPr>
        <w:ind w:firstLine="708"/>
        <w:rPr>
          <w:rFonts w:ascii="Times New Roman" w:hAnsi="Times New Roman" w:cs="Times New Roman"/>
          <w:b/>
          <w:bCs/>
          <w:sz w:val="28"/>
          <w:szCs w:val="28"/>
          <w:lang w:val="en-US"/>
        </w:rPr>
      </w:pPr>
      <w:r w:rsidRPr="006E1974">
        <w:rPr>
          <w:rFonts w:ascii="Times New Roman" w:hAnsi="Times New Roman" w:cs="Times New Roman"/>
          <w:b/>
          <w:bCs/>
          <w:sz w:val="28"/>
          <w:szCs w:val="28"/>
          <w:lang w:val="en-US"/>
        </w:rPr>
        <w:t>Laboratory geometry and air circulation</w:t>
      </w:r>
    </w:p>
    <w:p w14:paraId="676C9195" w14:textId="0299CF60" w:rsidR="006E1974" w:rsidRPr="006E1974" w:rsidRDefault="006E1974" w:rsidP="006E1974">
      <w:pPr>
        <w:rPr>
          <w:rFonts w:ascii="Times New Roman" w:hAnsi="Times New Roman" w:cs="Times New Roman"/>
          <w:sz w:val="28"/>
          <w:szCs w:val="28"/>
          <w:lang w:val="en-US"/>
        </w:rPr>
      </w:pPr>
      <w:r w:rsidRPr="006E1974">
        <w:rPr>
          <w:rFonts w:ascii="Times New Roman" w:hAnsi="Times New Roman" w:cs="Times New Roman"/>
          <w:sz w:val="28"/>
          <w:szCs w:val="28"/>
          <w:lang w:val="en-US"/>
        </w:rPr>
        <w:t xml:space="preserve">The position of the detector on the </w:t>
      </w:r>
      <w:r w:rsidRPr="00BC7939">
        <w:rPr>
          <w:rFonts w:ascii="Times New Roman" w:hAnsi="Times New Roman" w:cs="Times New Roman"/>
          <w:sz w:val="28"/>
          <w:szCs w:val="28"/>
          <w:lang w:val="en-US"/>
        </w:rPr>
        <w:t>second floor</w:t>
      </w:r>
      <w:r w:rsidRPr="006E1974">
        <w:rPr>
          <w:rFonts w:ascii="Times New Roman" w:hAnsi="Times New Roman" w:cs="Times New Roman"/>
          <w:sz w:val="28"/>
          <w:szCs w:val="28"/>
          <w:lang w:val="en-US"/>
        </w:rPr>
        <w:t xml:space="preserve"> and the surrounding open laboratory geometry influence the angular distribution of incoming photons and the accumulation of airborne radon. Measurements performed in enclosed or lower-floor rooms typically show different ratios between U- and Th-series peaks. </w:t>
      </w:r>
      <w:r w:rsidRPr="006E1974">
        <w:rPr>
          <w:rFonts w:ascii="Times New Roman" w:hAnsi="Times New Roman" w:cs="Times New Roman"/>
          <w:sz w:val="28"/>
          <w:szCs w:val="28"/>
          <w:lang w:val="en-US"/>
        </w:rPr>
        <w:lastRenderedPageBreak/>
        <w:t>Continuous monitoring of air radon concentration and humidity is recommended to correlate background variations with environmental conditions.</w:t>
      </w:r>
    </w:p>
    <w:p w14:paraId="4B19E190" w14:textId="77777777" w:rsidR="006E1974" w:rsidRPr="006E1974" w:rsidRDefault="006E1974" w:rsidP="001F3E32">
      <w:pPr>
        <w:ind w:firstLine="708"/>
        <w:rPr>
          <w:rFonts w:ascii="Times New Roman" w:hAnsi="Times New Roman" w:cs="Times New Roman"/>
          <w:b/>
          <w:bCs/>
          <w:sz w:val="28"/>
          <w:szCs w:val="28"/>
          <w:lang w:val="en-US"/>
        </w:rPr>
      </w:pPr>
      <w:r w:rsidRPr="006E1974">
        <w:rPr>
          <w:rFonts w:ascii="Times New Roman" w:hAnsi="Times New Roman" w:cs="Times New Roman"/>
          <w:b/>
          <w:bCs/>
          <w:sz w:val="28"/>
          <w:szCs w:val="28"/>
          <w:lang w:val="en-US"/>
        </w:rPr>
        <w:t>Summary of environmental influence</w:t>
      </w:r>
    </w:p>
    <w:p w14:paraId="3AEF2263" w14:textId="76A294D4" w:rsidR="002B2F5B" w:rsidRDefault="006E1974" w:rsidP="006E1974">
      <w:pPr>
        <w:rPr>
          <w:rFonts w:ascii="Times New Roman" w:hAnsi="Times New Roman" w:cs="Times New Roman"/>
          <w:sz w:val="28"/>
          <w:szCs w:val="28"/>
          <w:lang w:val="en-US"/>
        </w:rPr>
      </w:pPr>
      <w:r w:rsidRPr="006E1974">
        <w:rPr>
          <w:rFonts w:ascii="Times New Roman" w:hAnsi="Times New Roman" w:cs="Times New Roman"/>
          <w:sz w:val="28"/>
          <w:szCs w:val="28"/>
          <w:lang w:val="en-US"/>
        </w:rPr>
        <w:t xml:space="preserve">Taken together, these factors explain the overall structure of the background spectrum measured at DLNP. The dominance of radon-chain isotopes indicates that air exchange and internal radon plate-out are the leading contributors, while the steady presence of </w:t>
      </w:r>
      <w:r w:rsidR="00474A3C" w:rsidRPr="00474A3C">
        <w:rPr>
          <w:rFonts w:ascii="Times New Roman" w:hAnsi="Times New Roman" w:cs="Times New Roman"/>
          <w:sz w:val="28"/>
          <w:szCs w:val="28"/>
          <w:vertAlign w:val="superscript"/>
          <w:lang w:val="en-US"/>
        </w:rPr>
        <w:t>40</w:t>
      </w:r>
      <w:r w:rsidRPr="006E1974">
        <w:rPr>
          <w:rFonts w:ascii="Times New Roman" w:hAnsi="Times New Roman" w:cs="Times New Roman"/>
          <w:sz w:val="28"/>
          <w:szCs w:val="28"/>
          <w:lang w:val="en-US"/>
        </w:rPr>
        <w:t xml:space="preserve">K-40 and </w:t>
      </w:r>
      <w:r w:rsidR="00474A3C" w:rsidRPr="00474A3C">
        <w:rPr>
          <w:rFonts w:ascii="Times New Roman" w:hAnsi="Times New Roman" w:cs="Times New Roman"/>
          <w:sz w:val="28"/>
          <w:szCs w:val="28"/>
          <w:vertAlign w:val="superscript"/>
          <w:lang w:val="en-US"/>
        </w:rPr>
        <w:t>208</w:t>
      </w:r>
      <w:r w:rsidRPr="006E1974">
        <w:rPr>
          <w:rFonts w:ascii="Times New Roman" w:hAnsi="Times New Roman" w:cs="Times New Roman"/>
          <w:sz w:val="28"/>
          <w:szCs w:val="28"/>
          <w:lang w:val="en-US"/>
        </w:rPr>
        <w:t xml:space="preserve">Tl peaks reflects the natural radioactivity of construction and shielding materials. The contribution from anthropogenic sources such as </w:t>
      </w:r>
      <w:r w:rsidR="00474A3C" w:rsidRPr="00474A3C">
        <w:rPr>
          <w:rFonts w:ascii="Times New Roman" w:hAnsi="Times New Roman" w:cs="Times New Roman"/>
          <w:sz w:val="28"/>
          <w:szCs w:val="28"/>
          <w:vertAlign w:val="superscript"/>
          <w:lang w:val="en-US"/>
        </w:rPr>
        <w:t>137</w:t>
      </w:r>
      <w:r w:rsidRPr="006E1974">
        <w:rPr>
          <w:rFonts w:ascii="Times New Roman" w:hAnsi="Times New Roman" w:cs="Times New Roman"/>
          <w:sz w:val="28"/>
          <w:szCs w:val="28"/>
          <w:lang w:val="en-US"/>
        </w:rPr>
        <w:t xml:space="preserve">Cs and </w:t>
      </w:r>
      <w:r w:rsidR="00474A3C" w:rsidRPr="00474A3C">
        <w:rPr>
          <w:rFonts w:ascii="Times New Roman" w:hAnsi="Times New Roman" w:cs="Times New Roman"/>
          <w:sz w:val="28"/>
          <w:szCs w:val="28"/>
          <w:vertAlign w:val="superscript"/>
          <w:lang w:val="en-US"/>
        </w:rPr>
        <w:t>60</w:t>
      </w:r>
      <w:r w:rsidRPr="006E1974">
        <w:rPr>
          <w:rFonts w:ascii="Times New Roman" w:hAnsi="Times New Roman" w:cs="Times New Roman"/>
          <w:sz w:val="28"/>
          <w:szCs w:val="28"/>
          <w:lang w:val="en-US"/>
        </w:rPr>
        <w:t>Co remains minor but detectable. The results underscore the importance of environmental control and material selection in future efforts to reduce the ambient background level for low-activity gamma spectrometry.</w:t>
      </w:r>
    </w:p>
    <w:p w14:paraId="0579F1CB" w14:textId="77777777" w:rsidR="002B2F5B" w:rsidRDefault="002B2F5B">
      <w:pPr>
        <w:rPr>
          <w:rFonts w:ascii="Times New Roman" w:hAnsi="Times New Roman" w:cs="Times New Roman"/>
          <w:sz w:val="28"/>
          <w:szCs w:val="28"/>
          <w:lang w:val="en-US"/>
        </w:rPr>
      </w:pPr>
      <w:r>
        <w:rPr>
          <w:rFonts w:ascii="Times New Roman" w:hAnsi="Times New Roman" w:cs="Times New Roman"/>
          <w:sz w:val="28"/>
          <w:szCs w:val="28"/>
          <w:lang w:val="en-US"/>
        </w:rPr>
        <w:br w:type="page"/>
      </w:r>
    </w:p>
    <w:p w14:paraId="5EEDAC74" w14:textId="1D1050DA" w:rsidR="00DB1C72" w:rsidRPr="00A3499F" w:rsidRDefault="00975D17" w:rsidP="00975D17">
      <w:pPr>
        <w:pStyle w:val="1"/>
        <w:rPr>
          <w:rFonts w:ascii="Times New Roman" w:hAnsi="Times New Roman" w:cs="Times New Roman"/>
          <w:sz w:val="40"/>
          <w:szCs w:val="40"/>
          <w:lang w:val="en-US"/>
        </w:rPr>
      </w:pPr>
      <w:bookmarkStart w:id="8" w:name="_Toc210855898"/>
      <w:r w:rsidRPr="00A3499F">
        <w:rPr>
          <w:rFonts w:ascii="Times New Roman" w:hAnsi="Times New Roman" w:cs="Times New Roman"/>
          <w:sz w:val="40"/>
          <w:szCs w:val="40"/>
          <w:lang w:val="en-US"/>
        </w:rPr>
        <w:lastRenderedPageBreak/>
        <w:t xml:space="preserve">Inter-laboratory </w:t>
      </w:r>
      <w:r w:rsidR="00353FFF" w:rsidRPr="00A3499F">
        <w:rPr>
          <w:rFonts w:ascii="Times New Roman" w:hAnsi="Times New Roman" w:cs="Times New Roman"/>
          <w:sz w:val="40"/>
          <w:szCs w:val="40"/>
          <w:lang w:val="en-US"/>
        </w:rPr>
        <w:t>Comparison of Background Spectra</w:t>
      </w:r>
      <w:bookmarkEnd w:id="8"/>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7"/>
        <w:gridCol w:w="1476"/>
        <w:gridCol w:w="1258"/>
        <w:gridCol w:w="2279"/>
        <w:gridCol w:w="2279"/>
        <w:gridCol w:w="1116"/>
      </w:tblGrid>
      <w:tr w:rsidR="00246AF9" w:rsidRPr="00246AF9" w14:paraId="1F86A8BD" w14:textId="77777777" w:rsidTr="001B0394">
        <w:trPr>
          <w:tblHeader/>
          <w:tblCellSpacing w:w="15" w:type="dxa"/>
        </w:trPr>
        <w:tc>
          <w:tcPr>
            <w:tcW w:w="0" w:type="auto"/>
            <w:vAlign w:val="center"/>
            <w:hideMark/>
          </w:tcPr>
          <w:p w14:paraId="7581ED8F" w14:textId="77777777" w:rsidR="00246AF9" w:rsidRPr="00246AF9" w:rsidRDefault="00246AF9" w:rsidP="00246AF9">
            <w:pPr>
              <w:rPr>
                <w:rFonts w:ascii="Times New Roman" w:hAnsi="Times New Roman" w:cs="Times New Roman"/>
                <w:b/>
                <w:bCs/>
                <w:sz w:val="28"/>
                <w:szCs w:val="28"/>
              </w:rPr>
            </w:pPr>
            <w:r w:rsidRPr="00246AF9">
              <w:rPr>
                <w:rFonts w:ascii="Times New Roman" w:hAnsi="Times New Roman" w:cs="Times New Roman"/>
                <w:b/>
                <w:bCs/>
                <w:sz w:val="28"/>
                <w:szCs w:val="28"/>
              </w:rPr>
              <w:t>Energy (</w:t>
            </w:r>
            <w:proofErr w:type="spellStart"/>
            <w:r w:rsidRPr="00246AF9">
              <w:rPr>
                <w:rFonts w:ascii="Times New Roman" w:hAnsi="Times New Roman" w:cs="Times New Roman"/>
                <w:b/>
                <w:bCs/>
                <w:sz w:val="28"/>
                <w:szCs w:val="28"/>
              </w:rPr>
              <w:t>keV</w:t>
            </w:r>
            <w:proofErr w:type="spellEnd"/>
            <w:r w:rsidRPr="00246AF9">
              <w:rPr>
                <w:rFonts w:ascii="Times New Roman" w:hAnsi="Times New Roman" w:cs="Times New Roman"/>
                <w:b/>
                <w:bCs/>
                <w:sz w:val="28"/>
                <w:szCs w:val="28"/>
              </w:rPr>
              <w:t>)</w:t>
            </w:r>
          </w:p>
        </w:tc>
        <w:tc>
          <w:tcPr>
            <w:tcW w:w="0" w:type="auto"/>
            <w:vAlign w:val="center"/>
            <w:hideMark/>
          </w:tcPr>
          <w:p w14:paraId="14838608" w14:textId="77777777" w:rsidR="00246AF9" w:rsidRPr="00246AF9" w:rsidRDefault="00246AF9" w:rsidP="00246AF9">
            <w:pPr>
              <w:rPr>
                <w:rFonts w:ascii="Times New Roman" w:hAnsi="Times New Roman" w:cs="Times New Roman"/>
                <w:b/>
                <w:bCs/>
                <w:sz w:val="28"/>
                <w:szCs w:val="28"/>
              </w:rPr>
            </w:pPr>
            <w:proofErr w:type="spellStart"/>
            <w:r w:rsidRPr="00246AF9">
              <w:rPr>
                <w:rFonts w:ascii="Times New Roman" w:hAnsi="Times New Roman" w:cs="Times New Roman"/>
                <w:b/>
                <w:bCs/>
                <w:sz w:val="28"/>
                <w:szCs w:val="28"/>
              </w:rPr>
              <w:t>Isotope</w:t>
            </w:r>
            <w:proofErr w:type="spellEnd"/>
          </w:p>
        </w:tc>
        <w:tc>
          <w:tcPr>
            <w:tcW w:w="0" w:type="auto"/>
            <w:vAlign w:val="center"/>
            <w:hideMark/>
          </w:tcPr>
          <w:p w14:paraId="14B996C8" w14:textId="77777777" w:rsidR="00246AF9" w:rsidRPr="00246AF9" w:rsidRDefault="00246AF9" w:rsidP="00246AF9">
            <w:pPr>
              <w:rPr>
                <w:rFonts w:ascii="Times New Roman" w:hAnsi="Times New Roman" w:cs="Times New Roman"/>
                <w:b/>
                <w:bCs/>
                <w:sz w:val="28"/>
                <w:szCs w:val="28"/>
              </w:rPr>
            </w:pPr>
            <w:proofErr w:type="spellStart"/>
            <w:r w:rsidRPr="00246AF9">
              <w:rPr>
                <w:rFonts w:ascii="Times New Roman" w:hAnsi="Times New Roman" w:cs="Times New Roman"/>
                <w:b/>
                <w:bCs/>
                <w:sz w:val="28"/>
                <w:szCs w:val="28"/>
              </w:rPr>
              <w:t>Origin</w:t>
            </w:r>
            <w:proofErr w:type="spellEnd"/>
          </w:p>
        </w:tc>
        <w:tc>
          <w:tcPr>
            <w:tcW w:w="0" w:type="auto"/>
            <w:vAlign w:val="center"/>
            <w:hideMark/>
          </w:tcPr>
          <w:p w14:paraId="2EDA4123" w14:textId="77777777" w:rsidR="00246AF9" w:rsidRPr="00246AF9" w:rsidRDefault="00246AF9" w:rsidP="00246AF9">
            <w:pPr>
              <w:rPr>
                <w:rFonts w:ascii="Times New Roman" w:hAnsi="Times New Roman" w:cs="Times New Roman"/>
                <w:b/>
                <w:bCs/>
                <w:sz w:val="28"/>
                <w:szCs w:val="28"/>
              </w:rPr>
            </w:pPr>
            <w:r w:rsidRPr="00246AF9">
              <w:rPr>
                <w:rFonts w:ascii="Times New Roman" w:hAnsi="Times New Roman" w:cs="Times New Roman"/>
                <w:b/>
                <w:bCs/>
                <w:sz w:val="28"/>
                <w:szCs w:val="28"/>
              </w:rPr>
              <w:t>DLNP (counts·day⁻¹·kg⁻¹)</w:t>
            </w:r>
          </w:p>
        </w:tc>
        <w:tc>
          <w:tcPr>
            <w:tcW w:w="0" w:type="auto"/>
            <w:vAlign w:val="center"/>
            <w:hideMark/>
          </w:tcPr>
          <w:p w14:paraId="0601A453" w14:textId="77777777" w:rsidR="00246AF9" w:rsidRPr="00246AF9" w:rsidRDefault="00246AF9" w:rsidP="00246AF9">
            <w:pPr>
              <w:rPr>
                <w:rFonts w:ascii="Times New Roman" w:hAnsi="Times New Roman" w:cs="Times New Roman"/>
                <w:b/>
                <w:bCs/>
                <w:sz w:val="28"/>
                <w:szCs w:val="28"/>
              </w:rPr>
            </w:pPr>
            <w:r w:rsidRPr="00246AF9">
              <w:rPr>
                <w:rFonts w:ascii="Times New Roman" w:hAnsi="Times New Roman" w:cs="Times New Roman"/>
                <w:b/>
                <w:bCs/>
                <w:sz w:val="28"/>
                <w:szCs w:val="28"/>
              </w:rPr>
              <w:t>PTB (counts·day⁻¹·kg⁻¹)</w:t>
            </w:r>
          </w:p>
        </w:tc>
        <w:tc>
          <w:tcPr>
            <w:tcW w:w="1071" w:type="dxa"/>
            <w:vAlign w:val="center"/>
            <w:hideMark/>
          </w:tcPr>
          <w:p w14:paraId="0809B802" w14:textId="77777777" w:rsidR="00246AF9" w:rsidRPr="00246AF9" w:rsidRDefault="00246AF9" w:rsidP="00246AF9">
            <w:pPr>
              <w:rPr>
                <w:rFonts w:ascii="Times New Roman" w:hAnsi="Times New Roman" w:cs="Times New Roman"/>
                <w:b/>
                <w:bCs/>
                <w:sz w:val="28"/>
                <w:szCs w:val="28"/>
              </w:rPr>
            </w:pPr>
            <w:r w:rsidRPr="00246AF9">
              <w:rPr>
                <w:rFonts w:ascii="Times New Roman" w:hAnsi="Times New Roman" w:cs="Times New Roman"/>
                <w:b/>
                <w:bCs/>
                <w:sz w:val="28"/>
                <w:szCs w:val="28"/>
              </w:rPr>
              <w:t>DLNP / PTB (</w:t>
            </w:r>
            <w:proofErr w:type="spellStart"/>
            <w:r w:rsidRPr="00246AF9">
              <w:rPr>
                <w:rFonts w:ascii="Times New Roman" w:hAnsi="Times New Roman" w:cs="Times New Roman"/>
                <w:b/>
                <w:bCs/>
                <w:sz w:val="28"/>
                <w:szCs w:val="28"/>
              </w:rPr>
              <w:t>ratio</w:t>
            </w:r>
            <w:proofErr w:type="spellEnd"/>
            <w:r w:rsidRPr="00246AF9">
              <w:rPr>
                <w:rFonts w:ascii="Times New Roman" w:hAnsi="Times New Roman" w:cs="Times New Roman"/>
                <w:b/>
                <w:bCs/>
                <w:sz w:val="28"/>
                <w:szCs w:val="28"/>
              </w:rPr>
              <w:t>)</w:t>
            </w:r>
          </w:p>
        </w:tc>
      </w:tr>
      <w:tr w:rsidR="001B0394" w:rsidRPr="00246AF9" w14:paraId="48EBEFA4" w14:textId="77777777" w:rsidTr="001B0394">
        <w:trPr>
          <w:tblCellSpacing w:w="15" w:type="dxa"/>
        </w:trPr>
        <w:tc>
          <w:tcPr>
            <w:tcW w:w="0" w:type="auto"/>
            <w:vAlign w:val="center"/>
            <w:hideMark/>
          </w:tcPr>
          <w:p w14:paraId="0C042AE9" w14:textId="5C6079E3" w:rsidR="001B0394" w:rsidRPr="00246AF9" w:rsidRDefault="001B0394" w:rsidP="00246AF9">
            <w:pPr>
              <w:rPr>
                <w:rFonts w:ascii="Times New Roman" w:hAnsi="Times New Roman" w:cs="Times New Roman"/>
                <w:sz w:val="28"/>
                <w:szCs w:val="28"/>
              </w:rPr>
            </w:pPr>
            <w:r w:rsidRPr="00246AF9">
              <w:rPr>
                <w:rFonts w:ascii="Times New Roman" w:hAnsi="Times New Roman" w:cs="Times New Roman"/>
                <w:sz w:val="28"/>
                <w:szCs w:val="28"/>
              </w:rPr>
              <w:t>295.2</w:t>
            </w:r>
          </w:p>
        </w:tc>
        <w:tc>
          <w:tcPr>
            <w:tcW w:w="0" w:type="auto"/>
            <w:vAlign w:val="center"/>
            <w:hideMark/>
          </w:tcPr>
          <w:p w14:paraId="16EEF4BA" w14:textId="66B728CC" w:rsidR="001B0394" w:rsidRPr="00474A3C" w:rsidRDefault="00474A3C" w:rsidP="00246AF9">
            <w:pPr>
              <w:rPr>
                <w:rFonts w:ascii="Times New Roman" w:hAnsi="Times New Roman" w:cs="Times New Roman"/>
                <w:sz w:val="28"/>
                <w:szCs w:val="28"/>
                <w:lang w:val="en-GB"/>
              </w:rPr>
            </w:pPr>
            <w:r w:rsidRPr="00474A3C">
              <w:rPr>
                <w:rFonts w:ascii="Times New Roman" w:hAnsi="Times New Roman" w:cs="Times New Roman"/>
                <w:sz w:val="28"/>
                <w:szCs w:val="28"/>
                <w:vertAlign w:val="superscript"/>
                <w:lang w:val="en-GB"/>
              </w:rPr>
              <w:t>214</w:t>
            </w:r>
            <w:r w:rsidR="001B0394" w:rsidRPr="00246AF9">
              <w:rPr>
                <w:rFonts w:ascii="Times New Roman" w:hAnsi="Times New Roman" w:cs="Times New Roman"/>
                <w:sz w:val="28"/>
                <w:szCs w:val="28"/>
              </w:rPr>
              <w:t>Pb</w:t>
            </w:r>
          </w:p>
        </w:tc>
        <w:tc>
          <w:tcPr>
            <w:tcW w:w="0" w:type="auto"/>
            <w:vAlign w:val="center"/>
            <w:hideMark/>
          </w:tcPr>
          <w:p w14:paraId="682F535E" w14:textId="497A0F7F" w:rsidR="001B0394" w:rsidRPr="00246AF9" w:rsidRDefault="00FE6997" w:rsidP="00246AF9">
            <w:pPr>
              <w:rPr>
                <w:rFonts w:ascii="Times New Roman" w:hAnsi="Times New Roman" w:cs="Times New Roman"/>
                <w:sz w:val="28"/>
                <w:szCs w:val="28"/>
              </w:rPr>
            </w:pPr>
            <w:r w:rsidRPr="00FE6997">
              <w:rPr>
                <w:rFonts w:ascii="Times New Roman" w:hAnsi="Times New Roman" w:cs="Times New Roman"/>
                <w:sz w:val="28"/>
                <w:szCs w:val="28"/>
                <w:vertAlign w:val="superscript"/>
                <w:lang w:val="en-GB"/>
              </w:rPr>
              <w:t>238</w:t>
            </w:r>
            <w:proofErr w:type="gramStart"/>
            <w:r w:rsidR="001B0394" w:rsidRPr="00246AF9">
              <w:rPr>
                <w:rFonts w:ascii="Times New Roman" w:hAnsi="Times New Roman" w:cs="Times New Roman"/>
                <w:sz w:val="28"/>
                <w:szCs w:val="28"/>
              </w:rPr>
              <w:t>U</w:t>
            </w:r>
            <w:r>
              <w:rPr>
                <w:rFonts w:ascii="Times New Roman" w:hAnsi="Times New Roman" w:cs="Times New Roman"/>
                <w:sz w:val="28"/>
                <w:szCs w:val="28"/>
                <w:lang w:val="en-GB"/>
              </w:rPr>
              <w:t xml:space="preserve"> </w:t>
            </w:r>
            <w:r w:rsidR="001B0394" w:rsidRPr="00246AF9">
              <w:rPr>
                <w:rFonts w:ascii="Times New Roman" w:hAnsi="Times New Roman" w:cs="Times New Roman"/>
                <w:sz w:val="28"/>
                <w:szCs w:val="28"/>
              </w:rPr>
              <w:t xml:space="preserve"> </w:t>
            </w:r>
            <w:proofErr w:type="spellStart"/>
            <w:r w:rsidR="001B0394" w:rsidRPr="00246AF9">
              <w:rPr>
                <w:rFonts w:ascii="Times New Roman" w:hAnsi="Times New Roman" w:cs="Times New Roman"/>
                <w:sz w:val="28"/>
                <w:szCs w:val="28"/>
              </w:rPr>
              <w:t>series</w:t>
            </w:r>
            <w:proofErr w:type="spellEnd"/>
            <w:proofErr w:type="gramEnd"/>
          </w:p>
        </w:tc>
        <w:tc>
          <w:tcPr>
            <w:tcW w:w="0" w:type="auto"/>
            <w:vAlign w:val="center"/>
            <w:hideMark/>
          </w:tcPr>
          <w:p w14:paraId="7A9E2825" w14:textId="4EE77D79" w:rsidR="001B0394" w:rsidRPr="00246AF9" w:rsidRDefault="001B0394" w:rsidP="00246AF9">
            <w:pPr>
              <w:rPr>
                <w:rFonts w:ascii="Times New Roman" w:hAnsi="Times New Roman" w:cs="Times New Roman"/>
                <w:sz w:val="28"/>
                <w:szCs w:val="28"/>
              </w:rPr>
            </w:pPr>
            <w:r w:rsidRPr="00246AF9">
              <w:rPr>
                <w:rFonts w:ascii="Times New Roman" w:hAnsi="Times New Roman" w:cs="Times New Roman"/>
                <w:sz w:val="28"/>
                <w:szCs w:val="28"/>
              </w:rPr>
              <w:t>2.87×10</w:t>
            </w:r>
            <w:r w:rsidRPr="009F3148">
              <w:rPr>
                <w:rFonts w:ascii="Times New Roman" w:hAnsi="Times New Roman" w:cs="Times New Roman"/>
                <w:sz w:val="28"/>
                <w:szCs w:val="28"/>
                <w:vertAlign w:val="superscript"/>
              </w:rPr>
              <w:t>3</w:t>
            </w:r>
          </w:p>
        </w:tc>
        <w:tc>
          <w:tcPr>
            <w:tcW w:w="0" w:type="auto"/>
            <w:vAlign w:val="center"/>
            <w:hideMark/>
          </w:tcPr>
          <w:p w14:paraId="2076FBF8" w14:textId="4B2027E2" w:rsidR="001B0394" w:rsidRPr="00246AF9" w:rsidRDefault="001B0394" w:rsidP="00246AF9">
            <w:pPr>
              <w:rPr>
                <w:rFonts w:ascii="Times New Roman" w:hAnsi="Times New Roman" w:cs="Times New Roman"/>
                <w:sz w:val="28"/>
                <w:szCs w:val="28"/>
              </w:rPr>
            </w:pPr>
            <w:r w:rsidRPr="00246AF9">
              <w:rPr>
                <w:rFonts w:ascii="Times New Roman" w:hAnsi="Times New Roman" w:cs="Times New Roman"/>
                <w:sz w:val="28"/>
                <w:szCs w:val="28"/>
              </w:rPr>
              <w:t>9.56×10</w:t>
            </w:r>
            <w:r w:rsidRPr="00FE6997">
              <w:rPr>
                <w:rFonts w:ascii="Times New Roman" w:hAnsi="Times New Roman" w:cs="Times New Roman"/>
                <w:sz w:val="28"/>
                <w:szCs w:val="28"/>
                <w:vertAlign w:val="superscript"/>
              </w:rPr>
              <w:t>4</w:t>
            </w:r>
          </w:p>
        </w:tc>
        <w:tc>
          <w:tcPr>
            <w:tcW w:w="1071" w:type="dxa"/>
            <w:vAlign w:val="center"/>
            <w:hideMark/>
          </w:tcPr>
          <w:p w14:paraId="0FAD1B8F" w14:textId="3542648E" w:rsidR="001B0394" w:rsidRPr="00246AF9" w:rsidRDefault="001B0394" w:rsidP="00246AF9">
            <w:pPr>
              <w:rPr>
                <w:rFonts w:ascii="Times New Roman" w:hAnsi="Times New Roman" w:cs="Times New Roman"/>
                <w:sz w:val="28"/>
                <w:szCs w:val="28"/>
              </w:rPr>
            </w:pPr>
            <w:r w:rsidRPr="00246AF9">
              <w:rPr>
                <w:rFonts w:ascii="Times New Roman" w:hAnsi="Times New Roman" w:cs="Times New Roman"/>
                <w:sz w:val="28"/>
                <w:szCs w:val="28"/>
              </w:rPr>
              <w:t>0.030</w:t>
            </w:r>
          </w:p>
        </w:tc>
      </w:tr>
      <w:tr w:rsidR="001B0394" w:rsidRPr="00246AF9" w14:paraId="4D693EDF" w14:textId="77777777" w:rsidTr="001B0394">
        <w:trPr>
          <w:tblCellSpacing w:w="15" w:type="dxa"/>
        </w:trPr>
        <w:tc>
          <w:tcPr>
            <w:tcW w:w="0" w:type="auto"/>
            <w:vAlign w:val="center"/>
            <w:hideMark/>
          </w:tcPr>
          <w:p w14:paraId="1E553315" w14:textId="78D662D6" w:rsidR="001B0394" w:rsidRPr="00246AF9" w:rsidRDefault="001B0394" w:rsidP="00246AF9">
            <w:pPr>
              <w:rPr>
                <w:rFonts w:ascii="Times New Roman" w:hAnsi="Times New Roman" w:cs="Times New Roman"/>
                <w:sz w:val="28"/>
                <w:szCs w:val="28"/>
              </w:rPr>
            </w:pPr>
            <w:r w:rsidRPr="00246AF9">
              <w:rPr>
                <w:rFonts w:ascii="Times New Roman" w:hAnsi="Times New Roman" w:cs="Times New Roman"/>
                <w:sz w:val="28"/>
                <w:szCs w:val="28"/>
              </w:rPr>
              <w:t>351.9</w:t>
            </w:r>
          </w:p>
        </w:tc>
        <w:tc>
          <w:tcPr>
            <w:tcW w:w="0" w:type="auto"/>
            <w:vAlign w:val="center"/>
            <w:hideMark/>
          </w:tcPr>
          <w:p w14:paraId="45957190" w14:textId="26EF6C3F" w:rsidR="001B0394" w:rsidRPr="00246AF9" w:rsidRDefault="00474A3C" w:rsidP="00246AF9">
            <w:pPr>
              <w:rPr>
                <w:rFonts w:ascii="Times New Roman" w:hAnsi="Times New Roman" w:cs="Times New Roman"/>
                <w:sz w:val="28"/>
                <w:szCs w:val="28"/>
              </w:rPr>
            </w:pPr>
            <w:r w:rsidRPr="00474A3C">
              <w:rPr>
                <w:rFonts w:ascii="Times New Roman" w:hAnsi="Times New Roman" w:cs="Times New Roman"/>
                <w:sz w:val="28"/>
                <w:szCs w:val="28"/>
                <w:vertAlign w:val="superscript"/>
                <w:lang w:val="en-GB"/>
              </w:rPr>
              <w:t>214</w:t>
            </w:r>
            <w:r w:rsidRPr="00246AF9">
              <w:rPr>
                <w:rFonts w:ascii="Times New Roman" w:hAnsi="Times New Roman" w:cs="Times New Roman"/>
                <w:sz w:val="28"/>
                <w:szCs w:val="28"/>
              </w:rPr>
              <w:t>Pb</w:t>
            </w:r>
          </w:p>
        </w:tc>
        <w:tc>
          <w:tcPr>
            <w:tcW w:w="0" w:type="auto"/>
            <w:vAlign w:val="center"/>
            <w:hideMark/>
          </w:tcPr>
          <w:p w14:paraId="11327F5A" w14:textId="62C8B950" w:rsidR="001B0394" w:rsidRPr="00246AF9" w:rsidRDefault="00FE6997" w:rsidP="00246AF9">
            <w:pPr>
              <w:rPr>
                <w:rFonts w:ascii="Times New Roman" w:hAnsi="Times New Roman" w:cs="Times New Roman"/>
                <w:sz w:val="28"/>
                <w:szCs w:val="28"/>
              </w:rPr>
            </w:pPr>
            <w:r w:rsidRPr="00FE6997">
              <w:rPr>
                <w:rFonts w:ascii="Times New Roman" w:hAnsi="Times New Roman" w:cs="Times New Roman"/>
                <w:sz w:val="28"/>
                <w:szCs w:val="28"/>
                <w:vertAlign w:val="superscript"/>
                <w:lang w:val="en-GB"/>
              </w:rPr>
              <w:t>238</w:t>
            </w:r>
            <w:proofErr w:type="gramStart"/>
            <w:r w:rsidRPr="00246AF9">
              <w:rPr>
                <w:rFonts w:ascii="Times New Roman" w:hAnsi="Times New Roman" w:cs="Times New Roman"/>
                <w:sz w:val="28"/>
                <w:szCs w:val="28"/>
              </w:rPr>
              <w:t xml:space="preserve">U </w:t>
            </w:r>
            <w:r>
              <w:rPr>
                <w:rFonts w:ascii="Times New Roman" w:hAnsi="Times New Roman" w:cs="Times New Roman"/>
                <w:sz w:val="28"/>
                <w:szCs w:val="28"/>
                <w:lang w:val="en-GB"/>
              </w:rPr>
              <w:t xml:space="preserve"> </w:t>
            </w:r>
            <w:proofErr w:type="spellStart"/>
            <w:r w:rsidR="001B0394" w:rsidRPr="00246AF9">
              <w:rPr>
                <w:rFonts w:ascii="Times New Roman" w:hAnsi="Times New Roman" w:cs="Times New Roman"/>
                <w:sz w:val="28"/>
                <w:szCs w:val="28"/>
              </w:rPr>
              <w:t>series</w:t>
            </w:r>
            <w:proofErr w:type="spellEnd"/>
            <w:proofErr w:type="gramEnd"/>
          </w:p>
        </w:tc>
        <w:tc>
          <w:tcPr>
            <w:tcW w:w="0" w:type="auto"/>
            <w:vAlign w:val="center"/>
            <w:hideMark/>
          </w:tcPr>
          <w:p w14:paraId="594C5199" w14:textId="29DE8906" w:rsidR="001B0394" w:rsidRPr="00246AF9" w:rsidRDefault="001B0394" w:rsidP="00246AF9">
            <w:pPr>
              <w:rPr>
                <w:rFonts w:ascii="Times New Roman" w:hAnsi="Times New Roman" w:cs="Times New Roman"/>
                <w:sz w:val="28"/>
                <w:szCs w:val="28"/>
              </w:rPr>
            </w:pPr>
            <w:r w:rsidRPr="00246AF9">
              <w:rPr>
                <w:rFonts w:ascii="Times New Roman" w:hAnsi="Times New Roman" w:cs="Times New Roman"/>
                <w:sz w:val="28"/>
                <w:szCs w:val="28"/>
              </w:rPr>
              <w:t>5.54×</w:t>
            </w:r>
            <w:r w:rsidR="009F3148" w:rsidRPr="00246AF9">
              <w:rPr>
                <w:rFonts w:ascii="Times New Roman" w:hAnsi="Times New Roman" w:cs="Times New Roman"/>
                <w:sz w:val="28"/>
                <w:szCs w:val="28"/>
              </w:rPr>
              <w:t>10</w:t>
            </w:r>
            <w:r w:rsidR="009F3148" w:rsidRPr="009F3148">
              <w:rPr>
                <w:rFonts w:ascii="Times New Roman" w:hAnsi="Times New Roman" w:cs="Times New Roman"/>
                <w:sz w:val="28"/>
                <w:szCs w:val="28"/>
                <w:vertAlign w:val="superscript"/>
              </w:rPr>
              <w:t>3</w:t>
            </w:r>
          </w:p>
        </w:tc>
        <w:tc>
          <w:tcPr>
            <w:tcW w:w="0" w:type="auto"/>
            <w:vAlign w:val="center"/>
            <w:hideMark/>
          </w:tcPr>
          <w:p w14:paraId="5FE3335F" w14:textId="2BFCF412" w:rsidR="001B0394" w:rsidRPr="00246AF9" w:rsidRDefault="001B0394" w:rsidP="00246AF9">
            <w:pPr>
              <w:rPr>
                <w:rFonts w:ascii="Times New Roman" w:hAnsi="Times New Roman" w:cs="Times New Roman"/>
                <w:sz w:val="28"/>
                <w:szCs w:val="28"/>
              </w:rPr>
            </w:pPr>
            <w:r w:rsidRPr="00246AF9">
              <w:rPr>
                <w:rFonts w:ascii="Times New Roman" w:hAnsi="Times New Roman" w:cs="Times New Roman"/>
                <w:sz w:val="28"/>
                <w:szCs w:val="28"/>
              </w:rPr>
              <w:t>9.42×</w:t>
            </w:r>
            <w:r w:rsidR="00FE6997" w:rsidRPr="00246AF9">
              <w:rPr>
                <w:rFonts w:ascii="Times New Roman" w:hAnsi="Times New Roman" w:cs="Times New Roman"/>
                <w:sz w:val="28"/>
                <w:szCs w:val="28"/>
              </w:rPr>
              <w:t>10</w:t>
            </w:r>
            <w:r w:rsidR="00FE6997" w:rsidRPr="00FE6997">
              <w:rPr>
                <w:rFonts w:ascii="Times New Roman" w:hAnsi="Times New Roman" w:cs="Times New Roman"/>
                <w:sz w:val="28"/>
                <w:szCs w:val="28"/>
                <w:vertAlign w:val="superscript"/>
              </w:rPr>
              <w:t>4</w:t>
            </w:r>
          </w:p>
        </w:tc>
        <w:tc>
          <w:tcPr>
            <w:tcW w:w="1071" w:type="dxa"/>
            <w:vAlign w:val="center"/>
            <w:hideMark/>
          </w:tcPr>
          <w:p w14:paraId="2A36A6B8" w14:textId="160E508A" w:rsidR="001B0394" w:rsidRPr="00246AF9" w:rsidRDefault="001B0394" w:rsidP="00246AF9">
            <w:pPr>
              <w:rPr>
                <w:rFonts w:ascii="Times New Roman" w:hAnsi="Times New Roman" w:cs="Times New Roman"/>
                <w:sz w:val="28"/>
                <w:szCs w:val="28"/>
              </w:rPr>
            </w:pPr>
            <w:r w:rsidRPr="00246AF9">
              <w:rPr>
                <w:rFonts w:ascii="Times New Roman" w:hAnsi="Times New Roman" w:cs="Times New Roman"/>
                <w:sz w:val="28"/>
                <w:szCs w:val="28"/>
              </w:rPr>
              <w:t>0.059</w:t>
            </w:r>
          </w:p>
        </w:tc>
      </w:tr>
      <w:tr w:rsidR="001B0394" w:rsidRPr="00246AF9" w14:paraId="6BE8B884" w14:textId="77777777" w:rsidTr="001B0394">
        <w:trPr>
          <w:tblCellSpacing w:w="15" w:type="dxa"/>
        </w:trPr>
        <w:tc>
          <w:tcPr>
            <w:tcW w:w="0" w:type="auto"/>
            <w:vAlign w:val="center"/>
            <w:hideMark/>
          </w:tcPr>
          <w:p w14:paraId="599DC7B4" w14:textId="7F1966C5" w:rsidR="001B0394" w:rsidRPr="00246AF9" w:rsidRDefault="001B0394" w:rsidP="00246AF9">
            <w:pPr>
              <w:rPr>
                <w:rFonts w:ascii="Times New Roman" w:hAnsi="Times New Roman" w:cs="Times New Roman"/>
                <w:sz w:val="28"/>
                <w:szCs w:val="28"/>
              </w:rPr>
            </w:pPr>
            <w:r w:rsidRPr="00246AF9">
              <w:rPr>
                <w:rFonts w:ascii="Times New Roman" w:hAnsi="Times New Roman" w:cs="Times New Roman"/>
                <w:sz w:val="28"/>
                <w:szCs w:val="28"/>
              </w:rPr>
              <w:t>511.0</w:t>
            </w:r>
          </w:p>
        </w:tc>
        <w:tc>
          <w:tcPr>
            <w:tcW w:w="0" w:type="auto"/>
            <w:vAlign w:val="center"/>
            <w:hideMark/>
          </w:tcPr>
          <w:p w14:paraId="1503244D" w14:textId="6C2CDA3F" w:rsidR="001B0394" w:rsidRPr="00246AF9" w:rsidRDefault="001B0394" w:rsidP="00246AF9">
            <w:pPr>
              <w:rPr>
                <w:rFonts w:ascii="Times New Roman" w:hAnsi="Times New Roman" w:cs="Times New Roman"/>
                <w:sz w:val="28"/>
                <w:szCs w:val="28"/>
              </w:rPr>
            </w:pPr>
            <w:proofErr w:type="spellStart"/>
            <w:r w:rsidRPr="00246AF9">
              <w:rPr>
                <w:rFonts w:ascii="Times New Roman" w:hAnsi="Times New Roman" w:cs="Times New Roman"/>
                <w:sz w:val="28"/>
                <w:szCs w:val="28"/>
              </w:rPr>
              <w:t>Annihilation</w:t>
            </w:r>
            <w:proofErr w:type="spellEnd"/>
          </w:p>
        </w:tc>
        <w:tc>
          <w:tcPr>
            <w:tcW w:w="0" w:type="auto"/>
            <w:vAlign w:val="center"/>
            <w:hideMark/>
          </w:tcPr>
          <w:p w14:paraId="349464A2" w14:textId="758BC4B0" w:rsidR="001B0394" w:rsidRPr="00246AF9" w:rsidRDefault="001B0394" w:rsidP="00246AF9">
            <w:pPr>
              <w:rPr>
                <w:rFonts w:ascii="Times New Roman" w:hAnsi="Times New Roman" w:cs="Times New Roman"/>
                <w:sz w:val="28"/>
                <w:szCs w:val="28"/>
              </w:rPr>
            </w:pPr>
            <w:r w:rsidRPr="00246AF9">
              <w:rPr>
                <w:rFonts w:ascii="Times New Roman" w:hAnsi="Times New Roman" w:cs="Times New Roman"/>
                <w:sz w:val="28"/>
                <w:szCs w:val="28"/>
              </w:rPr>
              <w:t>—</w:t>
            </w:r>
          </w:p>
        </w:tc>
        <w:tc>
          <w:tcPr>
            <w:tcW w:w="0" w:type="auto"/>
            <w:vAlign w:val="center"/>
            <w:hideMark/>
          </w:tcPr>
          <w:p w14:paraId="3BE55958" w14:textId="5973D91E" w:rsidR="001B0394" w:rsidRPr="00246AF9" w:rsidRDefault="001B0394" w:rsidP="00246AF9">
            <w:pPr>
              <w:rPr>
                <w:rFonts w:ascii="Times New Roman" w:hAnsi="Times New Roman" w:cs="Times New Roman"/>
                <w:sz w:val="28"/>
                <w:szCs w:val="28"/>
              </w:rPr>
            </w:pPr>
            <w:r w:rsidRPr="00246AF9">
              <w:rPr>
                <w:rFonts w:ascii="Times New Roman" w:hAnsi="Times New Roman" w:cs="Times New Roman"/>
                <w:sz w:val="28"/>
                <w:szCs w:val="28"/>
              </w:rPr>
              <w:t>5.27×</w:t>
            </w:r>
            <w:r w:rsidR="009F3148" w:rsidRPr="00246AF9">
              <w:rPr>
                <w:rFonts w:ascii="Times New Roman" w:hAnsi="Times New Roman" w:cs="Times New Roman"/>
                <w:sz w:val="28"/>
                <w:szCs w:val="28"/>
              </w:rPr>
              <w:t>10</w:t>
            </w:r>
            <w:r w:rsidR="009F3148" w:rsidRPr="009F3148">
              <w:rPr>
                <w:rFonts w:ascii="Times New Roman" w:hAnsi="Times New Roman" w:cs="Times New Roman"/>
                <w:sz w:val="28"/>
                <w:szCs w:val="28"/>
                <w:vertAlign w:val="superscript"/>
              </w:rPr>
              <w:t>3</w:t>
            </w:r>
          </w:p>
        </w:tc>
        <w:tc>
          <w:tcPr>
            <w:tcW w:w="0" w:type="auto"/>
            <w:vAlign w:val="center"/>
            <w:hideMark/>
          </w:tcPr>
          <w:p w14:paraId="68A14B2D" w14:textId="14098DC2" w:rsidR="001B0394" w:rsidRPr="00246AF9" w:rsidRDefault="001B0394" w:rsidP="00246AF9">
            <w:pPr>
              <w:rPr>
                <w:rFonts w:ascii="Times New Roman" w:hAnsi="Times New Roman" w:cs="Times New Roman"/>
                <w:sz w:val="28"/>
                <w:szCs w:val="28"/>
              </w:rPr>
            </w:pPr>
            <w:r w:rsidRPr="00246AF9">
              <w:rPr>
                <w:rFonts w:ascii="Times New Roman" w:hAnsi="Times New Roman" w:cs="Times New Roman"/>
                <w:sz w:val="28"/>
                <w:szCs w:val="28"/>
              </w:rPr>
              <w:t>7.59×</w:t>
            </w:r>
            <w:r w:rsidR="00FE6997" w:rsidRPr="00246AF9">
              <w:rPr>
                <w:rFonts w:ascii="Times New Roman" w:hAnsi="Times New Roman" w:cs="Times New Roman"/>
                <w:sz w:val="28"/>
                <w:szCs w:val="28"/>
              </w:rPr>
              <w:t>10</w:t>
            </w:r>
            <w:r w:rsidR="00FE6997" w:rsidRPr="00FE6997">
              <w:rPr>
                <w:rFonts w:ascii="Times New Roman" w:hAnsi="Times New Roman" w:cs="Times New Roman"/>
                <w:sz w:val="28"/>
                <w:szCs w:val="28"/>
                <w:vertAlign w:val="superscript"/>
              </w:rPr>
              <w:t>4</w:t>
            </w:r>
          </w:p>
        </w:tc>
        <w:tc>
          <w:tcPr>
            <w:tcW w:w="1071" w:type="dxa"/>
            <w:vAlign w:val="center"/>
            <w:hideMark/>
          </w:tcPr>
          <w:p w14:paraId="0ECDDEC2" w14:textId="49160206" w:rsidR="001B0394" w:rsidRPr="00246AF9" w:rsidRDefault="001B0394" w:rsidP="00246AF9">
            <w:pPr>
              <w:rPr>
                <w:rFonts w:ascii="Times New Roman" w:hAnsi="Times New Roman" w:cs="Times New Roman"/>
                <w:sz w:val="28"/>
                <w:szCs w:val="28"/>
              </w:rPr>
            </w:pPr>
            <w:r w:rsidRPr="00246AF9">
              <w:rPr>
                <w:rFonts w:ascii="Times New Roman" w:hAnsi="Times New Roman" w:cs="Times New Roman"/>
                <w:sz w:val="28"/>
                <w:szCs w:val="28"/>
              </w:rPr>
              <w:t>0.069</w:t>
            </w:r>
          </w:p>
        </w:tc>
      </w:tr>
      <w:tr w:rsidR="001B0394" w:rsidRPr="00246AF9" w14:paraId="592CDB2B" w14:textId="77777777" w:rsidTr="001B0394">
        <w:trPr>
          <w:tblCellSpacing w:w="15" w:type="dxa"/>
        </w:trPr>
        <w:tc>
          <w:tcPr>
            <w:tcW w:w="0" w:type="auto"/>
            <w:vAlign w:val="center"/>
            <w:hideMark/>
          </w:tcPr>
          <w:p w14:paraId="59FB9404" w14:textId="19118635" w:rsidR="001B0394" w:rsidRPr="00246AF9" w:rsidRDefault="001B0394" w:rsidP="00246AF9">
            <w:pPr>
              <w:rPr>
                <w:rFonts w:ascii="Times New Roman" w:hAnsi="Times New Roman" w:cs="Times New Roman"/>
                <w:sz w:val="28"/>
                <w:szCs w:val="28"/>
              </w:rPr>
            </w:pPr>
            <w:r w:rsidRPr="00246AF9">
              <w:rPr>
                <w:rFonts w:ascii="Times New Roman" w:hAnsi="Times New Roman" w:cs="Times New Roman"/>
                <w:sz w:val="28"/>
                <w:szCs w:val="28"/>
              </w:rPr>
              <w:t>583.2</w:t>
            </w:r>
          </w:p>
        </w:tc>
        <w:tc>
          <w:tcPr>
            <w:tcW w:w="0" w:type="auto"/>
            <w:vAlign w:val="center"/>
            <w:hideMark/>
          </w:tcPr>
          <w:p w14:paraId="236A453B" w14:textId="0CD65A8B" w:rsidR="001B0394" w:rsidRPr="00246AF9" w:rsidRDefault="00A55B44" w:rsidP="00246AF9">
            <w:pPr>
              <w:rPr>
                <w:rFonts w:ascii="Times New Roman" w:hAnsi="Times New Roman" w:cs="Times New Roman"/>
                <w:sz w:val="28"/>
                <w:szCs w:val="28"/>
              </w:rPr>
            </w:pPr>
            <w:r w:rsidRPr="00A55B44">
              <w:rPr>
                <w:rFonts w:ascii="Times New Roman" w:hAnsi="Times New Roman" w:cs="Times New Roman"/>
                <w:sz w:val="28"/>
                <w:szCs w:val="28"/>
                <w:vertAlign w:val="superscript"/>
                <w:lang w:val="en-GB"/>
              </w:rPr>
              <w:t>208</w:t>
            </w:r>
            <w:proofErr w:type="spellStart"/>
            <w:r w:rsidRPr="00246AF9">
              <w:rPr>
                <w:rFonts w:ascii="Times New Roman" w:hAnsi="Times New Roman" w:cs="Times New Roman"/>
                <w:sz w:val="28"/>
                <w:szCs w:val="28"/>
              </w:rPr>
              <w:t>Tl</w:t>
            </w:r>
            <w:proofErr w:type="spellEnd"/>
          </w:p>
        </w:tc>
        <w:tc>
          <w:tcPr>
            <w:tcW w:w="0" w:type="auto"/>
            <w:vAlign w:val="center"/>
            <w:hideMark/>
          </w:tcPr>
          <w:p w14:paraId="3EEEB1DD" w14:textId="6C2F6ACC" w:rsidR="001B0394" w:rsidRPr="00246AF9" w:rsidRDefault="001B0394" w:rsidP="00246AF9">
            <w:pPr>
              <w:rPr>
                <w:rFonts w:ascii="Times New Roman" w:hAnsi="Times New Roman" w:cs="Times New Roman"/>
                <w:sz w:val="28"/>
                <w:szCs w:val="28"/>
              </w:rPr>
            </w:pPr>
            <w:r w:rsidRPr="00246AF9">
              <w:rPr>
                <w:rFonts w:ascii="Times New Roman" w:hAnsi="Times New Roman" w:cs="Times New Roman"/>
                <w:sz w:val="28"/>
                <w:szCs w:val="28"/>
              </w:rPr>
              <w:t xml:space="preserve">Th-232 </w:t>
            </w:r>
            <w:proofErr w:type="spellStart"/>
            <w:r w:rsidRPr="00246AF9">
              <w:rPr>
                <w:rFonts w:ascii="Times New Roman" w:hAnsi="Times New Roman" w:cs="Times New Roman"/>
                <w:sz w:val="28"/>
                <w:szCs w:val="28"/>
              </w:rPr>
              <w:t>series</w:t>
            </w:r>
            <w:proofErr w:type="spellEnd"/>
          </w:p>
        </w:tc>
        <w:tc>
          <w:tcPr>
            <w:tcW w:w="0" w:type="auto"/>
            <w:vAlign w:val="center"/>
            <w:hideMark/>
          </w:tcPr>
          <w:p w14:paraId="662A456C" w14:textId="3236E937" w:rsidR="001B0394" w:rsidRPr="00246AF9" w:rsidRDefault="001B0394" w:rsidP="00246AF9">
            <w:pPr>
              <w:rPr>
                <w:rFonts w:ascii="Times New Roman" w:hAnsi="Times New Roman" w:cs="Times New Roman"/>
                <w:sz w:val="28"/>
                <w:szCs w:val="28"/>
              </w:rPr>
            </w:pPr>
            <w:r w:rsidRPr="00246AF9">
              <w:rPr>
                <w:rFonts w:ascii="Times New Roman" w:hAnsi="Times New Roman" w:cs="Times New Roman"/>
                <w:sz w:val="28"/>
                <w:szCs w:val="28"/>
              </w:rPr>
              <w:t>2.62×</w:t>
            </w:r>
            <w:r w:rsidR="009F3148" w:rsidRPr="00246AF9">
              <w:rPr>
                <w:rFonts w:ascii="Times New Roman" w:hAnsi="Times New Roman" w:cs="Times New Roman"/>
                <w:sz w:val="28"/>
                <w:szCs w:val="28"/>
              </w:rPr>
              <w:t>10</w:t>
            </w:r>
            <w:r w:rsidR="009F3148" w:rsidRPr="009F3148">
              <w:rPr>
                <w:rFonts w:ascii="Times New Roman" w:hAnsi="Times New Roman" w:cs="Times New Roman"/>
                <w:sz w:val="28"/>
                <w:szCs w:val="28"/>
                <w:vertAlign w:val="superscript"/>
              </w:rPr>
              <w:t>3</w:t>
            </w:r>
          </w:p>
        </w:tc>
        <w:tc>
          <w:tcPr>
            <w:tcW w:w="0" w:type="auto"/>
            <w:vAlign w:val="center"/>
            <w:hideMark/>
          </w:tcPr>
          <w:p w14:paraId="7EB62DC7" w14:textId="2A3A1109" w:rsidR="001B0394" w:rsidRPr="00246AF9" w:rsidRDefault="001B0394" w:rsidP="00246AF9">
            <w:pPr>
              <w:rPr>
                <w:rFonts w:ascii="Times New Roman" w:hAnsi="Times New Roman" w:cs="Times New Roman"/>
                <w:sz w:val="28"/>
                <w:szCs w:val="28"/>
              </w:rPr>
            </w:pPr>
            <w:r w:rsidRPr="00246AF9">
              <w:rPr>
                <w:rFonts w:ascii="Times New Roman" w:hAnsi="Times New Roman" w:cs="Times New Roman"/>
                <w:sz w:val="28"/>
                <w:szCs w:val="28"/>
              </w:rPr>
              <w:t>4.83×</w:t>
            </w:r>
            <w:r w:rsidR="00FE6997" w:rsidRPr="00246AF9">
              <w:rPr>
                <w:rFonts w:ascii="Times New Roman" w:hAnsi="Times New Roman" w:cs="Times New Roman"/>
                <w:sz w:val="28"/>
                <w:szCs w:val="28"/>
              </w:rPr>
              <w:t>10</w:t>
            </w:r>
            <w:r w:rsidR="00FE6997" w:rsidRPr="00FE6997">
              <w:rPr>
                <w:rFonts w:ascii="Times New Roman" w:hAnsi="Times New Roman" w:cs="Times New Roman"/>
                <w:sz w:val="28"/>
                <w:szCs w:val="28"/>
                <w:vertAlign w:val="superscript"/>
              </w:rPr>
              <w:t>4</w:t>
            </w:r>
          </w:p>
        </w:tc>
        <w:tc>
          <w:tcPr>
            <w:tcW w:w="1071" w:type="dxa"/>
            <w:vAlign w:val="center"/>
            <w:hideMark/>
          </w:tcPr>
          <w:p w14:paraId="2E071A90" w14:textId="050EF75A" w:rsidR="001B0394" w:rsidRPr="00246AF9" w:rsidRDefault="001B0394" w:rsidP="00246AF9">
            <w:pPr>
              <w:rPr>
                <w:rFonts w:ascii="Times New Roman" w:hAnsi="Times New Roman" w:cs="Times New Roman"/>
                <w:sz w:val="28"/>
                <w:szCs w:val="28"/>
              </w:rPr>
            </w:pPr>
            <w:r w:rsidRPr="00246AF9">
              <w:rPr>
                <w:rFonts w:ascii="Times New Roman" w:hAnsi="Times New Roman" w:cs="Times New Roman"/>
                <w:sz w:val="28"/>
                <w:szCs w:val="28"/>
              </w:rPr>
              <w:t>0.054</w:t>
            </w:r>
          </w:p>
        </w:tc>
      </w:tr>
      <w:tr w:rsidR="001B0394" w:rsidRPr="00246AF9" w14:paraId="1F1351E8" w14:textId="77777777" w:rsidTr="001B0394">
        <w:trPr>
          <w:tblCellSpacing w:w="15" w:type="dxa"/>
        </w:trPr>
        <w:tc>
          <w:tcPr>
            <w:tcW w:w="0" w:type="auto"/>
            <w:vAlign w:val="center"/>
            <w:hideMark/>
          </w:tcPr>
          <w:p w14:paraId="28E0E926" w14:textId="261C59C9" w:rsidR="001B0394" w:rsidRPr="00246AF9" w:rsidRDefault="001B0394" w:rsidP="00246AF9">
            <w:pPr>
              <w:rPr>
                <w:rFonts w:ascii="Times New Roman" w:hAnsi="Times New Roman" w:cs="Times New Roman"/>
                <w:sz w:val="28"/>
                <w:szCs w:val="28"/>
              </w:rPr>
            </w:pPr>
            <w:r w:rsidRPr="00246AF9">
              <w:rPr>
                <w:rFonts w:ascii="Times New Roman" w:hAnsi="Times New Roman" w:cs="Times New Roman"/>
                <w:sz w:val="28"/>
                <w:szCs w:val="28"/>
              </w:rPr>
              <w:t>609.3</w:t>
            </w:r>
          </w:p>
        </w:tc>
        <w:tc>
          <w:tcPr>
            <w:tcW w:w="0" w:type="auto"/>
            <w:vAlign w:val="center"/>
            <w:hideMark/>
          </w:tcPr>
          <w:p w14:paraId="575D1931" w14:textId="54356CE2" w:rsidR="001B0394" w:rsidRPr="00A55B44" w:rsidRDefault="00474A3C" w:rsidP="00246AF9">
            <w:pPr>
              <w:rPr>
                <w:rFonts w:ascii="Times New Roman" w:hAnsi="Times New Roman" w:cs="Times New Roman"/>
                <w:sz w:val="28"/>
                <w:szCs w:val="28"/>
                <w:lang w:val="en-GB"/>
              </w:rPr>
            </w:pPr>
            <w:r w:rsidRPr="00474A3C">
              <w:rPr>
                <w:rFonts w:ascii="Times New Roman" w:hAnsi="Times New Roman" w:cs="Times New Roman"/>
                <w:sz w:val="28"/>
                <w:szCs w:val="28"/>
                <w:vertAlign w:val="superscript"/>
                <w:lang w:val="en-GB"/>
              </w:rPr>
              <w:t>214</w:t>
            </w:r>
            <w:proofErr w:type="spellStart"/>
            <w:r w:rsidR="001B0394" w:rsidRPr="00246AF9">
              <w:rPr>
                <w:rFonts w:ascii="Times New Roman" w:hAnsi="Times New Roman" w:cs="Times New Roman"/>
                <w:sz w:val="28"/>
                <w:szCs w:val="28"/>
              </w:rPr>
              <w:t>Bi</w:t>
            </w:r>
            <w:proofErr w:type="spellEnd"/>
          </w:p>
        </w:tc>
        <w:tc>
          <w:tcPr>
            <w:tcW w:w="0" w:type="auto"/>
            <w:vAlign w:val="center"/>
            <w:hideMark/>
          </w:tcPr>
          <w:p w14:paraId="299C4418" w14:textId="0BCA165E" w:rsidR="001B0394" w:rsidRPr="00246AF9" w:rsidRDefault="00FE6997" w:rsidP="00246AF9">
            <w:pPr>
              <w:rPr>
                <w:rFonts w:ascii="Times New Roman" w:hAnsi="Times New Roman" w:cs="Times New Roman"/>
                <w:sz w:val="28"/>
                <w:szCs w:val="28"/>
              </w:rPr>
            </w:pPr>
            <w:r w:rsidRPr="00FE6997">
              <w:rPr>
                <w:rFonts w:ascii="Times New Roman" w:hAnsi="Times New Roman" w:cs="Times New Roman"/>
                <w:sz w:val="28"/>
                <w:szCs w:val="28"/>
                <w:vertAlign w:val="superscript"/>
                <w:lang w:val="en-GB"/>
              </w:rPr>
              <w:t>238</w:t>
            </w:r>
            <w:proofErr w:type="gramStart"/>
            <w:r w:rsidRPr="00246AF9">
              <w:rPr>
                <w:rFonts w:ascii="Times New Roman" w:hAnsi="Times New Roman" w:cs="Times New Roman"/>
                <w:sz w:val="28"/>
                <w:szCs w:val="28"/>
              </w:rPr>
              <w:t xml:space="preserve">U </w:t>
            </w:r>
            <w:r>
              <w:rPr>
                <w:rFonts w:ascii="Times New Roman" w:hAnsi="Times New Roman" w:cs="Times New Roman"/>
                <w:sz w:val="28"/>
                <w:szCs w:val="28"/>
                <w:lang w:val="en-GB"/>
              </w:rPr>
              <w:t xml:space="preserve"> </w:t>
            </w:r>
            <w:proofErr w:type="spellStart"/>
            <w:r w:rsidR="001B0394" w:rsidRPr="00246AF9">
              <w:rPr>
                <w:rFonts w:ascii="Times New Roman" w:hAnsi="Times New Roman" w:cs="Times New Roman"/>
                <w:sz w:val="28"/>
                <w:szCs w:val="28"/>
              </w:rPr>
              <w:t>series</w:t>
            </w:r>
            <w:proofErr w:type="spellEnd"/>
            <w:proofErr w:type="gramEnd"/>
          </w:p>
        </w:tc>
        <w:tc>
          <w:tcPr>
            <w:tcW w:w="0" w:type="auto"/>
            <w:vAlign w:val="center"/>
            <w:hideMark/>
          </w:tcPr>
          <w:p w14:paraId="6AED17A5" w14:textId="5FA40A01" w:rsidR="001B0394" w:rsidRPr="00246AF9" w:rsidRDefault="001B0394" w:rsidP="00246AF9">
            <w:pPr>
              <w:rPr>
                <w:rFonts w:ascii="Times New Roman" w:hAnsi="Times New Roman" w:cs="Times New Roman"/>
                <w:sz w:val="28"/>
                <w:szCs w:val="28"/>
              </w:rPr>
            </w:pPr>
            <w:r w:rsidRPr="00246AF9">
              <w:rPr>
                <w:rFonts w:ascii="Times New Roman" w:hAnsi="Times New Roman" w:cs="Times New Roman"/>
                <w:sz w:val="28"/>
                <w:szCs w:val="28"/>
              </w:rPr>
              <w:t>6.08×</w:t>
            </w:r>
            <w:r w:rsidR="009F3148" w:rsidRPr="00246AF9">
              <w:rPr>
                <w:rFonts w:ascii="Times New Roman" w:hAnsi="Times New Roman" w:cs="Times New Roman"/>
                <w:sz w:val="28"/>
                <w:szCs w:val="28"/>
              </w:rPr>
              <w:t>10</w:t>
            </w:r>
            <w:r w:rsidR="009F3148" w:rsidRPr="009F3148">
              <w:rPr>
                <w:rFonts w:ascii="Times New Roman" w:hAnsi="Times New Roman" w:cs="Times New Roman"/>
                <w:sz w:val="28"/>
                <w:szCs w:val="28"/>
                <w:vertAlign w:val="superscript"/>
              </w:rPr>
              <w:t>3</w:t>
            </w:r>
          </w:p>
        </w:tc>
        <w:tc>
          <w:tcPr>
            <w:tcW w:w="0" w:type="auto"/>
            <w:vAlign w:val="center"/>
            <w:hideMark/>
          </w:tcPr>
          <w:p w14:paraId="24B1075C" w14:textId="3DF03ADD" w:rsidR="001B0394" w:rsidRPr="00246AF9" w:rsidRDefault="001B0394" w:rsidP="00246AF9">
            <w:pPr>
              <w:rPr>
                <w:rFonts w:ascii="Times New Roman" w:hAnsi="Times New Roman" w:cs="Times New Roman"/>
                <w:sz w:val="28"/>
                <w:szCs w:val="28"/>
              </w:rPr>
            </w:pPr>
            <w:r w:rsidRPr="00246AF9">
              <w:rPr>
                <w:rFonts w:ascii="Times New Roman" w:hAnsi="Times New Roman" w:cs="Times New Roman"/>
                <w:sz w:val="28"/>
                <w:szCs w:val="28"/>
              </w:rPr>
              <w:t>7.40×</w:t>
            </w:r>
            <w:r w:rsidR="00FE6997" w:rsidRPr="00246AF9">
              <w:rPr>
                <w:rFonts w:ascii="Times New Roman" w:hAnsi="Times New Roman" w:cs="Times New Roman"/>
                <w:sz w:val="28"/>
                <w:szCs w:val="28"/>
              </w:rPr>
              <w:t>10</w:t>
            </w:r>
            <w:r w:rsidR="00FE6997" w:rsidRPr="00FE6997">
              <w:rPr>
                <w:rFonts w:ascii="Times New Roman" w:hAnsi="Times New Roman" w:cs="Times New Roman"/>
                <w:sz w:val="28"/>
                <w:szCs w:val="28"/>
                <w:vertAlign w:val="superscript"/>
              </w:rPr>
              <w:t>4</w:t>
            </w:r>
          </w:p>
        </w:tc>
        <w:tc>
          <w:tcPr>
            <w:tcW w:w="1071" w:type="dxa"/>
            <w:vAlign w:val="center"/>
            <w:hideMark/>
          </w:tcPr>
          <w:p w14:paraId="367415FC" w14:textId="374E98A2" w:rsidR="001B0394" w:rsidRPr="00246AF9" w:rsidRDefault="001B0394" w:rsidP="00246AF9">
            <w:pPr>
              <w:rPr>
                <w:rFonts w:ascii="Times New Roman" w:hAnsi="Times New Roman" w:cs="Times New Roman"/>
                <w:sz w:val="28"/>
                <w:szCs w:val="28"/>
              </w:rPr>
            </w:pPr>
            <w:r w:rsidRPr="00246AF9">
              <w:rPr>
                <w:rFonts w:ascii="Times New Roman" w:hAnsi="Times New Roman" w:cs="Times New Roman"/>
                <w:sz w:val="28"/>
                <w:szCs w:val="28"/>
              </w:rPr>
              <w:t>0.082</w:t>
            </w:r>
          </w:p>
        </w:tc>
      </w:tr>
      <w:tr w:rsidR="001B0394" w:rsidRPr="00246AF9" w14:paraId="3D4B8788" w14:textId="77777777" w:rsidTr="001B0394">
        <w:trPr>
          <w:tblCellSpacing w:w="15" w:type="dxa"/>
        </w:trPr>
        <w:tc>
          <w:tcPr>
            <w:tcW w:w="0" w:type="auto"/>
            <w:vAlign w:val="center"/>
            <w:hideMark/>
          </w:tcPr>
          <w:p w14:paraId="4339F936" w14:textId="522B0449" w:rsidR="001B0394" w:rsidRPr="00246AF9" w:rsidRDefault="001B0394" w:rsidP="00246AF9">
            <w:pPr>
              <w:rPr>
                <w:rFonts w:ascii="Times New Roman" w:hAnsi="Times New Roman" w:cs="Times New Roman"/>
                <w:sz w:val="28"/>
                <w:szCs w:val="28"/>
              </w:rPr>
            </w:pPr>
            <w:r w:rsidRPr="00246AF9">
              <w:rPr>
                <w:rFonts w:ascii="Times New Roman" w:hAnsi="Times New Roman" w:cs="Times New Roman"/>
                <w:sz w:val="28"/>
                <w:szCs w:val="28"/>
              </w:rPr>
              <w:t>911.2</w:t>
            </w:r>
          </w:p>
        </w:tc>
        <w:tc>
          <w:tcPr>
            <w:tcW w:w="0" w:type="auto"/>
            <w:vAlign w:val="center"/>
            <w:hideMark/>
          </w:tcPr>
          <w:p w14:paraId="221A74D8" w14:textId="0284A973" w:rsidR="001B0394" w:rsidRPr="00A55B44" w:rsidRDefault="00A55B44" w:rsidP="00246AF9">
            <w:pPr>
              <w:rPr>
                <w:rFonts w:ascii="Times New Roman" w:hAnsi="Times New Roman" w:cs="Times New Roman"/>
                <w:sz w:val="28"/>
                <w:szCs w:val="28"/>
                <w:lang w:val="en-GB"/>
              </w:rPr>
            </w:pPr>
            <w:r w:rsidRPr="00A55B44">
              <w:rPr>
                <w:rFonts w:ascii="Times New Roman" w:hAnsi="Times New Roman" w:cs="Times New Roman"/>
                <w:sz w:val="28"/>
                <w:szCs w:val="28"/>
                <w:vertAlign w:val="superscript"/>
                <w:lang w:val="en-GB"/>
              </w:rPr>
              <w:t>228</w:t>
            </w:r>
            <w:proofErr w:type="spellStart"/>
            <w:r w:rsidR="001B0394" w:rsidRPr="00246AF9">
              <w:rPr>
                <w:rFonts w:ascii="Times New Roman" w:hAnsi="Times New Roman" w:cs="Times New Roman"/>
                <w:sz w:val="28"/>
                <w:szCs w:val="28"/>
              </w:rPr>
              <w:t>Ac</w:t>
            </w:r>
            <w:proofErr w:type="spellEnd"/>
          </w:p>
        </w:tc>
        <w:tc>
          <w:tcPr>
            <w:tcW w:w="0" w:type="auto"/>
            <w:vAlign w:val="center"/>
            <w:hideMark/>
          </w:tcPr>
          <w:p w14:paraId="6C014F58" w14:textId="557C294B" w:rsidR="001B0394" w:rsidRPr="00246AF9" w:rsidRDefault="001B0394" w:rsidP="00246AF9">
            <w:pPr>
              <w:rPr>
                <w:rFonts w:ascii="Times New Roman" w:hAnsi="Times New Roman" w:cs="Times New Roman"/>
                <w:sz w:val="28"/>
                <w:szCs w:val="28"/>
              </w:rPr>
            </w:pPr>
            <w:r w:rsidRPr="00246AF9">
              <w:rPr>
                <w:rFonts w:ascii="Times New Roman" w:hAnsi="Times New Roman" w:cs="Times New Roman"/>
                <w:sz w:val="28"/>
                <w:szCs w:val="28"/>
              </w:rPr>
              <w:t xml:space="preserve">Th-232 </w:t>
            </w:r>
            <w:proofErr w:type="spellStart"/>
            <w:r w:rsidRPr="00246AF9">
              <w:rPr>
                <w:rFonts w:ascii="Times New Roman" w:hAnsi="Times New Roman" w:cs="Times New Roman"/>
                <w:sz w:val="28"/>
                <w:szCs w:val="28"/>
              </w:rPr>
              <w:t>series</w:t>
            </w:r>
            <w:proofErr w:type="spellEnd"/>
          </w:p>
        </w:tc>
        <w:tc>
          <w:tcPr>
            <w:tcW w:w="0" w:type="auto"/>
            <w:vAlign w:val="center"/>
            <w:hideMark/>
          </w:tcPr>
          <w:p w14:paraId="094DCAC0" w14:textId="09AA4C26" w:rsidR="001B0394" w:rsidRPr="00246AF9" w:rsidRDefault="001B0394" w:rsidP="00246AF9">
            <w:pPr>
              <w:rPr>
                <w:rFonts w:ascii="Times New Roman" w:hAnsi="Times New Roman" w:cs="Times New Roman"/>
                <w:sz w:val="28"/>
                <w:szCs w:val="28"/>
              </w:rPr>
            </w:pPr>
            <w:r w:rsidRPr="00246AF9">
              <w:rPr>
                <w:rFonts w:ascii="Times New Roman" w:hAnsi="Times New Roman" w:cs="Times New Roman"/>
                <w:sz w:val="28"/>
                <w:szCs w:val="28"/>
              </w:rPr>
              <w:t>2.37×</w:t>
            </w:r>
            <w:r w:rsidR="009F3148" w:rsidRPr="00246AF9">
              <w:rPr>
                <w:rFonts w:ascii="Times New Roman" w:hAnsi="Times New Roman" w:cs="Times New Roman"/>
                <w:sz w:val="28"/>
                <w:szCs w:val="28"/>
              </w:rPr>
              <w:t>10</w:t>
            </w:r>
            <w:r w:rsidR="009F3148" w:rsidRPr="009F3148">
              <w:rPr>
                <w:rFonts w:ascii="Times New Roman" w:hAnsi="Times New Roman" w:cs="Times New Roman"/>
                <w:sz w:val="28"/>
                <w:szCs w:val="28"/>
                <w:vertAlign w:val="superscript"/>
              </w:rPr>
              <w:t>3</w:t>
            </w:r>
          </w:p>
        </w:tc>
        <w:tc>
          <w:tcPr>
            <w:tcW w:w="0" w:type="auto"/>
            <w:vAlign w:val="center"/>
            <w:hideMark/>
          </w:tcPr>
          <w:p w14:paraId="0867CAE5" w14:textId="10A5380F" w:rsidR="001B0394" w:rsidRPr="00246AF9" w:rsidRDefault="001B0394" w:rsidP="00246AF9">
            <w:pPr>
              <w:rPr>
                <w:rFonts w:ascii="Times New Roman" w:hAnsi="Times New Roman" w:cs="Times New Roman"/>
                <w:sz w:val="28"/>
                <w:szCs w:val="28"/>
              </w:rPr>
            </w:pPr>
            <w:r w:rsidRPr="00246AF9">
              <w:rPr>
                <w:rFonts w:ascii="Times New Roman" w:hAnsi="Times New Roman" w:cs="Times New Roman"/>
                <w:sz w:val="28"/>
                <w:szCs w:val="28"/>
              </w:rPr>
              <w:t>4.27×</w:t>
            </w:r>
            <w:r w:rsidR="00FE6997" w:rsidRPr="00246AF9">
              <w:rPr>
                <w:rFonts w:ascii="Times New Roman" w:hAnsi="Times New Roman" w:cs="Times New Roman"/>
                <w:sz w:val="28"/>
                <w:szCs w:val="28"/>
              </w:rPr>
              <w:t>10</w:t>
            </w:r>
            <w:r w:rsidR="00FE6997" w:rsidRPr="00FE6997">
              <w:rPr>
                <w:rFonts w:ascii="Times New Roman" w:hAnsi="Times New Roman" w:cs="Times New Roman"/>
                <w:sz w:val="28"/>
                <w:szCs w:val="28"/>
                <w:vertAlign w:val="superscript"/>
              </w:rPr>
              <w:t>4</w:t>
            </w:r>
          </w:p>
        </w:tc>
        <w:tc>
          <w:tcPr>
            <w:tcW w:w="1071" w:type="dxa"/>
            <w:vAlign w:val="center"/>
            <w:hideMark/>
          </w:tcPr>
          <w:p w14:paraId="10DF6DF0" w14:textId="0501AAF2" w:rsidR="001B0394" w:rsidRPr="00246AF9" w:rsidRDefault="001B0394" w:rsidP="00246AF9">
            <w:pPr>
              <w:rPr>
                <w:rFonts w:ascii="Times New Roman" w:hAnsi="Times New Roman" w:cs="Times New Roman"/>
                <w:sz w:val="28"/>
                <w:szCs w:val="28"/>
              </w:rPr>
            </w:pPr>
            <w:r w:rsidRPr="00246AF9">
              <w:rPr>
                <w:rFonts w:ascii="Times New Roman" w:hAnsi="Times New Roman" w:cs="Times New Roman"/>
                <w:sz w:val="28"/>
                <w:szCs w:val="28"/>
              </w:rPr>
              <w:t>0.056</w:t>
            </w:r>
          </w:p>
        </w:tc>
      </w:tr>
      <w:tr w:rsidR="001B0394" w:rsidRPr="00246AF9" w14:paraId="6A5648F0" w14:textId="77777777" w:rsidTr="001B0394">
        <w:trPr>
          <w:tblCellSpacing w:w="15" w:type="dxa"/>
        </w:trPr>
        <w:tc>
          <w:tcPr>
            <w:tcW w:w="0" w:type="auto"/>
            <w:vAlign w:val="center"/>
            <w:hideMark/>
          </w:tcPr>
          <w:p w14:paraId="159B389C" w14:textId="404038EA" w:rsidR="001B0394" w:rsidRPr="00246AF9" w:rsidRDefault="001B0394" w:rsidP="00246AF9">
            <w:pPr>
              <w:rPr>
                <w:rFonts w:ascii="Times New Roman" w:hAnsi="Times New Roman" w:cs="Times New Roman"/>
                <w:sz w:val="28"/>
                <w:szCs w:val="28"/>
              </w:rPr>
            </w:pPr>
            <w:r w:rsidRPr="00246AF9">
              <w:rPr>
                <w:rFonts w:ascii="Times New Roman" w:hAnsi="Times New Roman" w:cs="Times New Roman"/>
                <w:sz w:val="28"/>
                <w:szCs w:val="28"/>
              </w:rPr>
              <w:t>934.1</w:t>
            </w:r>
          </w:p>
        </w:tc>
        <w:tc>
          <w:tcPr>
            <w:tcW w:w="0" w:type="auto"/>
            <w:vAlign w:val="center"/>
            <w:hideMark/>
          </w:tcPr>
          <w:p w14:paraId="7ED78818" w14:textId="106B0EE9" w:rsidR="001B0394" w:rsidRPr="00246AF9" w:rsidRDefault="00A55B44" w:rsidP="00246AF9">
            <w:pPr>
              <w:rPr>
                <w:rFonts w:ascii="Times New Roman" w:hAnsi="Times New Roman" w:cs="Times New Roman"/>
                <w:sz w:val="28"/>
                <w:szCs w:val="28"/>
              </w:rPr>
            </w:pPr>
            <w:r w:rsidRPr="00474A3C">
              <w:rPr>
                <w:rFonts w:ascii="Times New Roman" w:hAnsi="Times New Roman" w:cs="Times New Roman"/>
                <w:sz w:val="28"/>
                <w:szCs w:val="28"/>
                <w:vertAlign w:val="superscript"/>
                <w:lang w:val="en-GB"/>
              </w:rPr>
              <w:t>214</w:t>
            </w:r>
            <w:proofErr w:type="spellStart"/>
            <w:r w:rsidRPr="00246AF9">
              <w:rPr>
                <w:rFonts w:ascii="Times New Roman" w:hAnsi="Times New Roman" w:cs="Times New Roman"/>
                <w:sz w:val="28"/>
                <w:szCs w:val="28"/>
              </w:rPr>
              <w:t>Bi</w:t>
            </w:r>
            <w:proofErr w:type="spellEnd"/>
          </w:p>
        </w:tc>
        <w:tc>
          <w:tcPr>
            <w:tcW w:w="0" w:type="auto"/>
            <w:vAlign w:val="center"/>
            <w:hideMark/>
          </w:tcPr>
          <w:p w14:paraId="2D8CEF3D" w14:textId="22B16DB2" w:rsidR="001B0394" w:rsidRPr="00246AF9" w:rsidRDefault="00FE6997" w:rsidP="00246AF9">
            <w:pPr>
              <w:rPr>
                <w:rFonts w:ascii="Times New Roman" w:hAnsi="Times New Roman" w:cs="Times New Roman"/>
                <w:sz w:val="28"/>
                <w:szCs w:val="28"/>
              </w:rPr>
            </w:pPr>
            <w:r w:rsidRPr="00FE6997">
              <w:rPr>
                <w:rFonts w:ascii="Times New Roman" w:hAnsi="Times New Roman" w:cs="Times New Roman"/>
                <w:sz w:val="28"/>
                <w:szCs w:val="28"/>
                <w:vertAlign w:val="superscript"/>
                <w:lang w:val="en-GB"/>
              </w:rPr>
              <w:t>238</w:t>
            </w:r>
            <w:r w:rsidRPr="00246AF9">
              <w:rPr>
                <w:rFonts w:ascii="Times New Roman" w:hAnsi="Times New Roman" w:cs="Times New Roman"/>
                <w:sz w:val="28"/>
                <w:szCs w:val="28"/>
              </w:rPr>
              <w:t xml:space="preserve">U </w:t>
            </w:r>
            <w:r>
              <w:rPr>
                <w:rFonts w:ascii="Times New Roman" w:hAnsi="Times New Roman" w:cs="Times New Roman"/>
                <w:sz w:val="28"/>
                <w:szCs w:val="28"/>
                <w:lang w:val="en-GB"/>
              </w:rPr>
              <w:t xml:space="preserve">  </w:t>
            </w:r>
            <w:proofErr w:type="spellStart"/>
            <w:r w:rsidR="001B0394" w:rsidRPr="00246AF9">
              <w:rPr>
                <w:rFonts w:ascii="Times New Roman" w:hAnsi="Times New Roman" w:cs="Times New Roman"/>
                <w:sz w:val="28"/>
                <w:szCs w:val="28"/>
              </w:rPr>
              <w:t>series</w:t>
            </w:r>
            <w:proofErr w:type="spellEnd"/>
          </w:p>
        </w:tc>
        <w:tc>
          <w:tcPr>
            <w:tcW w:w="0" w:type="auto"/>
            <w:vAlign w:val="center"/>
            <w:hideMark/>
          </w:tcPr>
          <w:p w14:paraId="12C2CE01" w14:textId="759AB50A" w:rsidR="001B0394" w:rsidRPr="00246AF9" w:rsidRDefault="001B0394" w:rsidP="00246AF9">
            <w:pPr>
              <w:rPr>
                <w:rFonts w:ascii="Times New Roman" w:hAnsi="Times New Roman" w:cs="Times New Roman"/>
                <w:sz w:val="28"/>
                <w:szCs w:val="28"/>
              </w:rPr>
            </w:pPr>
            <w:r w:rsidRPr="00246AF9">
              <w:rPr>
                <w:rFonts w:ascii="Times New Roman" w:hAnsi="Times New Roman" w:cs="Times New Roman"/>
                <w:sz w:val="28"/>
                <w:szCs w:val="28"/>
              </w:rPr>
              <w:t>4.48×10</w:t>
            </w:r>
            <w:r w:rsidRPr="00FE6997">
              <w:rPr>
                <w:rFonts w:ascii="Times New Roman" w:hAnsi="Times New Roman" w:cs="Times New Roman"/>
                <w:sz w:val="28"/>
                <w:szCs w:val="28"/>
                <w:vertAlign w:val="superscript"/>
              </w:rPr>
              <w:t>2</w:t>
            </w:r>
          </w:p>
        </w:tc>
        <w:tc>
          <w:tcPr>
            <w:tcW w:w="0" w:type="auto"/>
            <w:vAlign w:val="center"/>
            <w:hideMark/>
          </w:tcPr>
          <w:p w14:paraId="5665C3D8" w14:textId="7B72F994" w:rsidR="001B0394" w:rsidRPr="00246AF9" w:rsidRDefault="001B0394" w:rsidP="00246AF9">
            <w:pPr>
              <w:rPr>
                <w:rFonts w:ascii="Times New Roman" w:hAnsi="Times New Roman" w:cs="Times New Roman"/>
                <w:sz w:val="28"/>
                <w:szCs w:val="28"/>
              </w:rPr>
            </w:pPr>
            <w:r w:rsidRPr="00246AF9">
              <w:rPr>
                <w:rFonts w:ascii="Times New Roman" w:hAnsi="Times New Roman" w:cs="Times New Roman"/>
                <w:sz w:val="28"/>
                <w:szCs w:val="28"/>
              </w:rPr>
              <w:t>1.29×</w:t>
            </w:r>
            <w:r w:rsidR="00FE6997" w:rsidRPr="00246AF9">
              <w:rPr>
                <w:rFonts w:ascii="Times New Roman" w:hAnsi="Times New Roman" w:cs="Times New Roman"/>
                <w:sz w:val="28"/>
                <w:szCs w:val="28"/>
              </w:rPr>
              <w:t>10</w:t>
            </w:r>
            <w:r w:rsidR="00FE6997" w:rsidRPr="00FE6997">
              <w:rPr>
                <w:rFonts w:ascii="Times New Roman" w:hAnsi="Times New Roman" w:cs="Times New Roman"/>
                <w:sz w:val="28"/>
                <w:szCs w:val="28"/>
                <w:vertAlign w:val="superscript"/>
              </w:rPr>
              <w:t>4</w:t>
            </w:r>
          </w:p>
        </w:tc>
        <w:tc>
          <w:tcPr>
            <w:tcW w:w="1071" w:type="dxa"/>
            <w:vAlign w:val="center"/>
            <w:hideMark/>
          </w:tcPr>
          <w:p w14:paraId="19171A40" w14:textId="14015B1A" w:rsidR="001B0394" w:rsidRPr="00246AF9" w:rsidRDefault="001B0394" w:rsidP="00246AF9">
            <w:pPr>
              <w:rPr>
                <w:rFonts w:ascii="Times New Roman" w:hAnsi="Times New Roman" w:cs="Times New Roman"/>
                <w:sz w:val="28"/>
                <w:szCs w:val="28"/>
              </w:rPr>
            </w:pPr>
            <w:r w:rsidRPr="00246AF9">
              <w:rPr>
                <w:rFonts w:ascii="Times New Roman" w:hAnsi="Times New Roman" w:cs="Times New Roman"/>
                <w:sz w:val="28"/>
                <w:szCs w:val="28"/>
              </w:rPr>
              <w:t>0.035</w:t>
            </w:r>
          </w:p>
        </w:tc>
      </w:tr>
      <w:tr w:rsidR="001B0394" w:rsidRPr="00246AF9" w14:paraId="525E2611" w14:textId="77777777" w:rsidTr="001B0394">
        <w:trPr>
          <w:tblCellSpacing w:w="15" w:type="dxa"/>
        </w:trPr>
        <w:tc>
          <w:tcPr>
            <w:tcW w:w="0" w:type="auto"/>
            <w:vAlign w:val="center"/>
            <w:hideMark/>
          </w:tcPr>
          <w:p w14:paraId="0B38FDC0" w14:textId="05314A6E" w:rsidR="001B0394" w:rsidRPr="00246AF9" w:rsidRDefault="001B0394" w:rsidP="00246AF9">
            <w:pPr>
              <w:rPr>
                <w:rFonts w:ascii="Times New Roman" w:hAnsi="Times New Roman" w:cs="Times New Roman"/>
                <w:sz w:val="28"/>
                <w:szCs w:val="28"/>
              </w:rPr>
            </w:pPr>
            <w:r w:rsidRPr="00246AF9">
              <w:rPr>
                <w:rFonts w:ascii="Times New Roman" w:hAnsi="Times New Roman" w:cs="Times New Roman"/>
                <w:sz w:val="28"/>
                <w:szCs w:val="28"/>
              </w:rPr>
              <w:t>1120.3</w:t>
            </w:r>
          </w:p>
        </w:tc>
        <w:tc>
          <w:tcPr>
            <w:tcW w:w="0" w:type="auto"/>
            <w:vAlign w:val="center"/>
            <w:hideMark/>
          </w:tcPr>
          <w:p w14:paraId="246B6B12" w14:textId="6E1E84F2" w:rsidR="001B0394" w:rsidRPr="00246AF9" w:rsidRDefault="00A55B44" w:rsidP="00246AF9">
            <w:pPr>
              <w:rPr>
                <w:rFonts w:ascii="Times New Roman" w:hAnsi="Times New Roman" w:cs="Times New Roman"/>
                <w:sz w:val="28"/>
                <w:szCs w:val="28"/>
              </w:rPr>
            </w:pPr>
            <w:r w:rsidRPr="00474A3C">
              <w:rPr>
                <w:rFonts w:ascii="Times New Roman" w:hAnsi="Times New Roman" w:cs="Times New Roman"/>
                <w:sz w:val="28"/>
                <w:szCs w:val="28"/>
                <w:vertAlign w:val="superscript"/>
                <w:lang w:val="en-GB"/>
              </w:rPr>
              <w:t>214</w:t>
            </w:r>
            <w:proofErr w:type="spellStart"/>
            <w:r w:rsidRPr="00246AF9">
              <w:rPr>
                <w:rFonts w:ascii="Times New Roman" w:hAnsi="Times New Roman" w:cs="Times New Roman"/>
                <w:sz w:val="28"/>
                <w:szCs w:val="28"/>
              </w:rPr>
              <w:t>Bi</w:t>
            </w:r>
            <w:proofErr w:type="spellEnd"/>
          </w:p>
        </w:tc>
        <w:tc>
          <w:tcPr>
            <w:tcW w:w="0" w:type="auto"/>
            <w:vAlign w:val="center"/>
            <w:hideMark/>
          </w:tcPr>
          <w:p w14:paraId="47F74D7B" w14:textId="5545295E" w:rsidR="001B0394" w:rsidRPr="00246AF9" w:rsidRDefault="00FE6997" w:rsidP="00246AF9">
            <w:pPr>
              <w:rPr>
                <w:rFonts w:ascii="Times New Roman" w:hAnsi="Times New Roman" w:cs="Times New Roman"/>
                <w:sz w:val="28"/>
                <w:szCs w:val="28"/>
              </w:rPr>
            </w:pPr>
            <w:r w:rsidRPr="00FE6997">
              <w:rPr>
                <w:rFonts w:ascii="Times New Roman" w:hAnsi="Times New Roman" w:cs="Times New Roman"/>
                <w:sz w:val="28"/>
                <w:szCs w:val="28"/>
                <w:vertAlign w:val="superscript"/>
                <w:lang w:val="en-GB"/>
              </w:rPr>
              <w:t>238</w:t>
            </w:r>
            <w:proofErr w:type="gramStart"/>
            <w:r w:rsidRPr="00246AF9">
              <w:rPr>
                <w:rFonts w:ascii="Times New Roman" w:hAnsi="Times New Roman" w:cs="Times New Roman"/>
                <w:sz w:val="28"/>
                <w:szCs w:val="28"/>
              </w:rPr>
              <w:t xml:space="preserve">U </w:t>
            </w:r>
            <w:r>
              <w:rPr>
                <w:rFonts w:ascii="Times New Roman" w:hAnsi="Times New Roman" w:cs="Times New Roman"/>
                <w:sz w:val="28"/>
                <w:szCs w:val="28"/>
                <w:lang w:val="en-GB"/>
              </w:rPr>
              <w:t xml:space="preserve"> </w:t>
            </w:r>
            <w:proofErr w:type="spellStart"/>
            <w:r w:rsidR="001B0394" w:rsidRPr="00246AF9">
              <w:rPr>
                <w:rFonts w:ascii="Times New Roman" w:hAnsi="Times New Roman" w:cs="Times New Roman"/>
                <w:sz w:val="28"/>
                <w:szCs w:val="28"/>
              </w:rPr>
              <w:t>series</w:t>
            </w:r>
            <w:proofErr w:type="spellEnd"/>
            <w:proofErr w:type="gramEnd"/>
          </w:p>
        </w:tc>
        <w:tc>
          <w:tcPr>
            <w:tcW w:w="0" w:type="auto"/>
            <w:vAlign w:val="center"/>
            <w:hideMark/>
          </w:tcPr>
          <w:p w14:paraId="75644D82" w14:textId="2F2BC920" w:rsidR="001B0394" w:rsidRPr="00246AF9" w:rsidRDefault="001B0394" w:rsidP="00246AF9">
            <w:pPr>
              <w:rPr>
                <w:rFonts w:ascii="Times New Roman" w:hAnsi="Times New Roman" w:cs="Times New Roman"/>
                <w:sz w:val="28"/>
                <w:szCs w:val="28"/>
              </w:rPr>
            </w:pPr>
            <w:r w:rsidRPr="00246AF9">
              <w:rPr>
                <w:rFonts w:ascii="Times New Roman" w:hAnsi="Times New Roman" w:cs="Times New Roman"/>
                <w:sz w:val="28"/>
                <w:szCs w:val="28"/>
              </w:rPr>
              <w:t>1.58×</w:t>
            </w:r>
            <w:r w:rsidR="009F3148" w:rsidRPr="00246AF9">
              <w:rPr>
                <w:rFonts w:ascii="Times New Roman" w:hAnsi="Times New Roman" w:cs="Times New Roman"/>
                <w:sz w:val="28"/>
                <w:szCs w:val="28"/>
              </w:rPr>
              <w:t>10</w:t>
            </w:r>
            <w:r w:rsidR="009F3148" w:rsidRPr="009F3148">
              <w:rPr>
                <w:rFonts w:ascii="Times New Roman" w:hAnsi="Times New Roman" w:cs="Times New Roman"/>
                <w:sz w:val="28"/>
                <w:szCs w:val="28"/>
                <w:vertAlign w:val="superscript"/>
              </w:rPr>
              <w:t>3</w:t>
            </w:r>
          </w:p>
        </w:tc>
        <w:tc>
          <w:tcPr>
            <w:tcW w:w="0" w:type="auto"/>
            <w:vAlign w:val="center"/>
            <w:hideMark/>
          </w:tcPr>
          <w:p w14:paraId="23FE6EA9" w14:textId="42D67777" w:rsidR="001B0394" w:rsidRPr="00246AF9" w:rsidRDefault="001B0394" w:rsidP="00246AF9">
            <w:pPr>
              <w:rPr>
                <w:rFonts w:ascii="Times New Roman" w:hAnsi="Times New Roman" w:cs="Times New Roman"/>
                <w:sz w:val="28"/>
                <w:szCs w:val="28"/>
              </w:rPr>
            </w:pPr>
            <w:r w:rsidRPr="00246AF9">
              <w:rPr>
                <w:rFonts w:ascii="Times New Roman" w:hAnsi="Times New Roman" w:cs="Times New Roman"/>
                <w:sz w:val="28"/>
                <w:szCs w:val="28"/>
              </w:rPr>
              <w:t>2.80×</w:t>
            </w:r>
            <w:r w:rsidR="00FE6997" w:rsidRPr="00246AF9">
              <w:rPr>
                <w:rFonts w:ascii="Times New Roman" w:hAnsi="Times New Roman" w:cs="Times New Roman"/>
                <w:sz w:val="28"/>
                <w:szCs w:val="28"/>
              </w:rPr>
              <w:t>10</w:t>
            </w:r>
            <w:r w:rsidR="00FE6997" w:rsidRPr="00FE6997">
              <w:rPr>
                <w:rFonts w:ascii="Times New Roman" w:hAnsi="Times New Roman" w:cs="Times New Roman"/>
                <w:sz w:val="28"/>
                <w:szCs w:val="28"/>
                <w:vertAlign w:val="superscript"/>
              </w:rPr>
              <w:t>4</w:t>
            </w:r>
          </w:p>
        </w:tc>
        <w:tc>
          <w:tcPr>
            <w:tcW w:w="1071" w:type="dxa"/>
            <w:vAlign w:val="center"/>
            <w:hideMark/>
          </w:tcPr>
          <w:p w14:paraId="72E81BBD" w14:textId="4835F57A" w:rsidR="001B0394" w:rsidRPr="00246AF9" w:rsidRDefault="001B0394" w:rsidP="00246AF9">
            <w:pPr>
              <w:rPr>
                <w:rFonts w:ascii="Times New Roman" w:hAnsi="Times New Roman" w:cs="Times New Roman"/>
                <w:sz w:val="28"/>
                <w:szCs w:val="28"/>
              </w:rPr>
            </w:pPr>
            <w:r w:rsidRPr="00246AF9">
              <w:rPr>
                <w:rFonts w:ascii="Times New Roman" w:hAnsi="Times New Roman" w:cs="Times New Roman"/>
                <w:sz w:val="28"/>
                <w:szCs w:val="28"/>
              </w:rPr>
              <w:t>0.056</w:t>
            </w:r>
          </w:p>
        </w:tc>
      </w:tr>
      <w:tr w:rsidR="001B0394" w:rsidRPr="00246AF9" w14:paraId="7DB770F5" w14:textId="77777777" w:rsidTr="001B0394">
        <w:trPr>
          <w:tblCellSpacing w:w="15" w:type="dxa"/>
        </w:trPr>
        <w:tc>
          <w:tcPr>
            <w:tcW w:w="0" w:type="auto"/>
            <w:vAlign w:val="center"/>
            <w:hideMark/>
          </w:tcPr>
          <w:p w14:paraId="00E7373E" w14:textId="66289F06" w:rsidR="001B0394" w:rsidRPr="00246AF9" w:rsidRDefault="001B0394" w:rsidP="00246AF9">
            <w:pPr>
              <w:rPr>
                <w:rFonts w:ascii="Times New Roman" w:hAnsi="Times New Roman" w:cs="Times New Roman"/>
                <w:sz w:val="28"/>
                <w:szCs w:val="28"/>
              </w:rPr>
            </w:pPr>
            <w:r w:rsidRPr="00246AF9">
              <w:rPr>
                <w:rFonts w:ascii="Times New Roman" w:hAnsi="Times New Roman" w:cs="Times New Roman"/>
                <w:sz w:val="28"/>
                <w:szCs w:val="28"/>
              </w:rPr>
              <w:t>1238.1</w:t>
            </w:r>
          </w:p>
        </w:tc>
        <w:tc>
          <w:tcPr>
            <w:tcW w:w="0" w:type="auto"/>
            <w:vAlign w:val="center"/>
            <w:hideMark/>
          </w:tcPr>
          <w:p w14:paraId="413EE990" w14:textId="43E63AC0" w:rsidR="001B0394" w:rsidRPr="00246AF9" w:rsidRDefault="00A55B44" w:rsidP="00246AF9">
            <w:pPr>
              <w:rPr>
                <w:rFonts w:ascii="Times New Roman" w:hAnsi="Times New Roman" w:cs="Times New Roman"/>
                <w:sz w:val="28"/>
                <w:szCs w:val="28"/>
              </w:rPr>
            </w:pPr>
            <w:r w:rsidRPr="00474A3C">
              <w:rPr>
                <w:rFonts w:ascii="Times New Roman" w:hAnsi="Times New Roman" w:cs="Times New Roman"/>
                <w:sz w:val="28"/>
                <w:szCs w:val="28"/>
                <w:vertAlign w:val="superscript"/>
                <w:lang w:val="en-GB"/>
              </w:rPr>
              <w:t>214</w:t>
            </w:r>
            <w:proofErr w:type="spellStart"/>
            <w:r w:rsidRPr="00246AF9">
              <w:rPr>
                <w:rFonts w:ascii="Times New Roman" w:hAnsi="Times New Roman" w:cs="Times New Roman"/>
                <w:sz w:val="28"/>
                <w:szCs w:val="28"/>
              </w:rPr>
              <w:t>Bi</w:t>
            </w:r>
            <w:proofErr w:type="spellEnd"/>
          </w:p>
        </w:tc>
        <w:tc>
          <w:tcPr>
            <w:tcW w:w="0" w:type="auto"/>
            <w:vAlign w:val="center"/>
            <w:hideMark/>
          </w:tcPr>
          <w:p w14:paraId="25932151" w14:textId="1E2AA34A" w:rsidR="001B0394" w:rsidRPr="00246AF9" w:rsidRDefault="00FE6997" w:rsidP="00246AF9">
            <w:pPr>
              <w:rPr>
                <w:rFonts w:ascii="Times New Roman" w:hAnsi="Times New Roman" w:cs="Times New Roman"/>
                <w:sz w:val="28"/>
                <w:szCs w:val="28"/>
              </w:rPr>
            </w:pPr>
            <w:r w:rsidRPr="00FE6997">
              <w:rPr>
                <w:rFonts w:ascii="Times New Roman" w:hAnsi="Times New Roman" w:cs="Times New Roman"/>
                <w:sz w:val="28"/>
                <w:szCs w:val="28"/>
                <w:vertAlign w:val="superscript"/>
                <w:lang w:val="en-GB"/>
              </w:rPr>
              <w:t>238</w:t>
            </w:r>
            <w:proofErr w:type="gramStart"/>
            <w:r w:rsidRPr="00246AF9">
              <w:rPr>
                <w:rFonts w:ascii="Times New Roman" w:hAnsi="Times New Roman" w:cs="Times New Roman"/>
                <w:sz w:val="28"/>
                <w:szCs w:val="28"/>
              </w:rPr>
              <w:t xml:space="preserve">U </w:t>
            </w:r>
            <w:r>
              <w:rPr>
                <w:rFonts w:ascii="Times New Roman" w:hAnsi="Times New Roman" w:cs="Times New Roman"/>
                <w:sz w:val="28"/>
                <w:szCs w:val="28"/>
                <w:lang w:val="en-GB"/>
              </w:rPr>
              <w:t xml:space="preserve"> </w:t>
            </w:r>
            <w:proofErr w:type="spellStart"/>
            <w:r w:rsidR="001B0394" w:rsidRPr="00246AF9">
              <w:rPr>
                <w:rFonts w:ascii="Times New Roman" w:hAnsi="Times New Roman" w:cs="Times New Roman"/>
                <w:sz w:val="28"/>
                <w:szCs w:val="28"/>
              </w:rPr>
              <w:t>series</w:t>
            </w:r>
            <w:proofErr w:type="spellEnd"/>
            <w:proofErr w:type="gramEnd"/>
          </w:p>
        </w:tc>
        <w:tc>
          <w:tcPr>
            <w:tcW w:w="0" w:type="auto"/>
            <w:vAlign w:val="center"/>
            <w:hideMark/>
          </w:tcPr>
          <w:p w14:paraId="1871E3DD" w14:textId="5FFFDBA8" w:rsidR="001B0394" w:rsidRPr="00246AF9" w:rsidRDefault="001B0394" w:rsidP="00246AF9">
            <w:pPr>
              <w:rPr>
                <w:rFonts w:ascii="Times New Roman" w:hAnsi="Times New Roman" w:cs="Times New Roman"/>
                <w:sz w:val="28"/>
                <w:szCs w:val="28"/>
              </w:rPr>
            </w:pPr>
            <w:r w:rsidRPr="00246AF9">
              <w:rPr>
                <w:rFonts w:ascii="Times New Roman" w:hAnsi="Times New Roman" w:cs="Times New Roman"/>
                <w:sz w:val="28"/>
                <w:szCs w:val="28"/>
              </w:rPr>
              <w:t>8.33×10</w:t>
            </w:r>
            <w:r w:rsidRPr="00FE6997">
              <w:rPr>
                <w:rFonts w:ascii="Times New Roman" w:hAnsi="Times New Roman" w:cs="Times New Roman"/>
                <w:sz w:val="28"/>
                <w:szCs w:val="28"/>
                <w:vertAlign w:val="superscript"/>
              </w:rPr>
              <w:t>2</w:t>
            </w:r>
          </w:p>
        </w:tc>
        <w:tc>
          <w:tcPr>
            <w:tcW w:w="0" w:type="auto"/>
            <w:vAlign w:val="center"/>
            <w:hideMark/>
          </w:tcPr>
          <w:p w14:paraId="643F5B0B" w14:textId="1D001F9E" w:rsidR="001B0394" w:rsidRPr="00246AF9" w:rsidRDefault="001B0394" w:rsidP="00246AF9">
            <w:pPr>
              <w:rPr>
                <w:rFonts w:ascii="Times New Roman" w:hAnsi="Times New Roman" w:cs="Times New Roman"/>
                <w:sz w:val="28"/>
                <w:szCs w:val="28"/>
              </w:rPr>
            </w:pPr>
            <w:r w:rsidRPr="00246AF9">
              <w:rPr>
                <w:rFonts w:ascii="Times New Roman" w:hAnsi="Times New Roman" w:cs="Times New Roman"/>
                <w:sz w:val="28"/>
                <w:szCs w:val="28"/>
              </w:rPr>
              <w:t>1.78×</w:t>
            </w:r>
            <w:r w:rsidR="00FE6997" w:rsidRPr="00246AF9">
              <w:rPr>
                <w:rFonts w:ascii="Times New Roman" w:hAnsi="Times New Roman" w:cs="Times New Roman"/>
                <w:sz w:val="28"/>
                <w:szCs w:val="28"/>
              </w:rPr>
              <w:t>10</w:t>
            </w:r>
            <w:r w:rsidR="00FE6997" w:rsidRPr="00FE6997">
              <w:rPr>
                <w:rFonts w:ascii="Times New Roman" w:hAnsi="Times New Roman" w:cs="Times New Roman"/>
                <w:sz w:val="28"/>
                <w:szCs w:val="28"/>
                <w:vertAlign w:val="superscript"/>
              </w:rPr>
              <w:t>4</w:t>
            </w:r>
          </w:p>
        </w:tc>
        <w:tc>
          <w:tcPr>
            <w:tcW w:w="1071" w:type="dxa"/>
            <w:vAlign w:val="center"/>
            <w:hideMark/>
          </w:tcPr>
          <w:p w14:paraId="6D9492F4" w14:textId="43EDDBB9" w:rsidR="001B0394" w:rsidRPr="00246AF9" w:rsidRDefault="001B0394" w:rsidP="00246AF9">
            <w:pPr>
              <w:rPr>
                <w:rFonts w:ascii="Times New Roman" w:hAnsi="Times New Roman" w:cs="Times New Roman"/>
                <w:sz w:val="28"/>
                <w:szCs w:val="28"/>
              </w:rPr>
            </w:pPr>
            <w:r w:rsidRPr="00246AF9">
              <w:rPr>
                <w:rFonts w:ascii="Times New Roman" w:hAnsi="Times New Roman" w:cs="Times New Roman"/>
                <w:sz w:val="28"/>
                <w:szCs w:val="28"/>
              </w:rPr>
              <w:t>0.047</w:t>
            </w:r>
          </w:p>
        </w:tc>
      </w:tr>
      <w:tr w:rsidR="001B0394" w:rsidRPr="00246AF9" w14:paraId="20D7C011" w14:textId="77777777" w:rsidTr="001B0394">
        <w:trPr>
          <w:tblCellSpacing w:w="15" w:type="dxa"/>
        </w:trPr>
        <w:tc>
          <w:tcPr>
            <w:tcW w:w="0" w:type="auto"/>
            <w:vAlign w:val="center"/>
            <w:hideMark/>
          </w:tcPr>
          <w:p w14:paraId="017550E2" w14:textId="511FB9C9" w:rsidR="001B0394" w:rsidRPr="00246AF9" w:rsidRDefault="001B0394" w:rsidP="00246AF9">
            <w:pPr>
              <w:rPr>
                <w:rFonts w:ascii="Times New Roman" w:hAnsi="Times New Roman" w:cs="Times New Roman"/>
                <w:sz w:val="28"/>
                <w:szCs w:val="28"/>
              </w:rPr>
            </w:pPr>
            <w:r w:rsidRPr="00246AF9">
              <w:rPr>
                <w:rFonts w:ascii="Times New Roman" w:hAnsi="Times New Roman" w:cs="Times New Roman"/>
                <w:sz w:val="28"/>
                <w:szCs w:val="28"/>
              </w:rPr>
              <w:t>1377.7</w:t>
            </w:r>
          </w:p>
        </w:tc>
        <w:tc>
          <w:tcPr>
            <w:tcW w:w="0" w:type="auto"/>
            <w:vAlign w:val="center"/>
            <w:hideMark/>
          </w:tcPr>
          <w:p w14:paraId="0CAC948B" w14:textId="36A551B1" w:rsidR="001B0394" w:rsidRPr="00246AF9" w:rsidRDefault="00A55B44" w:rsidP="00246AF9">
            <w:pPr>
              <w:rPr>
                <w:rFonts w:ascii="Times New Roman" w:hAnsi="Times New Roman" w:cs="Times New Roman"/>
                <w:sz w:val="28"/>
                <w:szCs w:val="28"/>
              </w:rPr>
            </w:pPr>
            <w:r w:rsidRPr="00474A3C">
              <w:rPr>
                <w:rFonts w:ascii="Times New Roman" w:hAnsi="Times New Roman" w:cs="Times New Roman"/>
                <w:sz w:val="28"/>
                <w:szCs w:val="28"/>
                <w:vertAlign w:val="superscript"/>
                <w:lang w:val="en-GB"/>
              </w:rPr>
              <w:t>214</w:t>
            </w:r>
            <w:proofErr w:type="spellStart"/>
            <w:r w:rsidRPr="00246AF9">
              <w:rPr>
                <w:rFonts w:ascii="Times New Roman" w:hAnsi="Times New Roman" w:cs="Times New Roman"/>
                <w:sz w:val="28"/>
                <w:szCs w:val="28"/>
              </w:rPr>
              <w:t>Bi</w:t>
            </w:r>
            <w:proofErr w:type="spellEnd"/>
          </w:p>
        </w:tc>
        <w:tc>
          <w:tcPr>
            <w:tcW w:w="0" w:type="auto"/>
            <w:vAlign w:val="center"/>
            <w:hideMark/>
          </w:tcPr>
          <w:p w14:paraId="53CB52F1" w14:textId="4D541A66" w:rsidR="001B0394" w:rsidRPr="00246AF9" w:rsidRDefault="00FE6997" w:rsidP="00246AF9">
            <w:pPr>
              <w:rPr>
                <w:rFonts w:ascii="Times New Roman" w:hAnsi="Times New Roman" w:cs="Times New Roman"/>
                <w:sz w:val="28"/>
                <w:szCs w:val="28"/>
              </w:rPr>
            </w:pPr>
            <w:r w:rsidRPr="00FE6997">
              <w:rPr>
                <w:rFonts w:ascii="Times New Roman" w:hAnsi="Times New Roman" w:cs="Times New Roman"/>
                <w:sz w:val="28"/>
                <w:szCs w:val="28"/>
                <w:vertAlign w:val="superscript"/>
                <w:lang w:val="en-GB"/>
              </w:rPr>
              <w:t>238</w:t>
            </w:r>
            <w:proofErr w:type="gramStart"/>
            <w:r w:rsidRPr="00246AF9">
              <w:rPr>
                <w:rFonts w:ascii="Times New Roman" w:hAnsi="Times New Roman" w:cs="Times New Roman"/>
                <w:sz w:val="28"/>
                <w:szCs w:val="28"/>
              </w:rPr>
              <w:t xml:space="preserve">U </w:t>
            </w:r>
            <w:r>
              <w:rPr>
                <w:rFonts w:ascii="Times New Roman" w:hAnsi="Times New Roman" w:cs="Times New Roman"/>
                <w:sz w:val="28"/>
                <w:szCs w:val="28"/>
                <w:lang w:val="en-GB"/>
              </w:rPr>
              <w:t xml:space="preserve"> </w:t>
            </w:r>
            <w:proofErr w:type="spellStart"/>
            <w:r w:rsidR="001B0394" w:rsidRPr="00246AF9">
              <w:rPr>
                <w:rFonts w:ascii="Times New Roman" w:hAnsi="Times New Roman" w:cs="Times New Roman"/>
                <w:sz w:val="28"/>
                <w:szCs w:val="28"/>
              </w:rPr>
              <w:t>series</w:t>
            </w:r>
            <w:proofErr w:type="spellEnd"/>
            <w:proofErr w:type="gramEnd"/>
          </w:p>
        </w:tc>
        <w:tc>
          <w:tcPr>
            <w:tcW w:w="0" w:type="auto"/>
            <w:vAlign w:val="center"/>
            <w:hideMark/>
          </w:tcPr>
          <w:p w14:paraId="3A39C09B" w14:textId="3DD6441D" w:rsidR="001B0394" w:rsidRPr="00246AF9" w:rsidRDefault="001B0394" w:rsidP="00246AF9">
            <w:pPr>
              <w:rPr>
                <w:rFonts w:ascii="Times New Roman" w:hAnsi="Times New Roman" w:cs="Times New Roman"/>
                <w:sz w:val="28"/>
                <w:szCs w:val="28"/>
              </w:rPr>
            </w:pPr>
            <w:r w:rsidRPr="00246AF9">
              <w:rPr>
                <w:rFonts w:ascii="Times New Roman" w:hAnsi="Times New Roman" w:cs="Times New Roman"/>
                <w:sz w:val="28"/>
                <w:szCs w:val="28"/>
              </w:rPr>
              <w:t>6.65×10</w:t>
            </w:r>
            <w:r w:rsidRPr="00FE6997">
              <w:rPr>
                <w:rFonts w:ascii="Times New Roman" w:hAnsi="Times New Roman" w:cs="Times New Roman"/>
                <w:sz w:val="28"/>
                <w:szCs w:val="28"/>
                <w:vertAlign w:val="superscript"/>
              </w:rPr>
              <w:t>2</w:t>
            </w:r>
          </w:p>
        </w:tc>
        <w:tc>
          <w:tcPr>
            <w:tcW w:w="0" w:type="auto"/>
            <w:vAlign w:val="center"/>
            <w:hideMark/>
          </w:tcPr>
          <w:p w14:paraId="549EBC65" w14:textId="1C31F170" w:rsidR="001B0394" w:rsidRPr="00246AF9" w:rsidRDefault="001B0394" w:rsidP="00246AF9">
            <w:pPr>
              <w:rPr>
                <w:rFonts w:ascii="Times New Roman" w:hAnsi="Times New Roman" w:cs="Times New Roman"/>
                <w:sz w:val="28"/>
                <w:szCs w:val="28"/>
              </w:rPr>
            </w:pPr>
            <w:r w:rsidRPr="00246AF9">
              <w:rPr>
                <w:rFonts w:ascii="Times New Roman" w:hAnsi="Times New Roman" w:cs="Times New Roman"/>
                <w:sz w:val="28"/>
                <w:szCs w:val="28"/>
              </w:rPr>
              <w:t>9.16×10</w:t>
            </w:r>
            <w:r w:rsidRPr="00FE6997">
              <w:rPr>
                <w:rFonts w:ascii="Times New Roman" w:hAnsi="Times New Roman" w:cs="Times New Roman"/>
                <w:sz w:val="28"/>
                <w:szCs w:val="28"/>
                <w:vertAlign w:val="superscript"/>
              </w:rPr>
              <w:t>3</w:t>
            </w:r>
          </w:p>
        </w:tc>
        <w:tc>
          <w:tcPr>
            <w:tcW w:w="1071" w:type="dxa"/>
            <w:vAlign w:val="center"/>
            <w:hideMark/>
          </w:tcPr>
          <w:p w14:paraId="68AE5078" w14:textId="4B413BBD" w:rsidR="001B0394" w:rsidRPr="00246AF9" w:rsidRDefault="001B0394" w:rsidP="00246AF9">
            <w:pPr>
              <w:rPr>
                <w:rFonts w:ascii="Times New Roman" w:hAnsi="Times New Roman" w:cs="Times New Roman"/>
                <w:sz w:val="28"/>
                <w:szCs w:val="28"/>
              </w:rPr>
            </w:pPr>
            <w:r w:rsidRPr="00246AF9">
              <w:rPr>
                <w:rFonts w:ascii="Times New Roman" w:hAnsi="Times New Roman" w:cs="Times New Roman"/>
                <w:sz w:val="28"/>
                <w:szCs w:val="28"/>
              </w:rPr>
              <w:t>0.073</w:t>
            </w:r>
          </w:p>
        </w:tc>
      </w:tr>
      <w:tr w:rsidR="001B0394" w:rsidRPr="00246AF9" w14:paraId="58DD6CB0" w14:textId="77777777" w:rsidTr="001B0394">
        <w:trPr>
          <w:tblCellSpacing w:w="15" w:type="dxa"/>
        </w:trPr>
        <w:tc>
          <w:tcPr>
            <w:tcW w:w="0" w:type="auto"/>
            <w:vAlign w:val="center"/>
            <w:hideMark/>
          </w:tcPr>
          <w:p w14:paraId="0FF01BC1" w14:textId="572D08A6" w:rsidR="001B0394" w:rsidRPr="00246AF9" w:rsidRDefault="001B0394" w:rsidP="00246AF9">
            <w:pPr>
              <w:rPr>
                <w:rFonts w:ascii="Times New Roman" w:hAnsi="Times New Roman" w:cs="Times New Roman"/>
                <w:sz w:val="28"/>
                <w:szCs w:val="28"/>
              </w:rPr>
            </w:pPr>
            <w:r w:rsidRPr="00246AF9">
              <w:rPr>
                <w:rFonts w:ascii="Times New Roman" w:hAnsi="Times New Roman" w:cs="Times New Roman"/>
                <w:sz w:val="28"/>
                <w:szCs w:val="28"/>
              </w:rPr>
              <w:t>1460.8</w:t>
            </w:r>
          </w:p>
        </w:tc>
        <w:tc>
          <w:tcPr>
            <w:tcW w:w="0" w:type="auto"/>
            <w:vAlign w:val="center"/>
            <w:hideMark/>
          </w:tcPr>
          <w:p w14:paraId="096581D9" w14:textId="26DF6793" w:rsidR="001B0394" w:rsidRPr="00A55B44" w:rsidRDefault="00A55B44" w:rsidP="00246AF9">
            <w:pPr>
              <w:rPr>
                <w:rFonts w:ascii="Times New Roman" w:hAnsi="Times New Roman" w:cs="Times New Roman"/>
                <w:sz w:val="28"/>
                <w:szCs w:val="28"/>
                <w:lang w:val="en-GB"/>
              </w:rPr>
            </w:pPr>
            <w:r w:rsidRPr="00A55B44">
              <w:rPr>
                <w:rFonts w:ascii="Times New Roman" w:hAnsi="Times New Roman" w:cs="Times New Roman"/>
                <w:sz w:val="28"/>
                <w:szCs w:val="28"/>
                <w:vertAlign w:val="superscript"/>
                <w:lang w:val="en-GB"/>
              </w:rPr>
              <w:t>40</w:t>
            </w:r>
            <w:r w:rsidR="001B0394" w:rsidRPr="00246AF9">
              <w:rPr>
                <w:rFonts w:ascii="Times New Roman" w:hAnsi="Times New Roman" w:cs="Times New Roman"/>
                <w:sz w:val="28"/>
                <w:szCs w:val="28"/>
              </w:rPr>
              <w:t>K</w:t>
            </w:r>
          </w:p>
        </w:tc>
        <w:tc>
          <w:tcPr>
            <w:tcW w:w="0" w:type="auto"/>
            <w:vAlign w:val="center"/>
            <w:hideMark/>
          </w:tcPr>
          <w:p w14:paraId="1633274B" w14:textId="47C84DCE" w:rsidR="001B0394" w:rsidRPr="00246AF9" w:rsidRDefault="001B0394" w:rsidP="00246AF9">
            <w:pPr>
              <w:rPr>
                <w:rFonts w:ascii="Times New Roman" w:hAnsi="Times New Roman" w:cs="Times New Roman"/>
                <w:sz w:val="28"/>
                <w:szCs w:val="28"/>
              </w:rPr>
            </w:pPr>
            <w:proofErr w:type="spellStart"/>
            <w:r w:rsidRPr="00246AF9">
              <w:rPr>
                <w:rFonts w:ascii="Times New Roman" w:hAnsi="Times New Roman" w:cs="Times New Roman"/>
                <w:sz w:val="28"/>
                <w:szCs w:val="28"/>
              </w:rPr>
              <w:t>Primordial</w:t>
            </w:r>
            <w:proofErr w:type="spellEnd"/>
          </w:p>
        </w:tc>
        <w:tc>
          <w:tcPr>
            <w:tcW w:w="0" w:type="auto"/>
            <w:vAlign w:val="center"/>
            <w:hideMark/>
          </w:tcPr>
          <w:p w14:paraId="43772A55" w14:textId="19752341" w:rsidR="001B0394" w:rsidRPr="00246AF9" w:rsidRDefault="001B0394" w:rsidP="00246AF9">
            <w:pPr>
              <w:rPr>
                <w:rFonts w:ascii="Times New Roman" w:hAnsi="Times New Roman" w:cs="Times New Roman"/>
                <w:sz w:val="28"/>
                <w:szCs w:val="28"/>
              </w:rPr>
            </w:pPr>
            <w:r w:rsidRPr="00246AF9">
              <w:rPr>
                <w:rFonts w:ascii="Times New Roman" w:hAnsi="Times New Roman" w:cs="Times New Roman"/>
                <w:sz w:val="28"/>
                <w:szCs w:val="28"/>
              </w:rPr>
              <w:t>1.67×10</w:t>
            </w:r>
            <w:r w:rsidRPr="00FE6997">
              <w:rPr>
                <w:rFonts w:ascii="Times New Roman" w:hAnsi="Times New Roman" w:cs="Times New Roman"/>
                <w:sz w:val="28"/>
                <w:szCs w:val="28"/>
                <w:vertAlign w:val="superscript"/>
              </w:rPr>
              <w:t>4</w:t>
            </w:r>
          </w:p>
        </w:tc>
        <w:tc>
          <w:tcPr>
            <w:tcW w:w="0" w:type="auto"/>
            <w:vAlign w:val="center"/>
            <w:hideMark/>
          </w:tcPr>
          <w:p w14:paraId="4D9FE0A9" w14:textId="46E361F6" w:rsidR="001B0394" w:rsidRPr="00246AF9" w:rsidRDefault="001B0394" w:rsidP="00246AF9">
            <w:pPr>
              <w:rPr>
                <w:rFonts w:ascii="Times New Roman" w:hAnsi="Times New Roman" w:cs="Times New Roman"/>
                <w:sz w:val="28"/>
                <w:szCs w:val="28"/>
              </w:rPr>
            </w:pPr>
            <w:r w:rsidRPr="00246AF9">
              <w:rPr>
                <w:rFonts w:ascii="Times New Roman" w:hAnsi="Times New Roman" w:cs="Times New Roman"/>
                <w:sz w:val="28"/>
                <w:szCs w:val="28"/>
              </w:rPr>
              <w:t>2.43×10</w:t>
            </w:r>
            <w:r w:rsidRPr="00FE6997">
              <w:rPr>
                <w:rFonts w:ascii="Times New Roman" w:hAnsi="Times New Roman" w:cs="Times New Roman"/>
                <w:sz w:val="28"/>
                <w:szCs w:val="28"/>
                <w:vertAlign w:val="superscript"/>
              </w:rPr>
              <w:t>5</w:t>
            </w:r>
          </w:p>
        </w:tc>
        <w:tc>
          <w:tcPr>
            <w:tcW w:w="1071" w:type="dxa"/>
            <w:vAlign w:val="center"/>
            <w:hideMark/>
          </w:tcPr>
          <w:p w14:paraId="097A8ED0" w14:textId="02A3A647" w:rsidR="001B0394" w:rsidRPr="00246AF9" w:rsidRDefault="001B0394" w:rsidP="00246AF9">
            <w:pPr>
              <w:rPr>
                <w:rFonts w:ascii="Times New Roman" w:hAnsi="Times New Roman" w:cs="Times New Roman"/>
                <w:sz w:val="28"/>
                <w:szCs w:val="28"/>
              </w:rPr>
            </w:pPr>
            <w:r w:rsidRPr="00246AF9">
              <w:rPr>
                <w:rFonts w:ascii="Times New Roman" w:hAnsi="Times New Roman" w:cs="Times New Roman"/>
                <w:sz w:val="28"/>
                <w:szCs w:val="28"/>
              </w:rPr>
              <w:t>0.069</w:t>
            </w:r>
          </w:p>
        </w:tc>
      </w:tr>
      <w:tr w:rsidR="001B0394" w:rsidRPr="00246AF9" w14:paraId="7913E376" w14:textId="77777777" w:rsidTr="000D01C2">
        <w:trPr>
          <w:tblCellSpacing w:w="15" w:type="dxa"/>
        </w:trPr>
        <w:tc>
          <w:tcPr>
            <w:tcW w:w="0" w:type="auto"/>
            <w:vAlign w:val="center"/>
            <w:hideMark/>
          </w:tcPr>
          <w:p w14:paraId="419F7208" w14:textId="2548339C" w:rsidR="001B0394" w:rsidRPr="00246AF9" w:rsidRDefault="001B0394" w:rsidP="00246AF9">
            <w:pPr>
              <w:rPr>
                <w:rFonts w:ascii="Times New Roman" w:hAnsi="Times New Roman" w:cs="Times New Roman"/>
                <w:sz w:val="28"/>
                <w:szCs w:val="28"/>
              </w:rPr>
            </w:pPr>
            <w:r w:rsidRPr="00246AF9">
              <w:rPr>
                <w:rFonts w:ascii="Times New Roman" w:hAnsi="Times New Roman" w:cs="Times New Roman"/>
                <w:sz w:val="28"/>
                <w:szCs w:val="28"/>
              </w:rPr>
              <w:t>1764.5</w:t>
            </w:r>
          </w:p>
        </w:tc>
        <w:tc>
          <w:tcPr>
            <w:tcW w:w="0" w:type="auto"/>
            <w:vAlign w:val="center"/>
            <w:hideMark/>
          </w:tcPr>
          <w:p w14:paraId="1CE66B6F" w14:textId="3154111E" w:rsidR="001B0394" w:rsidRPr="00246AF9" w:rsidRDefault="00A55B44" w:rsidP="00246AF9">
            <w:pPr>
              <w:rPr>
                <w:rFonts w:ascii="Times New Roman" w:hAnsi="Times New Roman" w:cs="Times New Roman"/>
                <w:sz w:val="28"/>
                <w:szCs w:val="28"/>
              </w:rPr>
            </w:pPr>
            <w:r w:rsidRPr="00474A3C">
              <w:rPr>
                <w:rFonts w:ascii="Times New Roman" w:hAnsi="Times New Roman" w:cs="Times New Roman"/>
                <w:sz w:val="28"/>
                <w:szCs w:val="28"/>
                <w:vertAlign w:val="superscript"/>
                <w:lang w:val="en-GB"/>
              </w:rPr>
              <w:t>214</w:t>
            </w:r>
            <w:proofErr w:type="spellStart"/>
            <w:r w:rsidRPr="00246AF9">
              <w:rPr>
                <w:rFonts w:ascii="Times New Roman" w:hAnsi="Times New Roman" w:cs="Times New Roman"/>
                <w:sz w:val="28"/>
                <w:szCs w:val="28"/>
              </w:rPr>
              <w:t>Bi</w:t>
            </w:r>
            <w:proofErr w:type="spellEnd"/>
          </w:p>
        </w:tc>
        <w:tc>
          <w:tcPr>
            <w:tcW w:w="0" w:type="auto"/>
            <w:vAlign w:val="center"/>
            <w:hideMark/>
          </w:tcPr>
          <w:p w14:paraId="4EB44296" w14:textId="3241D695" w:rsidR="001B0394" w:rsidRPr="00246AF9" w:rsidRDefault="00FE6997" w:rsidP="00246AF9">
            <w:pPr>
              <w:rPr>
                <w:rFonts w:ascii="Times New Roman" w:hAnsi="Times New Roman" w:cs="Times New Roman"/>
                <w:sz w:val="28"/>
                <w:szCs w:val="28"/>
              </w:rPr>
            </w:pPr>
            <w:r w:rsidRPr="00FE6997">
              <w:rPr>
                <w:rFonts w:ascii="Times New Roman" w:hAnsi="Times New Roman" w:cs="Times New Roman"/>
                <w:sz w:val="28"/>
                <w:szCs w:val="28"/>
                <w:vertAlign w:val="superscript"/>
                <w:lang w:val="en-GB"/>
              </w:rPr>
              <w:t>238</w:t>
            </w:r>
            <w:proofErr w:type="gramStart"/>
            <w:r w:rsidRPr="00246AF9">
              <w:rPr>
                <w:rFonts w:ascii="Times New Roman" w:hAnsi="Times New Roman" w:cs="Times New Roman"/>
                <w:sz w:val="28"/>
                <w:szCs w:val="28"/>
              </w:rPr>
              <w:t xml:space="preserve">U </w:t>
            </w:r>
            <w:r>
              <w:rPr>
                <w:rFonts w:ascii="Times New Roman" w:hAnsi="Times New Roman" w:cs="Times New Roman"/>
                <w:sz w:val="28"/>
                <w:szCs w:val="28"/>
                <w:lang w:val="en-GB"/>
              </w:rPr>
              <w:t xml:space="preserve"> </w:t>
            </w:r>
            <w:proofErr w:type="spellStart"/>
            <w:r w:rsidR="001B0394" w:rsidRPr="00246AF9">
              <w:rPr>
                <w:rFonts w:ascii="Times New Roman" w:hAnsi="Times New Roman" w:cs="Times New Roman"/>
                <w:sz w:val="28"/>
                <w:szCs w:val="28"/>
              </w:rPr>
              <w:t>series</w:t>
            </w:r>
            <w:proofErr w:type="spellEnd"/>
            <w:proofErr w:type="gramEnd"/>
          </w:p>
        </w:tc>
        <w:tc>
          <w:tcPr>
            <w:tcW w:w="0" w:type="auto"/>
            <w:vAlign w:val="center"/>
            <w:hideMark/>
          </w:tcPr>
          <w:p w14:paraId="746B5658" w14:textId="600E0875" w:rsidR="001B0394" w:rsidRPr="00246AF9" w:rsidRDefault="001B0394" w:rsidP="00246AF9">
            <w:pPr>
              <w:rPr>
                <w:rFonts w:ascii="Times New Roman" w:hAnsi="Times New Roman" w:cs="Times New Roman"/>
                <w:sz w:val="28"/>
                <w:szCs w:val="28"/>
              </w:rPr>
            </w:pPr>
            <w:r w:rsidRPr="00246AF9">
              <w:rPr>
                <w:rFonts w:ascii="Times New Roman" w:hAnsi="Times New Roman" w:cs="Times New Roman"/>
                <w:sz w:val="28"/>
                <w:szCs w:val="28"/>
              </w:rPr>
              <w:t>2.32×</w:t>
            </w:r>
            <w:r w:rsidR="009F3148" w:rsidRPr="00246AF9">
              <w:rPr>
                <w:rFonts w:ascii="Times New Roman" w:hAnsi="Times New Roman" w:cs="Times New Roman"/>
                <w:sz w:val="28"/>
                <w:szCs w:val="28"/>
              </w:rPr>
              <w:t>10</w:t>
            </w:r>
            <w:r w:rsidR="009F3148" w:rsidRPr="009F3148">
              <w:rPr>
                <w:rFonts w:ascii="Times New Roman" w:hAnsi="Times New Roman" w:cs="Times New Roman"/>
                <w:sz w:val="28"/>
                <w:szCs w:val="28"/>
                <w:vertAlign w:val="superscript"/>
              </w:rPr>
              <w:t>3</w:t>
            </w:r>
          </w:p>
        </w:tc>
        <w:tc>
          <w:tcPr>
            <w:tcW w:w="0" w:type="auto"/>
            <w:vAlign w:val="center"/>
            <w:hideMark/>
          </w:tcPr>
          <w:p w14:paraId="54DC76B6" w14:textId="5D8ED84B" w:rsidR="001B0394" w:rsidRPr="00246AF9" w:rsidRDefault="001B0394" w:rsidP="00246AF9">
            <w:pPr>
              <w:rPr>
                <w:rFonts w:ascii="Times New Roman" w:hAnsi="Times New Roman" w:cs="Times New Roman"/>
                <w:sz w:val="28"/>
                <w:szCs w:val="28"/>
              </w:rPr>
            </w:pPr>
            <w:r w:rsidRPr="00246AF9">
              <w:rPr>
                <w:rFonts w:ascii="Times New Roman" w:hAnsi="Times New Roman" w:cs="Times New Roman"/>
                <w:sz w:val="28"/>
                <w:szCs w:val="28"/>
              </w:rPr>
              <w:t>1.74×</w:t>
            </w:r>
            <w:r w:rsidR="00FE6997" w:rsidRPr="00246AF9">
              <w:rPr>
                <w:rFonts w:ascii="Times New Roman" w:hAnsi="Times New Roman" w:cs="Times New Roman"/>
                <w:sz w:val="28"/>
                <w:szCs w:val="28"/>
              </w:rPr>
              <w:t>10</w:t>
            </w:r>
            <w:r w:rsidR="00FE6997" w:rsidRPr="00FE6997">
              <w:rPr>
                <w:rFonts w:ascii="Times New Roman" w:hAnsi="Times New Roman" w:cs="Times New Roman"/>
                <w:sz w:val="28"/>
                <w:szCs w:val="28"/>
                <w:vertAlign w:val="superscript"/>
              </w:rPr>
              <w:t>4</w:t>
            </w:r>
          </w:p>
        </w:tc>
        <w:tc>
          <w:tcPr>
            <w:tcW w:w="1071" w:type="dxa"/>
            <w:vAlign w:val="center"/>
            <w:hideMark/>
          </w:tcPr>
          <w:p w14:paraId="28C310FD" w14:textId="0AC8B422" w:rsidR="001B0394" w:rsidRPr="00246AF9" w:rsidRDefault="001B0394" w:rsidP="00246AF9">
            <w:pPr>
              <w:rPr>
                <w:rFonts w:ascii="Times New Roman" w:hAnsi="Times New Roman" w:cs="Times New Roman"/>
                <w:sz w:val="28"/>
                <w:szCs w:val="28"/>
              </w:rPr>
            </w:pPr>
            <w:r w:rsidRPr="00246AF9">
              <w:rPr>
                <w:rFonts w:ascii="Times New Roman" w:hAnsi="Times New Roman" w:cs="Times New Roman"/>
                <w:sz w:val="28"/>
                <w:szCs w:val="28"/>
              </w:rPr>
              <w:t>0.133</w:t>
            </w:r>
          </w:p>
        </w:tc>
      </w:tr>
      <w:tr w:rsidR="001B0394" w:rsidRPr="00246AF9" w14:paraId="768D2365" w14:textId="77777777" w:rsidTr="000D01C2">
        <w:trPr>
          <w:tblCellSpacing w:w="15" w:type="dxa"/>
        </w:trPr>
        <w:tc>
          <w:tcPr>
            <w:tcW w:w="0" w:type="auto"/>
            <w:vAlign w:val="center"/>
            <w:hideMark/>
          </w:tcPr>
          <w:p w14:paraId="0B0A2CE4" w14:textId="063E7E2E" w:rsidR="001B0394" w:rsidRPr="00246AF9" w:rsidRDefault="001B0394" w:rsidP="00246AF9">
            <w:pPr>
              <w:rPr>
                <w:rFonts w:ascii="Times New Roman" w:hAnsi="Times New Roman" w:cs="Times New Roman"/>
                <w:sz w:val="28"/>
                <w:szCs w:val="28"/>
              </w:rPr>
            </w:pPr>
            <w:r w:rsidRPr="00246AF9">
              <w:rPr>
                <w:rFonts w:ascii="Times New Roman" w:hAnsi="Times New Roman" w:cs="Times New Roman"/>
                <w:sz w:val="28"/>
                <w:szCs w:val="28"/>
              </w:rPr>
              <w:t>2204.2</w:t>
            </w:r>
          </w:p>
        </w:tc>
        <w:tc>
          <w:tcPr>
            <w:tcW w:w="0" w:type="auto"/>
            <w:vAlign w:val="center"/>
            <w:hideMark/>
          </w:tcPr>
          <w:p w14:paraId="2068E698" w14:textId="7C5F88FC" w:rsidR="001B0394" w:rsidRPr="00246AF9" w:rsidRDefault="00A55B44" w:rsidP="00246AF9">
            <w:pPr>
              <w:rPr>
                <w:rFonts w:ascii="Times New Roman" w:hAnsi="Times New Roman" w:cs="Times New Roman"/>
                <w:sz w:val="28"/>
                <w:szCs w:val="28"/>
              </w:rPr>
            </w:pPr>
            <w:r w:rsidRPr="00474A3C">
              <w:rPr>
                <w:rFonts w:ascii="Times New Roman" w:hAnsi="Times New Roman" w:cs="Times New Roman"/>
                <w:sz w:val="28"/>
                <w:szCs w:val="28"/>
                <w:vertAlign w:val="superscript"/>
                <w:lang w:val="en-GB"/>
              </w:rPr>
              <w:t>214</w:t>
            </w:r>
            <w:proofErr w:type="spellStart"/>
            <w:r w:rsidRPr="00246AF9">
              <w:rPr>
                <w:rFonts w:ascii="Times New Roman" w:hAnsi="Times New Roman" w:cs="Times New Roman"/>
                <w:sz w:val="28"/>
                <w:szCs w:val="28"/>
              </w:rPr>
              <w:t>Bi</w:t>
            </w:r>
            <w:proofErr w:type="spellEnd"/>
          </w:p>
        </w:tc>
        <w:tc>
          <w:tcPr>
            <w:tcW w:w="0" w:type="auto"/>
            <w:vAlign w:val="center"/>
            <w:hideMark/>
          </w:tcPr>
          <w:p w14:paraId="73631ECC" w14:textId="6EDA7557" w:rsidR="001B0394" w:rsidRPr="00246AF9" w:rsidRDefault="00FE6997" w:rsidP="00246AF9">
            <w:pPr>
              <w:rPr>
                <w:rFonts w:ascii="Times New Roman" w:hAnsi="Times New Roman" w:cs="Times New Roman"/>
                <w:sz w:val="28"/>
                <w:szCs w:val="28"/>
              </w:rPr>
            </w:pPr>
            <w:r w:rsidRPr="00FE6997">
              <w:rPr>
                <w:rFonts w:ascii="Times New Roman" w:hAnsi="Times New Roman" w:cs="Times New Roman"/>
                <w:sz w:val="28"/>
                <w:szCs w:val="28"/>
                <w:vertAlign w:val="superscript"/>
                <w:lang w:val="en-GB"/>
              </w:rPr>
              <w:t>238</w:t>
            </w:r>
            <w:proofErr w:type="gramStart"/>
            <w:r w:rsidRPr="00246AF9">
              <w:rPr>
                <w:rFonts w:ascii="Times New Roman" w:hAnsi="Times New Roman" w:cs="Times New Roman"/>
                <w:sz w:val="28"/>
                <w:szCs w:val="28"/>
              </w:rPr>
              <w:t xml:space="preserve">U </w:t>
            </w:r>
            <w:r>
              <w:rPr>
                <w:rFonts w:ascii="Times New Roman" w:hAnsi="Times New Roman" w:cs="Times New Roman"/>
                <w:sz w:val="28"/>
                <w:szCs w:val="28"/>
                <w:lang w:val="en-GB"/>
              </w:rPr>
              <w:t xml:space="preserve"> </w:t>
            </w:r>
            <w:proofErr w:type="spellStart"/>
            <w:r w:rsidR="001B0394" w:rsidRPr="00246AF9">
              <w:rPr>
                <w:rFonts w:ascii="Times New Roman" w:hAnsi="Times New Roman" w:cs="Times New Roman"/>
                <w:sz w:val="28"/>
                <w:szCs w:val="28"/>
              </w:rPr>
              <w:t>series</w:t>
            </w:r>
            <w:proofErr w:type="spellEnd"/>
            <w:proofErr w:type="gramEnd"/>
          </w:p>
        </w:tc>
        <w:tc>
          <w:tcPr>
            <w:tcW w:w="0" w:type="auto"/>
            <w:vAlign w:val="center"/>
            <w:hideMark/>
          </w:tcPr>
          <w:p w14:paraId="3CA1602F" w14:textId="279954C8" w:rsidR="001B0394" w:rsidRPr="009F3148" w:rsidRDefault="001B0394" w:rsidP="00246AF9">
            <w:pPr>
              <w:rPr>
                <w:rFonts w:ascii="Times New Roman" w:hAnsi="Times New Roman" w:cs="Times New Roman"/>
                <w:sz w:val="28"/>
                <w:szCs w:val="28"/>
                <w:lang w:val="en-GB"/>
              </w:rPr>
            </w:pPr>
            <w:r w:rsidRPr="00246AF9">
              <w:rPr>
                <w:rFonts w:ascii="Times New Roman" w:hAnsi="Times New Roman" w:cs="Times New Roman"/>
                <w:sz w:val="28"/>
                <w:szCs w:val="28"/>
              </w:rPr>
              <w:t>7.64×</w:t>
            </w:r>
            <w:r w:rsidR="009F3148" w:rsidRPr="00246AF9">
              <w:rPr>
                <w:rFonts w:ascii="Times New Roman" w:hAnsi="Times New Roman" w:cs="Times New Roman"/>
                <w:sz w:val="28"/>
                <w:szCs w:val="28"/>
              </w:rPr>
              <w:t>10</w:t>
            </w:r>
            <w:r w:rsidR="009F3148" w:rsidRPr="009F3148">
              <w:rPr>
                <w:rFonts w:ascii="Times New Roman" w:hAnsi="Times New Roman" w:cs="Times New Roman"/>
                <w:sz w:val="28"/>
                <w:szCs w:val="28"/>
                <w:vertAlign w:val="superscript"/>
              </w:rPr>
              <w:t>2</w:t>
            </w:r>
          </w:p>
        </w:tc>
        <w:tc>
          <w:tcPr>
            <w:tcW w:w="0" w:type="auto"/>
            <w:vAlign w:val="center"/>
            <w:hideMark/>
          </w:tcPr>
          <w:p w14:paraId="15F3D075" w14:textId="3BDDCBE2" w:rsidR="001B0394" w:rsidRPr="00246AF9" w:rsidRDefault="001B0394" w:rsidP="00246AF9">
            <w:pPr>
              <w:rPr>
                <w:rFonts w:ascii="Times New Roman" w:hAnsi="Times New Roman" w:cs="Times New Roman"/>
                <w:sz w:val="28"/>
                <w:szCs w:val="28"/>
              </w:rPr>
            </w:pPr>
            <w:r w:rsidRPr="00246AF9">
              <w:rPr>
                <w:rFonts w:ascii="Times New Roman" w:hAnsi="Times New Roman" w:cs="Times New Roman"/>
                <w:sz w:val="28"/>
                <w:szCs w:val="28"/>
              </w:rPr>
              <w:t>6.07×10</w:t>
            </w:r>
            <w:r w:rsidRPr="00FE6997">
              <w:rPr>
                <w:rFonts w:ascii="Times New Roman" w:hAnsi="Times New Roman" w:cs="Times New Roman"/>
                <w:sz w:val="28"/>
                <w:szCs w:val="28"/>
                <w:vertAlign w:val="superscript"/>
              </w:rPr>
              <w:t>3</w:t>
            </w:r>
          </w:p>
        </w:tc>
        <w:tc>
          <w:tcPr>
            <w:tcW w:w="1071" w:type="dxa"/>
            <w:vAlign w:val="center"/>
            <w:hideMark/>
          </w:tcPr>
          <w:p w14:paraId="4590C2C3" w14:textId="455FBE3A" w:rsidR="001B0394" w:rsidRPr="00246AF9" w:rsidRDefault="001B0394" w:rsidP="00246AF9">
            <w:pPr>
              <w:rPr>
                <w:rFonts w:ascii="Times New Roman" w:hAnsi="Times New Roman" w:cs="Times New Roman"/>
                <w:sz w:val="28"/>
                <w:szCs w:val="28"/>
              </w:rPr>
            </w:pPr>
            <w:r w:rsidRPr="00246AF9">
              <w:rPr>
                <w:rFonts w:ascii="Times New Roman" w:hAnsi="Times New Roman" w:cs="Times New Roman"/>
                <w:sz w:val="28"/>
                <w:szCs w:val="28"/>
              </w:rPr>
              <w:t>0.126</w:t>
            </w:r>
          </w:p>
        </w:tc>
      </w:tr>
      <w:tr w:rsidR="001B0394" w:rsidRPr="00246AF9" w14:paraId="7A9B6081" w14:textId="77777777" w:rsidTr="000D01C2">
        <w:trPr>
          <w:tblCellSpacing w:w="15" w:type="dxa"/>
        </w:trPr>
        <w:tc>
          <w:tcPr>
            <w:tcW w:w="0" w:type="auto"/>
            <w:vAlign w:val="center"/>
            <w:hideMark/>
          </w:tcPr>
          <w:p w14:paraId="1F93C691" w14:textId="105550C6" w:rsidR="001B0394" w:rsidRPr="00246AF9" w:rsidRDefault="001B0394" w:rsidP="00246AF9">
            <w:pPr>
              <w:rPr>
                <w:rFonts w:ascii="Times New Roman" w:hAnsi="Times New Roman" w:cs="Times New Roman"/>
                <w:sz w:val="28"/>
                <w:szCs w:val="28"/>
              </w:rPr>
            </w:pPr>
            <w:r w:rsidRPr="00246AF9">
              <w:rPr>
                <w:rFonts w:ascii="Times New Roman" w:hAnsi="Times New Roman" w:cs="Times New Roman"/>
                <w:sz w:val="28"/>
                <w:szCs w:val="28"/>
              </w:rPr>
              <w:t>2614.5</w:t>
            </w:r>
          </w:p>
        </w:tc>
        <w:tc>
          <w:tcPr>
            <w:tcW w:w="0" w:type="auto"/>
            <w:vAlign w:val="center"/>
            <w:hideMark/>
          </w:tcPr>
          <w:p w14:paraId="0335594F" w14:textId="340F40E3" w:rsidR="001B0394" w:rsidRPr="00A55B44" w:rsidRDefault="00A55B44" w:rsidP="00246AF9">
            <w:pPr>
              <w:rPr>
                <w:rFonts w:ascii="Times New Roman" w:hAnsi="Times New Roman" w:cs="Times New Roman"/>
                <w:sz w:val="28"/>
                <w:szCs w:val="28"/>
                <w:lang w:val="en-GB"/>
              </w:rPr>
            </w:pPr>
            <w:r w:rsidRPr="00A55B44">
              <w:rPr>
                <w:rFonts w:ascii="Times New Roman" w:hAnsi="Times New Roman" w:cs="Times New Roman"/>
                <w:sz w:val="28"/>
                <w:szCs w:val="28"/>
                <w:vertAlign w:val="superscript"/>
                <w:lang w:val="en-GB"/>
              </w:rPr>
              <w:t>208</w:t>
            </w:r>
            <w:proofErr w:type="spellStart"/>
            <w:r w:rsidR="001B0394" w:rsidRPr="00246AF9">
              <w:rPr>
                <w:rFonts w:ascii="Times New Roman" w:hAnsi="Times New Roman" w:cs="Times New Roman"/>
                <w:sz w:val="28"/>
                <w:szCs w:val="28"/>
              </w:rPr>
              <w:t>Tl</w:t>
            </w:r>
            <w:proofErr w:type="spellEnd"/>
          </w:p>
        </w:tc>
        <w:tc>
          <w:tcPr>
            <w:tcW w:w="0" w:type="auto"/>
            <w:vAlign w:val="center"/>
            <w:hideMark/>
          </w:tcPr>
          <w:p w14:paraId="30AFDAC1" w14:textId="27FC6676" w:rsidR="001B0394" w:rsidRPr="00246AF9" w:rsidRDefault="00FE6997" w:rsidP="00246AF9">
            <w:pPr>
              <w:rPr>
                <w:rFonts w:ascii="Times New Roman" w:hAnsi="Times New Roman" w:cs="Times New Roman"/>
                <w:sz w:val="28"/>
                <w:szCs w:val="28"/>
              </w:rPr>
            </w:pPr>
            <w:r w:rsidRPr="00FE6997">
              <w:rPr>
                <w:rFonts w:ascii="Times New Roman" w:hAnsi="Times New Roman" w:cs="Times New Roman"/>
                <w:sz w:val="28"/>
                <w:szCs w:val="28"/>
                <w:vertAlign w:val="superscript"/>
                <w:lang w:val="en-GB"/>
              </w:rPr>
              <w:t>232</w:t>
            </w:r>
            <w:proofErr w:type="spellStart"/>
            <w:r w:rsidR="001B0394" w:rsidRPr="00246AF9">
              <w:rPr>
                <w:rFonts w:ascii="Times New Roman" w:hAnsi="Times New Roman" w:cs="Times New Roman"/>
                <w:sz w:val="28"/>
                <w:szCs w:val="28"/>
              </w:rPr>
              <w:t>Th</w:t>
            </w:r>
            <w:proofErr w:type="spellEnd"/>
            <w:r w:rsidR="001B0394" w:rsidRPr="00246AF9">
              <w:rPr>
                <w:rFonts w:ascii="Times New Roman" w:hAnsi="Times New Roman" w:cs="Times New Roman"/>
                <w:sz w:val="28"/>
                <w:szCs w:val="28"/>
              </w:rPr>
              <w:t xml:space="preserve"> </w:t>
            </w:r>
            <w:proofErr w:type="spellStart"/>
            <w:r w:rsidR="001B0394" w:rsidRPr="00246AF9">
              <w:rPr>
                <w:rFonts w:ascii="Times New Roman" w:hAnsi="Times New Roman" w:cs="Times New Roman"/>
                <w:sz w:val="28"/>
                <w:szCs w:val="28"/>
              </w:rPr>
              <w:t>series</w:t>
            </w:r>
            <w:proofErr w:type="spellEnd"/>
          </w:p>
        </w:tc>
        <w:tc>
          <w:tcPr>
            <w:tcW w:w="0" w:type="auto"/>
            <w:vAlign w:val="center"/>
            <w:hideMark/>
          </w:tcPr>
          <w:p w14:paraId="6567FAA6" w14:textId="37C11673" w:rsidR="001B0394" w:rsidRPr="00246AF9" w:rsidRDefault="001B0394" w:rsidP="00246AF9">
            <w:pPr>
              <w:rPr>
                <w:rFonts w:ascii="Times New Roman" w:hAnsi="Times New Roman" w:cs="Times New Roman"/>
                <w:sz w:val="28"/>
                <w:szCs w:val="28"/>
              </w:rPr>
            </w:pPr>
            <w:r w:rsidRPr="00246AF9">
              <w:rPr>
                <w:rFonts w:ascii="Times New Roman" w:hAnsi="Times New Roman" w:cs="Times New Roman"/>
                <w:sz w:val="28"/>
                <w:szCs w:val="28"/>
              </w:rPr>
              <w:t>4.10×</w:t>
            </w:r>
            <w:r w:rsidR="009F3148" w:rsidRPr="00246AF9">
              <w:rPr>
                <w:rFonts w:ascii="Times New Roman" w:hAnsi="Times New Roman" w:cs="Times New Roman"/>
                <w:sz w:val="28"/>
                <w:szCs w:val="28"/>
              </w:rPr>
              <w:t>10</w:t>
            </w:r>
            <w:r w:rsidR="009F3148" w:rsidRPr="009F3148">
              <w:rPr>
                <w:rFonts w:ascii="Times New Roman" w:hAnsi="Times New Roman" w:cs="Times New Roman"/>
                <w:sz w:val="28"/>
                <w:szCs w:val="28"/>
                <w:vertAlign w:val="superscript"/>
              </w:rPr>
              <w:t>3</w:t>
            </w:r>
          </w:p>
        </w:tc>
        <w:tc>
          <w:tcPr>
            <w:tcW w:w="0" w:type="auto"/>
            <w:vAlign w:val="center"/>
            <w:hideMark/>
          </w:tcPr>
          <w:p w14:paraId="6107AFA8" w14:textId="189233E6" w:rsidR="001B0394" w:rsidRPr="00246AF9" w:rsidRDefault="001B0394" w:rsidP="00246AF9">
            <w:pPr>
              <w:rPr>
                <w:rFonts w:ascii="Times New Roman" w:hAnsi="Times New Roman" w:cs="Times New Roman"/>
                <w:sz w:val="28"/>
                <w:szCs w:val="28"/>
              </w:rPr>
            </w:pPr>
            <w:r w:rsidRPr="00246AF9">
              <w:rPr>
                <w:rFonts w:ascii="Times New Roman" w:hAnsi="Times New Roman" w:cs="Times New Roman"/>
                <w:sz w:val="28"/>
                <w:szCs w:val="28"/>
              </w:rPr>
              <w:t>3.56×</w:t>
            </w:r>
            <w:r w:rsidR="00FE6997" w:rsidRPr="00246AF9">
              <w:rPr>
                <w:rFonts w:ascii="Times New Roman" w:hAnsi="Times New Roman" w:cs="Times New Roman"/>
                <w:sz w:val="28"/>
                <w:szCs w:val="28"/>
              </w:rPr>
              <w:t>10</w:t>
            </w:r>
            <w:r w:rsidR="00FE6997" w:rsidRPr="00FE6997">
              <w:rPr>
                <w:rFonts w:ascii="Times New Roman" w:hAnsi="Times New Roman" w:cs="Times New Roman"/>
                <w:sz w:val="28"/>
                <w:szCs w:val="28"/>
                <w:vertAlign w:val="superscript"/>
              </w:rPr>
              <w:t>4</w:t>
            </w:r>
          </w:p>
        </w:tc>
        <w:tc>
          <w:tcPr>
            <w:tcW w:w="1071" w:type="dxa"/>
            <w:vAlign w:val="center"/>
            <w:hideMark/>
          </w:tcPr>
          <w:p w14:paraId="7EEABBCF" w14:textId="4C13689B" w:rsidR="001B0394" w:rsidRPr="00246AF9" w:rsidRDefault="001B0394" w:rsidP="00246AF9">
            <w:pPr>
              <w:rPr>
                <w:rFonts w:ascii="Times New Roman" w:hAnsi="Times New Roman" w:cs="Times New Roman"/>
                <w:sz w:val="28"/>
                <w:szCs w:val="28"/>
              </w:rPr>
            </w:pPr>
            <w:r w:rsidRPr="00246AF9">
              <w:rPr>
                <w:rFonts w:ascii="Times New Roman" w:hAnsi="Times New Roman" w:cs="Times New Roman"/>
                <w:sz w:val="28"/>
                <w:szCs w:val="28"/>
              </w:rPr>
              <w:t>0.115</w:t>
            </w:r>
          </w:p>
        </w:tc>
      </w:tr>
      <w:tr w:rsidR="001B0394" w:rsidRPr="00246AF9" w14:paraId="51BCF67A" w14:textId="77777777" w:rsidTr="000D01C2">
        <w:trPr>
          <w:tblCellSpacing w:w="15" w:type="dxa"/>
        </w:trPr>
        <w:tc>
          <w:tcPr>
            <w:tcW w:w="0" w:type="auto"/>
            <w:vAlign w:val="center"/>
            <w:hideMark/>
          </w:tcPr>
          <w:p w14:paraId="35D240AE" w14:textId="1FA0D3D5" w:rsidR="001B0394" w:rsidRPr="00246AF9" w:rsidRDefault="001B0394" w:rsidP="00246AF9">
            <w:pPr>
              <w:rPr>
                <w:rFonts w:ascii="Times New Roman" w:hAnsi="Times New Roman" w:cs="Times New Roman"/>
                <w:sz w:val="28"/>
                <w:szCs w:val="28"/>
              </w:rPr>
            </w:pPr>
          </w:p>
        </w:tc>
        <w:tc>
          <w:tcPr>
            <w:tcW w:w="0" w:type="auto"/>
            <w:vAlign w:val="center"/>
            <w:hideMark/>
          </w:tcPr>
          <w:p w14:paraId="5E082AF3" w14:textId="77EB5DD4" w:rsidR="001B0394" w:rsidRPr="00246AF9" w:rsidRDefault="001B0394" w:rsidP="00246AF9">
            <w:pPr>
              <w:rPr>
                <w:rFonts w:ascii="Times New Roman" w:hAnsi="Times New Roman" w:cs="Times New Roman"/>
                <w:sz w:val="28"/>
                <w:szCs w:val="28"/>
              </w:rPr>
            </w:pPr>
          </w:p>
        </w:tc>
        <w:tc>
          <w:tcPr>
            <w:tcW w:w="0" w:type="auto"/>
            <w:vAlign w:val="center"/>
            <w:hideMark/>
          </w:tcPr>
          <w:p w14:paraId="7A64A103" w14:textId="1B7B8AD9" w:rsidR="001B0394" w:rsidRPr="00246AF9" w:rsidRDefault="001B0394" w:rsidP="00246AF9">
            <w:pPr>
              <w:rPr>
                <w:rFonts w:ascii="Times New Roman" w:hAnsi="Times New Roman" w:cs="Times New Roman"/>
                <w:sz w:val="28"/>
                <w:szCs w:val="28"/>
              </w:rPr>
            </w:pPr>
          </w:p>
        </w:tc>
        <w:tc>
          <w:tcPr>
            <w:tcW w:w="0" w:type="auto"/>
            <w:vAlign w:val="center"/>
            <w:hideMark/>
          </w:tcPr>
          <w:p w14:paraId="0181F025" w14:textId="005AAFB2" w:rsidR="001B0394" w:rsidRPr="00246AF9" w:rsidRDefault="00E43DB9" w:rsidP="00246AF9">
            <w:pPr>
              <w:rPr>
                <w:rFonts w:ascii="Times New Roman" w:hAnsi="Times New Roman" w:cs="Times New Roman"/>
                <w:sz w:val="28"/>
                <w:szCs w:val="28"/>
                <w:lang w:val="en-US"/>
              </w:rPr>
            </w:pPr>
            <w:r>
              <w:rPr>
                <w:rFonts w:ascii="Times New Roman" w:hAnsi="Times New Roman" w:cs="Times New Roman"/>
                <w:sz w:val="28"/>
                <w:szCs w:val="28"/>
                <w:lang w:val="en-US"/>
              </w:rPr>
              <w:t xml:space="preserve"> </w:t>
            </w:r>
          </w:p>
        </w:tc>
        <w:tc>
          <w:tcPr>
            <w:tcW w:w="0" w:type="auto"/>
            <w:vAlign w:val="center"/>
            <w:hideMark/>
          </w:tcPr>
          <w:p w14:paraId="70E67F40" w14:textId="12B678D3" w:rsidR="001B0394" w:rsidRPr="00246AF9" w:rsidRDefault="001B0394" w:rsidP="00246AF9">
            <w:pPr>
              <w:rPr>
                <w:rFonts w:ascii="Times New Roman" w:hAnsi="Times New Roman" w:cs="Times New Roman"/>
                <w:sz w:val="28"/>
                <w:szCs w:val="28"/>
                <w:lang w:val="en-US"/>
              </w:rPr>
            </w:pPr>
          </w:p>
        </w:tc>
        <w:tc>
          <w:tcPr>
            <w:tcW w:w="1071" w:type="dxa"/>
            <w:vAlign w:val="center"/>
            <w:hideMark/>
          </w:tcPr>
          <w:p w14:paraId="55ACA2DA" w14:textId="2F9B4965" w:rsidR="001B0394" w:rsidRPr="00246AF9" w:rsidRDefault="00E43DB9" w:rsidP="00246AF9">
            <w:pPr>
              <w:rPr>
                <w:rFonts w:ascii="Times New Roman" w:hAnsi="Times New Roman" w:cs="Times New Roman"/>
                <w:b/>
                <w:bCs/>
                <w:sz w:val="28"/>
                <w:szCs w:val="28"/>
                <w:lang w:val="en-US"/>
              </w:rPr>
            </w:pPr>
            <w:r w:rsidRPr="00E43DB9">
              <w:rPr>
                <w:rFonts w:ascii="Times New Roman" w:hAnsi="Times New Roman" w:cs="Times New Roman"/>
                <w:b/>
                <w:bCs/>
                <w:sz w:val="28"/>
                <w:szCs w:val="28"/>
                <w:lang w:val="en-US"/>
              </w:rPr>
              <w:t>Table 2</w:t>
            </w:r>
          </w:p>
        </w:tc>
      </w:tr>
      <w:tr w:rsidR="001B0394" w:rsidRPr="009722FD" w14:paraId="6C625CB1" w14:textId="77777777" w:rsidTr="000D01C2">
        <w:trPr>
          <w:tblCellSpacing w:w="15" w:type="dxa"/>
        </w:trPr>
        <w:tc>
          <w:tcPr>
            <w:tcW w:w="0" w:type="auto"/>
            <w:vAlign w:val="center"/>
          </w:tcPr>
          <w:p w14:paraId="59488328" w14:textId="04B11243" w:rsidR="001B0394" w:rsidRPr="00246AF9" w:rsidRDefault="001B0394" w:rsidP="00246AF9">
            <w:pPr>
              <w:rPr>
                <w:rFonts w:ascii="Times New Roman" w:hAnsi="Times New Roman" w:cs="Times New Roman"/>
                <w:sz w:val="28"/>
                <w:szCs w:val="28"/>
              </w:rPr>
            </w:pPr>
          </w:p>
        </w:tc>
        <w:tc>
          <w:tcPr>
            <w:tcW w:w="0" w:type="auto"/>
            <w:vAlign w:val="center"/>
          </w:tcPr>
          <w:p w14:paraId="4DDC7165" w14:textId="1205D460" w:rsidR="001B0394" w:rsidRPr="00246AF9" w:rsidRDefault="001B0394" w:rsidP="00246AF9">
            <w:pPr>
              <w:rPr>
                <w:rFonts w:ascii="Times New Roman" w:hAnsi="Times New Roman" w:cs="Times New Roman"/>
                <w:sz w:val="28"/>
                <w:szCs w:val="28"/>
              </w:rPr>
            </w:pPr>
          </w:p>
        </w:tc>
        <w:tc>
          <w:tcPr>
            <w:tcW w:w="0" w:type="auto"/>
            <w:vAlign w:val="center"/>
          </w:tcPr>
          <w:p w14:paraId="1CF6FDB2" w14:textId="39411D17" w:rsidR="001B0394" w:rsidRPr="00246AF9" w:rsidRDefault="001B0394" w:rsidP="00246AF9">
            <w:pPr>
              <w:rPr>
                <w:rFonts w:ascii="Times New Roman" w:hAnsi="Times New Roman" w:cs="Times New Roman"/>
                <w:sz w:val="28"/>
                <w:szCs w:val="28"/>
              </w:rPr>
            </w:pPr>
          </w:p>
        </w:tc>
        <w:tc>
          <w:tcPr>
            <w:tcW w:w="0" w:type="auto"/>
            <w:vAlign w:val="center"/>
          </w:tcPr>
          <w:p w14:paraId="4A6F4C83" w14:textId="5760D7BC" w:rsidR="001B0394" w:rsidRPr="00246AF9" w:rsidRDefault="001B0394" w:rsidP="00246AF9">
            <w:pPr>
              <w:rPr>
                <w:rFonts w:ascii="Times New Roman" w:hAnsi="Times New Roman" w:cs="Times New Roman"/>
                <w:sz w:val="28"/>
                <w:szCs w:val="28"/>
              </w:rPr>
            </w:pPr>
          </w:p>
        </w:tc>
        <w:tc>
          <w:tcPr>
            <w:tcW w:w="0" w:type="auto"/>
            <w:vAlign w:val="center"/>
          </w:tcPr>
          <w:p w14:paraId="2AD715EF" w14:textId="31D87081" w:rsidR="001B0394" w:rsidRPr="00246AF9" w:rsidRDefault="001B0394" w:rsidP="00246AF9">
            <w:pPr>
              <w:rPr>
                <w:rFonts w:ascii="Times New Roman" w:hAnsi="Times New Roman" w:cs="Times New Roman"/>
                <w:sz w:val="28"/>
                <w:szCs w:val="28"/>
              </w:rPr>
            </w:pPr>
          </w:p>
        </w:tc>
        <w:tc>
          <w:tcPr>
            <w:tcW w:w="1071" w:type="dxa"/>
            <w:vAlign w:val="center"/>
          </w:tcPr>
          <w:p w14:paraId="18712B39" w14:textId="22A5130C" w:rsidR="001B0394" w:rsidRPr="00246AF9" w:rsidRDefault="001B0394" w:rsidP="00246AF9">
            <w:pPr>
              <w:rPr>
                <w:rFonts w:ascii="Times New Roman" w:hAnsi="Times New Roman" w:cs="Times New Roman"/>
                <w:sz w:val="28"/>
                <w:szCs w:val="28"/>
              </w:rPr>
            </w:pPr>
          </w:p>
        </w:tc>
      </w:tr>
    </w:tbl>
    <w:p w14:paraId="51122A7C" w14:textId="5E22D18B" w:rsidR="009722FD" w:rsidRPr="009722FD" w:rsidRDefault="009722FD" w:rsidP="009722FD">
      <w:pPr>
        <w:rPr>
          <w:rFonts w:ascii="Times New Roman" w:hAnsi="Times New Roman" w:cs="Times New Roman"/>
          <w:sz w:val="28"/>
          <w:szCs w:val="28"/>
          <w:lang w:val="en-US"/>
        </w:rPr>
      </w:pPr>
      <w:r w:rsidRPr="009722FD">
        <w:rPr>
          <w:rFonts w:ascii="Times New Roman" w:hAnsi="Times New Roman" w:cs="Times New Roman"/>
          <w:sz w:val="28"/>
          <w:szCs w:val="28"/>
          <w:lang w:val="en-US"/>
        </w:rPr>
        <w:t xml:space="preserve">The comparative analysis between the DLNP and PTB </w:t>
      </w:r>
      <w:r w:rsidRPr="009722FD">
        <w:rPr>
          <w:rFonts w:ascii="Times New Roman" w:hAnsi="Times New Roman" w:cs="Times New Roman"/>
          <w:sz w:val="28"/>
          <w:szCs w:val="28"/>
        </w:rPr>
        <w:t>γ</w:t>
      </w:r>
      <w:r w:rsidRPr="009722FD">
        <w:rPr>
          <w:rFonts w:ascii="Times New Roman" w:hAnsi="Times New Roman" w:cs="Times New Roman"/>
          <w:sz w:val="28"/>
          <w:szCs w:val="28"/>
          <w:lang w:val="en-US"/>
        </w:rPr>
        <w:t xml:space="preserve">-spectra provides important qualitative insights into both the composition and magnitude of environmental background radiation in the laboratory. Although the absolute count rates differ by up to several orders of magnitude, the general spectral pattern remains consistent: all prominent </w:t>
      </w:r>
      <w:r w:rsidRPr="009722FD">
        <w:rPr>
          <w:rFonts w:ascii="Times New Roman" w:hAnsi="Times New Roman" w:cs="Times New Roman"/>
          <w:sz w:val="28"/>
          <w:szCs w:val="28"/>
        </w:rPr>
        <w:t>γ</w:t>
      </w:r>
      <w:r w:rsidRPr="009722FD">
        <w:rPr>
          <w:rFonts w:ascii="Times New Roman" w:hAnsi="Times New Roman" w:cs="Times New Roman"/>
          <w:sz w:val="28"/>
          <w:szCs w:val="28"/>
          <w:lang w:val="en-US"/>
        </w:rPr>
        <w:t xml:space="preserve">-lines originate from the same progeny of the </w:t>
      </w:r>
      <w:r w:rsidRPr="00FE6997">
        <w:rPr>
          <w:rFonts w:ascii="Times New Roman" w:hAnsi="Times New Roman" w:cs="Times New Roman"/>
          <w:sz w:val="28"/>
          <w:szCs w:val="28"/>
          <w:vertAlign w:val="superscript"/>
          <w:lang w:val="en-US"/>
        </w:rPr>
        <w:t>238</w:t>
      </w:r>
      <w:r w:rsidRPr="009722FD">
        <w:rPr>
          <w:rFonts w:ascii="Times New Roman" w:hAnsi="Times New Roman" w:cs="Times New Roman"/>
          <w:sz w:val="28"/>
          <w:szCs w:val="28"/>
          <w:lang w:val="en-US"/>
        </w:rPr>
        <w:t xml:space="preserve">U and </w:t>
      </w:r>
      <w:r w:rsidRPr="00FE6997">
        <w:rPr>
          <w:rFonts w:ascii="Times New Roman" w:hAnsi="Times New Roman" w:cs="Times New Roman"/>
          <w:sz w:val="28"/>
          <w:szCs w:val="28"/>
          <w:vertAlign w:val="superscript"/>
          <w:lang w:val="en-US"/>
        </w:rPr>
        <w:t>232</w:t>
      </w:r>
      <w:r w:rsidRPr="009722FD">
        <w:rPr>
          <w:rFonts w:ascii="Times New Roman" w:hAnsi="Times New Roman" w:cs="Times New Roman"/>
          <w:sz w:val="28"/>
          <w:szCs w:val="28"/>
          <w:lang w:val="en-US"/>
        </w:rPr>
        <w:t xml:space="preserve">Th decay series, together with the primordial isotope </w:t>
      </w:r>
      <w:r w:rsidRPr="00FE6997">
        <w:rPr>
          <w:rFonts w:ascii="Times New Roman" w:hAnsi="Times New Roman" w:cs="Times New Roman"/>
          <w:sz w:val="28"/>
          <w:szCs w:val="28"/>
          <w:vertAlign w:val="superscript"/>
          <w:lang w:val="en-US"/>
        </w:rPr>
        <w:t>40</w:t>
      </w:r>
      <w:r w:rsidRPr="009722FD">
        <w:rPr>
          <w:rFonts w:ascii="Times New Roman" w:hAnsi="Times New Roman" w:cs="Times New Roman"/>
          <w:sz w:val="28"/>
          <w:szCs w:val="28"/>
          <w:lang w:val="en-US"/>
        </w:rPr>
        <w:t xml:space="preserve">K and a minor anthropogenic contribution from </w:t>
      </w:r>
      <w:r w:rsidRPr="00FE6997">
        <w:rPr>
          <w:rFonts w:ascii="Times New Roman" w:hAnsi="Times New Roman" w:cs="Times New Roman"/>
          <w:sz w:val="28"/>
          <w:szCs w:val="28"/>
          <w:vertAlign w:val="superscript"/>
          <w:lang w:val="en-US"/>
        </w:rPr>
        <w:t>137</w:t>
      </w:r>
      <w:r w:rsidRPr="009722FD">
        <w:rPr>
          <w:rFonts w:ascii="Times New Roman" w:hAnsi="Times New Roman" w:cs="Times New Roman"/>
          <w:sz w:val="28"/>
          <w:szCs w:val="28"/>
          <w:lang w:val="en-US"/>
        </w:rPr>
        <w:t>Cs. This correspondence confirms that the background radiation field at the DLNP laboratory is dominated by natural sources rather than by localized contamination or detector artefacts.</w:t>
      </w:r>
    </w:p>
    <w:p w14:paraId="40F4A6FF" w14:textId="366C88C0" w:rsidR="009722FD" w:rsidRPr="009722FD" w:rsidRDefault="009722FD" w:rsidP="009722FD">
      <w:pPr>
        <w:rPr>
          <w:rFonts w:ascii="Times New Roman" w:hAnsi="Times New Roman" w:cs="Times New Roman"/>
          <w:sz w:val="28"/>
          <w:szCs w:val="28"/>
          <w:lang w:val="en-US"/>
        </w:rPr>
      </w:pPr>
      <w:r w:rsidRPr="009722FD">
        <w:rPr>
          <w:rFonts w:ascii="Times New Roman" w:hAnsi="Times New Roman" w:cs="Times New Roman"/>
          <w:sz w:val="28"/>
          <w:szCs w:val="28"/>
          <w:lang w:val="en-US"/>
        </w:rPr>
        <w:t>The higher intensities observed at DLNP, relative to the PTB low-background measurements, are expected consequences of the less extensive passive shielding and the surface-level location of the detector.</w:t>
      </w:r>
      <w:r w:rsidR="00EF2EB7">
        <w:rPr>
          <w:rFonts w:ascii="Times New Roman" w:hAnsi="Times New Roman" w:cs="Times New Roman"/>
          <w:sz w:val="28"/>
          <w:szCs w:val="28"/>
          <w:lang w:val="en-US"/>
        </w:rPr>
        <w:t xml:space="preserve"> In </w:t>
      </w:r>
      <w:proofErr w:type="gramStart"/>
      <w:r w:rsidR="00EF2EB7">
        <w:rPr>
          <w:rFonts w:ascii="Times New Roman" w:hAnsi="Times New Roman" w:cs="Times New Roman"/>
          <w:sz w:val="28"/>
          <w:szCs w:val="28"/>
          <w:lang w:val="en-US"/>
        </w:rPr>
        <w:t>a</w:t>
      </w:r>
      <w:r w:rsidR="006047D6">
        <w:rPr>
          <w:rFonts w:ascii="Times New Roman" w:hAnsi="Times New Roman" w:cs="Times New Roman"/>
          <w:sz w:val="28"/>
          <w:szCs w:val="28"/>
          <w:lang w:val="en-US"/>
        </w:rPr>
        <w:t>d</w:t>
      </w:r>
      <w:r w:rsidR="00EF2EB7">
        <w:rPr>
          <w:rFonts w:ascii="Times New Roman" w:hAnsi="Times New Roman" w:cs="Times New Roman"/>
          <w:sz w:val="28"/>
          <w:szCs w:val="28"/>
          <w:lang w:val="en-US"/>
        </w:rPr>
        <w:t>ditio</w:t>
      </w:r>
      <w:r w:rsidR="00A3499F">
        <w:rPr>
          <w:rFonts w:ascii="Times New Roman" w:hAnsi="Times New Roman" w:cs="Times New Roman"/>
          <w:sz w:val="28"/>
          <w:szCs w:val="28"/>
          <w:lang w:val="en-US"/>
        </w:rPr>
        <w:t>n</w:t>
      </w:r>
      <w:proofErr w:type="gramEnd"/>
      <w:r w:rsidR="00E43DB9">
        <w:rPr>
          <w:rFonts w:ascii="Times New Roman" w:hAnsi="Times New Roman" w:cs="Times New Roman"/>
          <w:sz w:val="28"/>
          <w:szCs w:val="28"/>
          <w:lang w:val="en-US"/>
        </w:rPr>
        <w:t xml:space="preserve"> </w:t>
      </w:r>
      <w:r w:rsidR="00EF2EB7">
        <w:rPr>
          <w:rFonts w:ascii="Times New Roman" w:hAnsi="Times New Roman" w:cs="Times New Roman"/>
          <w:sz w:val="28"/>
          <w:szCs w:val="28"/>
          <w:lang w:val="en-US"/>
        </w:rPr>
        <w:t xml:space="preserve">the </w:t>
      </w:r>
      <w:r w:rsidR="0089309C">
        <w:rPr>
          <w:rFonts w:ascii="Times New Roman" w:hAnsi="Times New Roman" w:cs="Times New Roman"/>
          <w:sz w:val="28"/>
          <w:szCs w:val="28"/>
          <w:lang w:val="en-US"/>
        </w:rPr>
        <w:t>front face of the detector is not shielded.</w:t>
      </w:r>
      <w:r w:rsidRPr="009722FD">
        <w:rPr>
          <w:rFonts w:ascii="Times New Roman" w:hAnsi="Times New Roman" w:cs="Times New Roman"/>
          <w:sz w:val="28"/>
          <w:szCs w:val="28"/>
          <w:lang w:val="en-US"/>
        </w:rPr>
        <w:t xml:space="preserve"> At PTB, the use of thick graded lead–copper shielding and an underground or heavily shielded environment suppresses both the flux of cosmic-ray–induced events and radon-related </w:t>
      </w:r>
      <w:r w:rsidRPr="009722FD">
        <w:rPr>
          <w:rFonts w:ascii="Times New Roman" w:hAnsi="Times New Roman" w:cs="Times New Roman"/>
          <w:sz w:val="28"/>
          <w:szCs w:val="28"/>
        </w:rPr>
        <w:t>γ</w:t>
      </w:r>
      <w:r w:rsidRPr="009722FD">
        <w:rPr>
          <w:rFonts w:ascii="Times New Roman" w:hAnsi="Times New Roman" w:cs="Times New Roman"/>
          <w:sz w:val="28"/>
          <w:szCs w:val="28"/>
          <w:lang w:val="en-US"/>
        </w:rPr>
        <w:t xml:space="preserve">-emissions, resulting in rates close to the instrumental limit. In contrast, the DLNP setup—while still shielded—remains sensitive to airborne radon and to </w:t>
      </w:r>
      <w:r w:rsidRPr="009722FD">
        <w:rPr>
          <w:rFonts w:ascii="Times New Roman" w:hAnsi="Times New Roman" w:cs="Times New Roman"/>
          <w:sz w:val="28"/>
          <w:szCs w:val="28"/>
        </w:rPr>
        <w:t>γ</w:t>
      </w:r>
      <w:r w:rsidRPr="009722FD">
        <w:rPr>
          <w:rFonts w:ascii="Times New Roman" w:hAnsi="Times New Roman" w:cs="Times New Roman"/>
          <w:sz w:val="28"/>
          <w:szCs w:val="28"/>
          <w:lang w:val="en-US"/>
        </w:rPr>
        <w:t xml:space="preserve">-emission from nearby structural materials, explaining the enhanced lines of </w:t>
      </w:r>
      <w:r w:rsidRPr="00FE6997">
        <w:rPr>
          <w:rFonts w:ascii="Times New Roman" w:hAnsi="Times New Roman" w:cs="Times New Roman"/>
          <w:sz w:val="28"/>
          <w:szCs w:val="28"/>
          <w:vertAlign w:val="superscript"/>
          <w:lang w:val="en-US"/>
        </w:rPr>
        <w:t>214</w:t>
      </w:r>
      <w:r w:rsidRPr="009722FD">
        <w:rPr>
          <w:rFonts w:ascii="Times New Roman" w:hAnsi="Times New Roman" w:cs="Times New Roman"/>
          <w:sz w:val="28"/>
          <w:szCs w:val="28"/>
          <w:lang w:val="en-US"/>
        </w:rPr>
        <w:t xml:space="preserve">Bi and </w:t>
      </w:r>
      <w:r w:rsidRPr="00FE6997">
        <w:rPr>
          <w:rFonts w:ascii="Times New Roman" w:hAnsi="Times New Roman" w:cs="Times New Roman"/>
          <w:sz w:val="28"/>
          <w:szCs w:val="28"/>
          <w:vertAlign w:val="superscript"/>
          <w:lang w:val="en-US"/>
        </w:rPr>
        <w:t>214</w:t>
      </w:r>
      <w:r w:rsidRPr="009722FD">
        <w:rPr>
          <w:rFonts w:ascii="Times New Roman" w:hAnsi="Times New Roman" w:cs="Times New Roman"/>
          <w:sz w:val="28"/>
          <w:szCs w:val="28"/>
          <w:lang w:val="en-US"/>
        </w:rPr>
        <w:t>Pb.</w:t>
      </w:r>
    </w:p>
    <w:p w14:paraId="04B762AD" w14:textId="77777777" w:rsidR="009722FD" w:rsidRPr="009722FD" w:rsidRDefault="009722FD" w:rsidP="009722FD">
      <w:pPr>
        <w:rPr>
          <w:rFonts w:ascii="Times New Roman" w:hAnsi="Times New Roman" w:cs="Times New Roman"/>
          <w:sz w:val="28"/>
          <w:szCs w:val="28"/>
          <w:lang w:val="en-US"/>
        </w:rPr>
      </w:pPr>
      <w:r w:rsidRPr="009722FD">
        <w:rPr>
          <w:rFonts w:ascii="Times New Roman" w:hAnsi="Times New Roman" w:cs="Times New Roman"/>
          <w:sz w:val="28"/>
          <w:szCs w:val="28"/>
          <w:lang w:val="en-US"/>
        </w:rPr>
        <w:t>From a methodological point of view, the agreement in the relative positions and isotope assignments validates the energy calibration and spectral-identification procedure used at DLNP. The comparison also establishes a baseline for future background-reduction efforts: any improvement in radon suppression or shielding design can be quantitatively verified by tracking the intensity decrease of these benchmark lines relative to the PTB reference. Thus, the inter-laboratory comparison serves both as a calibration cross-check and as a diagnostic of environmental and material contributions to the residual background spectrum.</w:t>
      </w:r>
    </w:p>
    <w:p w14:paraId="76C41D7C" w14:textId="77777777" w:rsidR="00246AF9" w:rsidRDefault="00246AF9">
      <w:pPr>
        <w:rPr>
          <w:rFonts w:ascii="Times New Roman" w:eastAsiaTheme="majorEastAsia" w:hAnsi="Times New Roman" w:cs="Times New Roman"/>
          <w:b/>
          <w:bCs/>
          <w:color w:val="2E74B5" w:themeColor="accent1" w:themeShade="BF"/>
          <w:sz w:val="40"/>
          <w:szCs w:val="40"/>
          <w:lang w:val="en-US"/>
        </w:rPr>
      </w:pPr>
      <w:r>
        <w:rPr>
          <w:rFonts w:ascii="Times New Roman" w:hAnsi="Times New Roman" w:cs="Times New Roman"/>
          <w:sz w:val="40"/>
          <w:szCs w:val="40"/>
          <w:lang w:val="en-US"/>
        </w:rPr>
        <w:br w:type="page"/>
      </w:r>
    </w:p>
    <w:p w14:paraId="5946E36B" w14:textId="281CDFD8" w:rsidR="002B2F5B" w:rsidRPr="007454CF" w:rsidRDefault="002B2F5B" w:rsidP="002B2F5B">
      <w:pPr>
        <w:pStyle w:val="1"/>
        <w:rPr>
          <w:rFonts w:ascii="Times New Roman" w:hAnsi="Times New Roman" w:cs="Times New Roman"/>
          <w:sz w:val="40"/>
          <w:szCs w:val="40"/>
          <w:lang w:val="en-US"/>
        </w:rPr>
      </w:pPr>
      <w:bookmarkStart w:id="9" w:name="_Toc210855899"/>
      <w:r w:rsidRPr="007454CF">
        <w:rPr>
          <w:rFonts w:ascii="Times New Roman" w:hAnsi="Times New Roman" w:cs="Times New Roman"/>
          <w:sz w:val="40"/>
          <w:szCs w:val="40"/>
          <w:lang w:val="en-US"/>
        </w:rPr>
        <w:lastRenderedPageBreak/>
        <w:t>Discussion: Ways to Reduce Background</w:t>
      </w:r>
      <w:bookmarkEnd w:id="9"/>
    </w:p>
    <w:p w14:paraId="0F8F531F" w14:textId="77777777" w:rsidR="002B2F5B" w:rsidRPr="002B2F5B" w:rsidRDefault="002B2F5B" w:rsidP="00D61451">
      <w:pPr>
        <w:ind w:firstLine="708"/>
        <w:rPr>
          <w:rFonts w:ascii="Times New Roman" w:hAnsi="Times New Roman" w:cs="Times New Roman"/>
          <w:sz w:val="28"/>
          <w:szCs w:val="28"/>
          <w:lang w:val="en-US"/>
        </w:rPr>
      </w:pPr>
      <w:r w:rsidRPr="002B2F5B">
        <w:rPr>
          <w:rFonts w:ascii="Times New Roman" w:hAnsi="Times New Roman" w:cs="Times New Roman"/>
          <w:sz w:val="28"/>
          <w:szCs w:val="28"/>
          <w:lang w:val="en-US"/>
        </w:rPr>
        <w:t xml:space="preserve">The accurate identification of low-activity radionuclides and the quantification of trace-level emissions depend critically on minimizing the ambient gamma-ray background surrounding the detector. The results obtained at the </w:t>
      </w:r>
      <w:proofErr w:type="spellStart"/>
      <w:r w:rsidRPr="002B2F5B">
        <w:rPr>
          <w:rFonts w:ascii="Times New Roman" w:hAnsi="Times New Roman" w:cs="Times New Roman"/>
          <w:sz w:val="28"/>
          <w:szCs w:val="28"/>
          <w:lang w:val="en-US"/>
        </w:rPr>
        <w:t>Dzhelepov</w:t>
      </w:r>
      <w:proofErr w:type="spellEnd"/>
      <w:r w:rsidRPr="002B2F5B">
        <w:rPr>
          <w:rFonts w:ascii="Times New Roman" w:hAnsi="Times New Roman" w:cs="Times New Roman"/>
          <w:sz w:val="28"/>
          <w:szCs w:val="28"/>
          <w:lang w:val="en-US"/>
        </w:rPr>
        <w:t xml:space="preserve"> Laboratory of Nuclear Problems demonstrate that the dominant background components arise primarily from the decay products of radon-222 and, to a lesser extent, from natural radioactivity in construction materials and shielding components. The discussion below summarizes several strategies that can be implemented to reduce the overall background level and improve measurement sensitivity.</w:t>
      </w:r>
    </w:p>
    <w:p w14:paraId="0874782C" w14:textId="5654AB01" w:rsidR="002B2F5B" w:rsidRPr="002B2F5B" w:rsidRDefault="002B2F5B" w:rsidP="002B2F5B">
      <w:pPr>
        <w:rPr>
          <w:rFonts w:ascii="Times New Roman" w:hAnsi="Times New Roman" w:cs="Times New Roman"/>
          <w:b/>
          <w:bCs/>
          <w:sz w:val="28"/>
          <w:szCs w:val="28"/>
          <w:lang w:val="en-US"/>
        </w:rPr>
      </w:pPr>
      <w:r w:rsidRPr="002B2F5B">
        <w:rPr>
          <w:rFonts w:ascii="Times New Roman" w:hAnsi="Times New Roman" w:cs="Times New Roman"/>
          <w:b/>
          <w:bCs/>
          <w:sz w:val="28"/>
          <w:szCs w:val="28"/>
          <w:lang w:val="en-US"/>
        </w:rPr>
        <w:t>Radon suppression and air control</w:t>
      </w:r>
    </w:p>
    <w:p w14:paraId="7732F464" w14:textId="54CFF421" w:rsidR="002B2F5B" w:rsidRPr="002B2F5B" w:rsidRDefault="002B2F5B" w:rsidP="002B2F5B">
      <w:pPr>
        <w:rPr>
          <w:rFonts w:ascii="Times New Roman" w:hAnsi="Times New Roman" w:cs="Times New Roman"/>
          <w:sz w:val="28"/>
          <w:szCs w:val="28"/>
          <w:lang w:val="en-US"/>
        </w:rPr>
      </w:pPr>
      <w:r w:rsidRPr="002B2F5B">
        <w:rPr>
          <w:rFonts w:ascii="Times New Roman" w:hAnsi="Times New Roman" w:cs="Times New Roman"/>
          <w:sz w:val="28"/>
          <w:szCs w:val="28"/>
          <w:lang w:val="en-US"/>
        </w:rPr>
        <w:t xml:space="preserve">The most effective measure for reducing the contribution from uranium-series isotopes (especially </w:t>
      </w:r>
      <w:r w:rsidR="00FE6997" w:rsidRPr="00FE6997">
        <w:rPr>
          <w:rFonts w:ascii="Times New Roman" w:hAnsi="Times New Roman" w:cs="Times New Roman"/>
          <w:sz w:val="28"/>
          <w:szCs w:val="28"/>
          <w:vertAlign w:val="superscript"/>
          <w:lang w:val="en-US"/>
        </w:rPr>
        <w:t>214</w:t>
      </w:r>
      <w:r w:rsidRPr="002B2F5B">
        <w:rPr>
          <w:rFonts w:ascii="Times New Roman" w:hAnsi="Times New Roman" w:cs="Times New Roman"/>
          <w:sz w:val="28"/>
          <w:szCs w:val="28"/>
          <w:lang w:val="en-US"/>
        </w:rPr>
        <w:t xml:space="preserve">Pb and </w:t>
      </w:r>
      <w:r w:rsidR="00FE6997" w:rsidRPr="00FE6997">
        <w:rPr>
          <w:rFonts w:ascii="Times New Roman" w:hAnsi="Times New Roman" w:cs="Times New Roman"/>
          <w:sz w:val="28"/>
          <w:szCs w:val="28"/>
          <w:vertAlign w:val="superscript"/>
          <w:lang w:val="en-US"/>
        </w:rPr>
        <w:t>214</w:t>
      </w:r>
      <w:r w:rsidRPr="002B2F5B">
        <w:rPr>
          <w:rFonts w:ascii="Times New Roman" w:hAnsi="Times New Roman" w:cs="Times New Roman"/>
          <w:sz w:val="28"/>
          <w:szCs w:val="28"/>
          <w:lang w:val="en-US"/>
        </w:rPr>
        <w:t>Bi) is to limit the ingress of radon gas into the detector chamber. Continuous flushing of the detector volume and shielding cavity with dry</w:t>
      </w:r>
      <w:r w:rsidR="00ED5F3B">
        <w:rPr>
          <w:rFonts w:ascii="Times New Roman" w:hAnsi="Times New Roman" w:cs="Times New Roman"/>
          <w:sz w:val="28"/>
          <w:szCs w:val="28"/>
          <w:lang w:val="en-US"/>
        </w:rPr>
        <w:t xml:space="preserve"> nitrogen gas</w:t>
      </w:r>
      <w:r w:rsidRPr="002B2F5B">
        <w:rPr>
          <w:rFonts w:ascii="Times New Roman" w:hAnsi="Times New Roman" w:cs="Times New Roman"/>
          <w:b/>
          <w:bCs/>
          <w:sz w:val="28"/>
          <w:szCs w:val="28"/>
          <w:lang w:val="en-US"/>
        </w:rPr>
        <w:t xml:space="preserve"> (N₂)</w:t>
      </w:r>
      <w:r w:rsidRPr="002B2F5B">
        <w:rPr>
          <w:rFonts w:ascii="Times New Roman" w:hAnsi="Times New Roman" w:cs="Times New Roman"/>
          <w:sz w:val="28"/>
          <w:szCs w:val="28"/>
          <w:lang w:val="en-US"/>
        </w:rPr>
        <w:t xml:space="preserve"> is a widely adopted technique in low-background laboratories. The nitrogen purge displaces radon and prevents its progeny from plating onto detector and shielding surfaces.</w:t>
      </w:r>
      <w:r w:rsidRPr="002B2F5B">
        <w:rPr>
          <w:rFonts w:ascii="Times New Roman" w:hAnsi="Times New Roman" w:cs="Times New Roman"/>
          <w:sz w:val="28"/>
          <w:szCs w:val="28"/>
          <w:lang w:val="en-US"/>
        </w:rPr>
        <w:br/>
        <w:t>For practical implementation in surface setups, a slow, steady nitrogen flow (0.5–1.0 L/min) can maintain a radon-free microenvironment without affecting detector temperature stability.</w:t>
      </w:r>
    </w:p>
    <w:p w14:paraId="78D69A4F" w14:textId="524C4A12" w:rsidR="002B2F5B" w:rsidRPr="002B2F5B" w:rsidRDefault="002B2F5B" w:rsidP="002B2F5B">
      <w:pPr>
        <w:rPr>
          <w:rFonts w:ascii="Times New Roman" w:hAnsi="Times New Roman" w:cs="Times New Roman"/>
          <w:sz w:val="28"/>
          <w:szCs w:val="28"/>
          <w:lang w:val="en-US"/>
        </w:rPr>
      </w:pPr>
      <w:r w:rsidRPr="002B2F5B">
        <w:rPr>
          <w:rFonts w:ascii="Times New Roman" w:hAnsi="Times New Roman" w:cs="Times New Roman"/>
          <w:sz w:val="28"/>
          <w:szCs w:val="28"/>
          <w:lang w:val="en-US"/>
        </w:rPr>
        <w:t>In addition, the</w:t>
      </w:r>
      <w:r w:rsidR="004447B2">
        <w:rPr>
          <w:rFonts w:ascii="Times New Roman" w:hAnsi="Times New Roman" w:cs="Times New Roman"/>
          <w:sz w:val="28"/>
          <w:szCs w:val="28"/>
          <w:lang w:val="en-US"/>
        </w:rPr>
        <w:t xml:space="preserve"> sealing of shielding joints and cable fee</w:t>
      </w:r>
      <w:r w:rsidR="00ED5F3B">
        <w:rPr>
          <w:rFonts w:ascii="Times New Roman" w:hAnsi="Times New Roman" w:cs="Times New Roman"/>
          <w:sz w:val="28"/>
          <w:szCs w:val="28"/>
          <w:lang w:val="en-US"/>
        </w:rPr>
        <w:t>dthroughs</w:t>
      </w:r>
      <w:r w:rsidRPr="002B2F5B">
        <w:rPr>
          <w:rFonts w:ascii="Times New Roman" w:hAnsi="Times New Roman" w:cs="Times New Roman"/>
          <w:sz w:val="28"/>
          <w:szCs w:val="28"/>
          <w:lang w:val="en-US"/>
        </w:rPr>
        <w:t xml:space="preserve"> is essential to minimize leakage paths. Regular inspection of seals and the use of elastomeric or copper gaskets can further reduce radon infiltration. For longer-term stability, the installation of a</w:t>
      </w:r>
      <w:r w:rsidR="004447B2">
        <w:rPr>
          <w:rFonts w:ascii="Times New Roman" w:hAnsi="Times New Roman" w:cs="Times New Roman"/>
          <w:sz w:val="28"/>
          <w:szCs w:val="28"/>
          <w:lang w:val="en-US"/>
        </w:rPr>
        <w:t xml:space="preserve"> radon monitor</w:t>
      </w:r>
      <w:r w:rsidRPr="002B2F5B">
        <w:rPr>
          <w:rFonts w:ascii="Times New Roman" w:hAnsi="Times New Roman" w:cs="Times New Roman"/>
          <w:sz w:val="28"/>
          <w:szCs w:val="28"/>
          <w:lang w:val="en-US"/>
        </w:rPr>
        <w:t xml:space="preserve"> near the detector allows for the correlation of background variations with ambient radon concentration and provides real-time diagnostics of laboratory air quality.</w:t>
      </w:r>
    </w:p>
    <w:p w14:paraId="5BEABDD0" w14:textId="7CF71DC0" w:rsidR="002B2F5B" w:rsidRPr="002B2F5B" w:rsidRDefault="002B2F5B" w:rsidP="002B2F5B">
      <w:pPr>
        <w:rPr>
          <w:rFonts w:ascii="Times New Roman" w:hAnsi="Times New Roman" w:cs="Times New Roman"/>
          <w:b/>
          <w:bCs/>
          <w:sz w:val="28"/>
          <w:szCs w:val="28"/>
          <w:lang w:val="en-US"/>
        </w:rPr>
      </w:pPr>
      <w:r w:rsidRPr="002B2F5B">
        <w:rPr>
          <w:rFonts w:ascii="Times New Roman" w:hAnsi="Times New Roman" w:cs="Times New Roman"/>
          <w:b/>
          <w:bCs/>
          <w:sz w:val="28"/>
          <w:szCs w:val="28"/>
          <w:lang w:val="en-US"/>
        </w:rPr>
        <w:t>Optimization of shielding materials</w:t>
      </w:r>
    </w:p>
    <w:p w14:paraId="5780AACE" w14:textId="49F5C1B2" w:rsidR="002B2F5B" w:rsidRPr="002B2F5B" w:rsidRDefault="002B2F5B" w:rsidP="002B2F5B">
      <w:pPr>
        <w:rPr>
          <w:rFonts w:ascii="Times New Roman" w:hAnsi="Times New Roman" w:cs="Times New Roman"/>
          <w:sz w:val="28"/>
          <w:szCs w:val="28"/>
          <w:lang w:val="en-US"/>
        </w:rPr>
      </w:pPr>
      <w:r w:rsidRPr="002B2F5B">
        <w:rPr>
          <w:rFonts w:ascii="Times New Roman" w:hAnsi="Times New Roman" w:cs="Times New Roman"/>
          <w:sz w:val="28"/>
          <w:szCs w:val="28"/>
          <w:lang w:val="en-US"/>
        </w:rPr>
        <w:t>While the existing setup employs approximately 8 cm of lead shielding, further background reduction can be achieved through</w:t>
      </w:r>
      <w:r w:rsidR="00EA24ED">
        <w:rPr>
          <w:rFonts w:ascii="Times New Roman" w:hAnsi="Times New Roman" w:cs="Times New Roman"/>
          <w:sz w:val="28"/>
          <w:szCs w:val="28"/>
          <w:lang w:val="en-US"/>
        </w:rPr>
        <w:t xml:space="preserve"> graded </w:t>
      </w:r>
      <w:r w:rsidRPr="002B2F5B">
        <w:rPr>
          <w:rFonts w:ascii="Times New Roman" w:hAnsi="Times New Roman" w:cs="Times New Roman"/>
          <w:sz w:val="28"/>
          <w:szCs w:val="28"/>
          <w:lang w:val="en-US"/>
        </w:rPr>
        <w:t>—</w:t>
      </w:r>
      <w:r w:rsidR="00EA24ED">
        <w:rPr>
          <w:rFonts w:ascii="Times New Roman" w:hAnsi="Times New Roman" w:cs="Times New Roman"/>
          <w:sz w:val="28"/>
          <w:szCs w:val="28"/>
          <w:lang w:val="en-US"/>
        </w:rPr>
        <w:t xml:space="preserve"> </w:t>
      </w:r>
      <w:r w:rsidRPr="002B2F5B">
        <w:rPr>
          <w:rFonts w:ascii="Times New Roman" w:hAnsi="Times New Roman" w:cs="Times New Roman"/>
          <w:sz w:val="28"/>
          <w:szCs w:val="28"/>
          <w:lang w:val="en-US"/>
        </w:rPr>
        <w:t>a combination of high- and low-Z materials arranged to attenuate both external gamma radiation and internal bremsstrahlung.</w:t>
      </w:r>
      <w:r w:rsidRPr="002B2F5B">
        <w:rPr>
          <w:rFonts w:ascii="Times New Roman" w:hAnsi="Times New Roman" w:cs="Times New Roman"/>
          <w:sz w:val="28"/>
          <w:szCs w:val="28"/>
          <w:lang w:val="en-US"/>
        </w:rPr>
        <w:br/>
        <w:t xml:space="preserve">A common configuration involves the use of an </w:t>
      </w:r>
      <w:r w:rsidR="00544522">
        <w:rPr>
          <w:rFonts w:ascii="Times New Roman" w:hAnsi="Times New Roman" w:cs="Times New Roman"/>
          <w:sz w:val="28"/>
          <w:szCs w:val="28"/>
          <w:lang w:val="en-US"/>
        </w:rPr>
        <w:t>inner layer of oxygen-free high-conductivity (OF</w:t>
      </w:r>
      <w:r w:rsidR="00EA24ED">
        <w:rPr>
          <w:rFonts w:ascii="Times New Roman" w:hAnsi="Times New Roman" w:cs="Times New Roman"/>
          <w:sz w:val="28"/>
          <w:szCs w:val="28"/>
          <w:lang w:val="en-US"/>
        </w:rPr>
        <w:t>HC) copper</w:t>
      </w:r>
      <w:r w:rsidR="00544522">
        <w:rPr>
          <w:rFonts w:ascii="Times New Roman" w:hAnsi="Times New Roman" w:cs="Times New Roman"/>
          <w:sz w:val="28"/>
          <w:szCs w:val="28"/>
          <w:lang w:val="en-US"/>
        </w:rPr>
        <w:t xml:space="preserve"> </w:t>
      </w:r>
      <w:r w:rsidRPr="002B2F5B">
        <w:rPr>
          <w:rFonts w:ascii="Times New Roman" w:hAnsi="Times New Roman" w:cs="Times New Roman"/>
          <w:sz w:val="28"/>
          <w:szCs w:val="28"/>
          <w:lang w:val="en-US"/>
        </w:rPr>
        <w:t xml:space="preserve">(typically 3–5 mm thick) inside the lead enclosure. The copper acts as a clean interface that absorbs X-rays and bremsstrahlung photons originating from the lead’s own radioactivity, particularly from </w:t>
      </w:r>
      <w:r w:rsidR="00FE6997">
        <w:rPr>
          <w:rFonts w:ascii="Times New Roman" w:hAnsi="Times New Roman" w:cs="Times New Roman"/>
          <w:sz w:val="28"/>
          <w:szCs w:val="28"/>
          <w:vertAlign w:val="superscript"/>
          <w:lang w:val="en-US"/>
        </w:rPr>
        <w:t>210</w:t>
      </w:r>
      <w:r w:rsidRPr="002B2F5B">
        <w:rPr>
          <w:rFonts w:ascii="Times New Roman" w:hAnsi="Times New Roman" w:cs="Times New Roman"/>
          <w:sz w:val="28"/>
          <w:szCs w:val="28"/>
          <w:lang w:val="en-US"/>
        </w:rPr>
        <w:t>Pb</w:t>
      </w:r>
      <w:r w:rsidR="00FE6997">
        <w:rPr>
          <w:rFonts w:ascii="Times New Roman" w:hAnsi="Times New Roman" w:cs="Times New Roman"/>
          <w:sz w:val="28"/>
          <w:szCs w:val="28"/>
          <w:lang w:val="en-US"/>
        </w:rPr>
        <w:t xml:space="preserve"> </w:t>
      </w:r>
      <w:r w:rsidRPr="002B2F5B">
        <w:rPr>
          <w:rFonts w:ascii="Times New Roman" w:hAnsi="Times New Roman" w:cs="Times New Roman"/>
          <w:sz w:val="28"/>
          <w:szCs w:val="28"/>
          <w:lang w:val="en-US"/>
        </w:rPr>
        <w:t xml:space="preserve">and </w:t>
      </w:r>
      <w:r w:rsidR="00FE6997" w:rsidRPr="00FE6997">
        <w:rPr>
          <w:rFonts w:ascii="Times New Roman" w:hAnsi="Times New Roman" w:cs="Times New Roman"/>
          <w:sz w:val="28"/>
          <w:szCs w:val="28"/>
          <w:vertAlign w:val="superscript"/>
          <w:lang w:val="en-US"/>
        </w:rPr>
        <w:t>210</w:t>
      </w:r>
      <w:r w:rsidRPr="002B2F5B">
        <w:rPr>
          <w:rFonts w:ascii="Times New Roman" w:hAnsi="Times New Roman" w:cs="Times New Roman"/>
          <w:sz w:val="28"/>
          <w:szCs w:val="28"/>
          <w:lang w:val="en-US"/>
        </w:rPr>
        <w:t>Bi decays.</w:t>
      </w:r>
    </w:p>
    <w:p w14:paraId="7E257D4B" w14:textId="1B7A893B" w:rsidR="002B2F5B" w:rsidRPr="002B2F5B" w:rsidRDefault="002B2F5B" w:rsidP="002B2F5B">
      <w:pPr>
        <w:rPr>
          <w:rFonts w:ascii="Times New Roman" w:hAnsi="Times New Roman" w:cs="Times New Roman"/>
          <w:sz w:val="28"/>
          <w:szCs w:val="28"/>
          <w:lang w:val="en-US"/>
        </w:rPr>
      </w:pPr>
      <w:r w:rsidRPr="002B2F5B">
        <w:rPr>
          <w:rFonts w:ascii="Times New Roman" w:hAnsi="Times New Roman" w:cs="Times New Roman"/>
          <w:sz w:val="28"/>
          <w:szCs w:val="28"/>
          <w:lang w:val="en-US"/>
        </w:rPr>
        <w:t xml:space="preserve">Whenever feasible, </w:t>
      </w:r>
      <w:r w:rsidR="00E43DB9">
        <w:rPr>
          <w:rFonts w:ascii="Times New Roman" w:hAnsi="Times New Roman" w:cs="Times New Roman"/>
          <w:sz w:val="28"/>
          <w:szCs w:val="28"/>
          <w:lang w:val="en-US"/>
        </w:rPr>
        <w:t>low radio</w:t>
      </w:r>
      <w:r w:rsidR="00544522">
        <w:rPr>
          <w:rFonts w:ascii="Times New Roman" w:hAnsi="Times New Roman" w:cs="Times New Roman"/>
          <w:sz w:val="28"/>
          <w:szCs w:val="28"/>
          <w:lang w:val="en-US"/>
        </w:rPr>
        <w:t xml:space="preserve">activity lead </w:t>
      </w:r>
      <w:r w:rsidRPr="002B2F5B">
        <w:rPr>
          <w:rFonts w:ascii="Times New Roman" w:hAnsi="Times New Roman" w:cs="Times New Roman"/>
          <w:sz w:val="28"/>
          <w:szCs w:val="28"/>
          <w:lang w:val="en-US"/>
        </w:rPr>
        <w:t xml:space="preserve">should be selected for construction. Lead recovered from old sources (so-called “ancient lead”) or refined for low ²¹⁰Pb </w:t>
      </w:r>
      <w:r w:rsidRPr="002B2F5B">
        <w:rPr>
          <w:rFonts w:ascii="Times New Roman" w:hAnsi="Times New Roman" w:cs="Times New Roman"/>
          <w:sz w:val="28"/>
          <w:szCs w:val="28"/>
          <w:lang w:val="en-US"/>
        </w:rPr>
        <w:lastRenderedPageBreak/>
        <w:t xml:space="preserve">content can reduce intrinsic background by an order of magnitude. Commercial low-background lead typically exhibits activities below 10 Bq/kg, whereas newly smelted lead can contain 50–200 Bq/kg due to </w:t>
      </w:r>
      <w:r w:rsidR="00FE6997" w:rsidRPr="00FE6997">
        <w:rPr>
          <w:rFonts w:ascii="Times New Roman" w:hAnsi="Times New Roman" w:cs="Times New Roman"/>
          <w:sz w:val="28"/>
          <w:szCs w:val="28"/>
          <w:vertAlign w:val="superscript"/>
          <w:lang w:val="en-US"/>
        </w:rPr>
        <w:t>210</w:t>
      </w:r>
      <w:r w:rsidRPr="002B2F5B">
        <w:rPr>
          <w:rFonts w:ascii="Times New Roman" w:hAnsi="Times New Roman" w:cs="Times New Roman"/>
          <w:sz w:val="28"/>
          <w:szCs w:val="28"/>
          <w:lang w:val="en-US"/>
        </w:rPr>
        <w:t>Pb contamination.</w:t>
      </w:r>
    </w:p>
    <w:p w14:paraId="7F44ABFD" w14:textId="1F6E8EB8" w:rsidR="002B2F5B" w:rsidRPr="002B2F5B" w:rsidRDefault="002B2F5B" w:rsidP="002B2F5B">
      <w:pPr>
        <w:rPr>
          <w:rFonts w:ascii="Times New Roman" w:hAnsi="Times New Roman" w:cs="Times New Roman"/>
          <w:sz w:val="28"/>
          <w:szCs w:val="28"/>
          <w:lang w:val="en-US"/>
        </w:rPr>
      </w:pPr>
      <w:r w:rsidRPr="002B2F5B">
        <w:rPr>
          <w:rFonts w:ascii="Times New Roman" w:hAnsi="Times New Roman" w:cs="Times New Roman"/>
          <w:sz w:val="28"/>
          <w:szCs w:val="28"/>
          <w:lang w:val="en-US"/>
        </w:rPr>
        <w:t>To further suppress residual background, a</w:t>
      </w:r>
      <w:r w:rsidR="00ED5F3B">
        <w:rPr>
          <w:rFonts w:ascii="Times New Roman" w:hAnsi="Times New Roman" w:cs="Times New Roman"/>
          <w:sz w:val="28"/>
          <w:szCs w:val="28"/>
          <w:lang w:val="en-US"/>
        </w:rPr>
        <w:t xml:space="preserve"> tight</w:t>
      </w:r>
      <w:r w:rsidR="00C868FD">
        <w:rPr>
          <w:rFonts w:ascii="Times New Roman" w:hAnsi="Times New Roman" w:cs="Times New Roman"/>
          <w:sz w:val="28"/>
          <w:szCs w:val="28"/>
          <w:lang w:val="en-US"/>
        </w:rPr>
        <w:t>-fitting copper liner</w:t>
      </w:r>
      <w:r w:rsidRPr="002B2F5B">
        <w:rPr>
          <w:rFonts w:ascii="Times New Roman" w:hAnsi="Times New Roman" w:cs="Times New Roman"/>
          <w:sz w:val="28"/>
          <w:szCs w:val="28"/>
          <w:lang w:val="en-US"/>
        </w:rPr>
        <w:t xml:space="preserve"> inside the shield, combined with a thin layer of tin or cadmium, can help eliminate characteristic X-rays in the 70–90 keV range. Such a multilayer configuration—lead, copper, tin—remains the standard for high-sensitivity spectrometry.</w:t>
      </w:r>
    </w:p>
    <w:p w14:paraId="088711F5" w14:textId="577EF6EC" w:rsidR="002B2F5B" w:rsidRPr="002B2F5B" w:rsidRDefault="002B2F5B" w:rsidP="002B2F5B">
      <w:pPr>
        <w:rPr>
          <w:rFonts w:ascii="Times New Roman" w:hAnsi="Times New Roman" w:cs="Times New Roman"/>
          <w:b/>
          <w:bCs/>
          <w:sz w:val="28"/>
          <w:szCs w:val="28"/>
          <w:lang w:val="en-US"/>
        </w:rPr>
      </w:pPr>
      <w:r w:rsidRPr="002B2F5B">
        <w:rPr>
          <w:rFonts w:ascii="Times New Roman" w:hAnsi="Times New Roman" w:cs="Times New Roman"/>
          <w:b/>
          <w:bCs/>
          <w:sz w:val="28"/>
          <w:szCs w:val="28"/>
          <w:lang w:val="en-US"/>
        </w:rPr>
        <w:t>Reduction of cosmic-ray contribution</w:t>
      </w:r>
    </w:p>
    <w:p w14:paraId="40C8A006" w14:textId="77777777" w:rsidR="002B2F5B" w:rsidRPr="002B2F5B" w:rsidRDefault="002B2F5B" w:rsidP="002B2F5B">
      <w:pPr>
        <w:rPr>
          <w:rFonts w:ascii="Times New Roman" w:hAnsi="Times New Roman" w:cs="Times New Roman"/>
          <w:sz w:val="28"/>
          <w:szCs w:val="28"/>
          <w:lang w:val="en-US"/>
        </w:rPr>
      </w:pPr>
      <w:r w:rsidRPr="002B2F5B">
        <w:rPr>
          <w:rFonts w:ascii="Times New Roman" w:hAnsi="Times New Roman" w:cs="Times New Roman"/>
          <w:sz w:val="28"/>
          <w:szCs w:val="28"/>
          <w:lang w:val="en-US"/>
        </w:rPr>
        <w:t>Since the measurements were performed at the surface level, the contribution from cosmic-ray muons and secondary photons is non-negligible. While passive shielding is largely ineffective against high-energy muons, several strategies can mitigate their influence:</w:t>
      </w:r>
    </w:p>
    <w:p w14:paraId="6BAFCC9C" w14:textId="3E48D0F3" w:rsidR="002B2F5B" w:rsidRPr="002B2F5B" w:rsidRDefault="00C868FD" w:rsidP="002B2F5B">
      <w:pPr>
        <w:numPr>
          <w:ilvl w:val="0"/>
          <w:numId w:val="12"/>
        </w:numPr>
        <w:rPr>
          <w:rFonts w:ascii="Times New Roman" w:hAnsi="Times New Roman" w:cs="Times New Roman"/>
          <w:sz w:val="28"/>
          <w:szCs w:val="28"/>
          <w:lang w:val="en-US"/>
        </w:rPr>
      </w:pPr>
      <w:r>
        <w:rPr>
          <w:rFonts w:ascii="Times New Roman" w:hAnsi="Times New Roman" w:cs="Times New Roman"/>
          <w:sz w:val="28"/>
          <w:szCs w:val="28"/>
          <w:lang w:val="en-US"/>
        </w:rPr>
        <w:t xml:space="preserve">Relocation of the detector </w:t>
      </w:r>
      <w:r w:rsidR="002B2F5B" w:rsidRPr="002B2F5B">
        <w:rPr>
          <w:rFonts w:ascii="Times New Roman" w:hAnsi="Times New Roman" w:cs="Times New Roman"/>
          <w:sz w:val="28"/>
          <w:szCs w:val="28"/>
          <w:lang w:val="en-US"/>
        </w:rPr>
        <w:t>to a</w:t>
      </w:r>
      <w:r>
        <w:rPr>
          <w:rFonts w:ascii="Times New Roman" w:hAnsi="Times New Roman" w:cs="Times New Roman"/>
          <w:sz w:val="28"/>
          <w:szCs w:val="28"/>
          <w:lang w:val="en-US"/>
        </w:rPr>
        <w:t xml:space="preserve"> lower floor</w:t>
      </w:r>
      <w:r w:rsidR="002B2F5B" w:rsidRPr="002B2F5B">
        <w:rPr>
          <w:rFonts w:ascii="Times New Roman" w:hAnsi="Times New Roman" w:cs="Times New Roman"/>
          <w:sz w:val="28"/>
          <w:szCs w:val="28"/>
          <w:lang w:val="en-US"/>
        </w:rPr>
        <w:t xml:space="preserve"> or semi-underground area can significantly reduce the muon flux by using the building’s mass as overburden.</w:t>
      </w:r>
    </w:p>
    <w:p w14:paraId="524972FC" w14:textId="1EEBD0AE" w:rsidR="002B2F5B" w:rsidRPr="002B2F5B" w:rsidRDefault="002B2F5B" w:rsidP="002B2F5B">
      <w:pPr>
        <w:numPr>
          <w:ilvl w:val="0"/>
          <w:numId w:val="12"/>
        </w:numPr>
        <w:rPr>
          <w:rFonts w:ascii="Times New Roman" w:hAnsi="Times New Roman" w:cs="Times New Roman"/>
          <w:sz w:val="28"/>
          <w:szCs w:val="28"/>
          <w:lang w:val="en-US"/>
        </w:rPr>
      </w:pPr>
      <w:r w:rsidRPr="002B2F5B">
        <w:rPr>
          <w:rFonts w:ascii="Times New Roman" w:hAnsi="Times New Roman" w:cs="Times New Roman"/>
          <w:sz w:val="28"/>
          <w:szCs w:val="28"/>
          <w:lang w:val="en-US"/>
        </w:rPr>
        <w:t>The addition of an</w:t>
      </w:r>
      <w:r w:rsidR="00C868FD">
        <w:rPr>
          <w:rFonts w:ascii="Times New Roman" w:hAnsi="Times New Roman" w:cs="Times New Roman"/>
          <w:sz w:val="28"/>
          <w:szCs w:val="28"/>
          <w:lang w:val="en-US"/>
        </w:rPr>
        <w:t xml:space="preserve"> active muon veto system</w:t>
      </w:r>
      <w:r w:rsidRPr="002B2F5B">
        <w:rPr>
          <w:rFonts w:ascii="Times New Roman" w:hAnsi="Times New Roman" w:cs="Times New Roman"/>
          <w:sz w:val="28"/>
          <w:szCs w:val="28"/>
          <w:lang w:val="en-US"/>
        </w:rPr>
        <w:t>, such as plastic scintillator panels coupled with photomultiplier tubes, can identify and reject coincident events associated with cosmic interactions.</w:t>
      </w:r>
    </w:p>
    <w:p w14:paraId="66CD0031" w14:textId="77777777" w:rsidR="002B2F5B" w:rsidRPr="002B2F5B" w:rsidRDefault="002B2F5B" w:rsidP="002B2F5B">
      <w:pPr>
        <w:numPr>
          <w:ilvl w:val="0"/>
          <w:numId w:val="12"/>
        </w:numPr>
        <w:rPr>
          <w:rFonts w:ascii="Times New Roman" w:hAnsi="Times New Roman" w:cs="Times New Roman"/>
          <w:sz w:val="28"/>
          <w:szCs w:val="28"/>
          <w:lang w:val="en-US"/>
        </w:rPr>
      </w:pPr>
      <w:r w:rsidRPr="002B2F5B">
        <w:rPr>
          <w:rFonts w:ascii="Times New Roman" w:hAnsi="Times New Roman" w:cs="Times New Roman"/>
          <w:sz w:val="28"/>
          <w:szCs w:val="28"/>
          <w:lang w:val="en-US"/>
        </w:rPr>
        <w:t>For long-term background studies, statistical corrections using coincidence timing or anti-coincidence techniques can separate muon-related events from true gamma peaks.</w:t>
      </w:r>
    </w:p>
    <w:p w14:paraId="618D3F0D" w14:textId="77777777" w:rsidR="002B2F5B" w:rsidRPr="002B2F5B" w:rsidRDefault="002B2F5B" w:rsidP="002B2F5B">
      <w:pPr>
        <w:rPr>
          <w:rFonts w:ascii="Times New Roman" w:hAnsi="Times New Roman" w:cs="Times New Roman"/>
          <w:sz w:val="28"/>
          <w:szCs w:val="28"/>
          <w:lang w:val="en-US"/>
        </w:rPr>
      </w:pPr>
      <w:r w:rsidRPr="002B2F5B">
        <w:rPr>
          <w:rFonts w:ascii="Times New Roman" w:hAnsi="Times New Roman" w:cs="Times New Roman"/>
          <w:sz w:val="28"/>
          <w:szCs w:val="28"/>
          <w:lang w:val="en-US"/>
        </w:rPr>
        <w:t>Although such measures are more complex to implement, they can substantially enhance detection sensitivity for very low-activity samples.</w:t>
      </w:r>
    </w:p>
    <w:p w14:paraId="02B8BB1B" w14:textId="25A65217" w:rsidR="002B2F5B" w:rsidRPr="002B2F5B" w:rsidRDefault="002B2F5B" w:rsidP="002B2F5B">
      <w:pPr>
        <w:rPr>
          <w:rFonts w:ascii="Times New Roman" w:hAnsi="Times New Roman" w:cs="Times New Roman"/>
          <w:b/>
          <w:bCs/>
          <w:sz w:val="28"/>
          <w:szCs w:val="28"/>
          <w:lang w:val="en-US"/>
        </w:rPr>
      </w:pPr>
      <w:r w:rsidRPr="002B2F5B">
        <w:rPr>
          <w:rFonts w:ascii="Times New Roman" w:hAnsi="Times New Roman" w:cs="Times New Roman"/>
          <w:b/>
          <w:bCs/>
          <w:sz w:val="28"/>
          <w:szCs w:val="28"/>
          <w:lang w:val="en-US"/>
        </w:rPr>
        <w:t>Material selection and cleanliness</w:t>
      </w:r>
    </w:p>
    <w:p w14:paraId="03EEA512" w14:textId="06F969AC" w:rsidR="002B2F5B" w:rsidRPr="002B2F5B" w:rsidRDefault="002B2F5B" w:rsidP="002B2F5B">
      <w:pPr>
        <w:rPr>
          <w:rFonts w:ascii="Times New Roman" w:hAnsi="Times New Roman" w:cs="Times New Roman"/>
          <w:sz w:val="28"/>
          <w:szCs w:val="28"/>
          <w:lang w:val="en-US"/>
        </w:rPr>
      </w:pPr>
      <w:r w:rsidRPr="002B2F5B">
        <w:rPr>
          <w:rFonts w:ascii="Times New Roman" w:hAnsi="Times New Roman" w:cs="Times New Roman"/>
          <w:sz w:val="28"/>
          <w:szCs w:val="28"/>
          <w:lang w:val="en-US"/>
        </w:rPr>
        <w:t>Another significant contributor to the detector background arises from trace radioactivity in the materials surrounding the detector—mounting supports, cryostat, electronics, and even sample holders. To minimize this, all components placed near the detector crystal should be fabricated from</w:t>
      </w:r>
      <w:r w:rsidR="00C868FD">
        <w:rPr>
          <w:rFonts w:ascii="Times New Roman" w:hAnsi="Times New Roman" w:cs="Times New Roman"/>
          <w:sz w:val="28"/>
          <w:szCs w:val="28"/>
          <w:lang w:val="en-US"/>
        </w:rPr>
        <w:t xml:space="preserve"> radiopure materials</w:t>
      </w:r>
      <w:r w:rsidRPr="002B2F5B">
        <w:rPr>
          <w:rFonts w:ascii="Times New Roman" w:hAnsi="Times New Roman" w:cs="Times New Roman"/>
          <w:sz w:val="28"/>
          <w:szCs w:val="28"/>
          <w:lang w:val="en-US"/>
        </w:rPr>
        <w:t>, such as high-purity copper, aluminum, or Teflon, rather than steel or brass.</w:t>
      </w:r>
    </w:p>
    <w:p w14:paraId="753F6819" w14:textId="6C04DEEF" w:rsidR="002B2F5B" w:rsidRPr="002B2F5B" w:rsidRDefault="002B2F5B" w:rsidP="002B2F5B">
      <w:pPr>
        <w:rPr>
          <w:rFonts w:ascii="Times New Roman" w:hAnsi="Times New Roman" w:cs="Times New Roman"/>
          <w:sz w:val="28"/>
          <w:szCs w:val="28"/>
          <w:lang w:val="en-US"/>
        </w:rPr>
      </w:pPr>
      <w:r w:rsidRPr="002B2F5B">
        <w:rPr>
          <w:rFonts w:ascii="Times New Roman" w:hAnsi="Times New Roman" w:cs="Times New Roman"/>
          <w:b/>
          <w:bCs/>
          <w:sz w:val="28"/>
          <w:szCs w:val="28"/>
          <w:lang w:val="en-US"/>
        </w:rPr>
        <w:t>Cleaning procedures</w:t>
      </w:r>
      <w:r w:rsidRPr="002B2F5B">
        <w:rPr>
          <w:rFonts w:ascii="Times New Roman" w:hAnsi="Times New Roman" w:cs="Times New Roman"/>
          <w:sz w:val="28"/>
          <w:szCs w:val="28"/>
          <w:lang w:val="en-US"/>
        </w:rPr>
        <w:t xml:space="preserve"> are also crucial. Dust and surface contamination often carry radon progeny that emit gamma rays. Regular cleaning of the shielding interior with ethanol or distilled water, followed by a nitrogen purge, can markedly reduce plate-out of </w:t>
      </w:r>
      <w:r w:rsidR="00FE6997" w:rsidRPr="00FE6997">
        <w:rPr>
          <w:rFonts w:ascii="Times New Roman" w:hAnsi="Times New Roman" w:cs="Times New Roman"/>
          <w:sz w:val="28"/>
          <w:szCs w:val="28"/>
          <w:vertAlign w:val="superscript"/>
          <w:lang w:val="en-US"/>
        </w:rPr>
        <w:t>214</w:t>
      </w:r>
      <w:r w:rsidRPr="002B2F5B">
        <w:rPr>
          <w:rFonts w:ascii="Times New Roman" w:hAnsi="Times New Roman" w:cs="Times New Roman"/>
          <w:sz w:val="28"/>
          <w:szCs w:val="28"/>
          <w:lang w:val="en-US"/>
        </w:rPr>
        <w:t xml:space="preserve">Pb and </w:t>
      </w:r>
      <w:r w:rsidR="00FE6997" w:rsidRPr="00FE6997">
        <w:rPr>
          <w:rFonts w:ascii="Times New Roman" w:hAnsi="Times New Roman" w:cs="Times New Roman"/>
          <w:sz w:val="28"/>
          <w:szCs w:val="28"/>
          <w:vertAlign w:val="superscript"/>
          <w:lang w:val="en-US"/>
        </w:rPr>
        <w:t>214</w:t>
      </w:r>
      <w:r w:rsidRPr="002B2F5B">
        <w:rPr>
          <w:rFonts w:ascii="Times New Roman" w:hAnsi="Times New Roman" w:cs="Times New Roman"/>
          <w:sz w:val="28"/>
          <w:szCs w:val="28"/>
          <w:lang w:val="en-US"/>
        </w:rPr>
        <w:t>Bi. Where possible, assembly and maintenance should be performed in a clean or filtered-air environment.</w:t>
      </w:r>
    </w:p>
    <w:p w14:paraId="1A23EE14" w14:textId="77777777" w:rsidR="007454CF" w:rsidRDefault="007454CF" w:rsidP="002B2F5B">
      <w:pPr>
        <w:rPr>
          <w:rFonts w:ascii="Times New Roman" w:hAnsi="Times New Roman" w:cs="Times New Roman"/>
          <w:b/>
          <w:bCs/>
          <w:sz w:val="28"/>
          <w:szCs w:val="28"/>
          <w:lang w:val="en-US"/>
        </w:rPr>
      </w:pPr>
    </w:p>
    <w:p w14:paraId="65E6B3A8" w14:textId="77777777" w:rsidR="007454CF" w:rsidRDefault="007454CF" w:rsidP="002B2F5B">
      <w:pPr>
        <w:rPr>
          <w:rFonts w:ascii="Times New Roman" w:hAnsi="Times New Roman" w:cs="Times New Roman"/>
          <w:b/>
          <w:bCs/>
          <w:sz w:val="28"/>
          <w:szCs w:val="28"/>
          <w:lang w:val="en-US"/>
        </w:rPr>
      </w:pPr>
    </w:p>
    <w:p w14:paraId="1C897FA3" w14:textId="6F713AB9" w:rsidR="002B2F5B" w:rsidRPr="002B2F5B" w:rsidRDefault="002B2F5B" w:rsidP="002B2F5B">
      <w:pPr>
        <w:rPr>
          <w:rFonts w:ascii="Times New Roman" w:hAnsi="Times New Roman" w:cs="Times New Roman"/>
          <w:b/>
          <w:bCs/>
          <w:sz w:val="28"/>
          <w:szCs w:val="28"/>
          <w:lang w:val="en-US"/>
        </w:rPr>
      </w:pPr>
      <w:r w:rsidRPr="002B2F5B">
        <w:rPr>
          <w:rFonts w:ascii="Times New Roman" w:hAnsi="Times New Roman" w:cs="Times New Roman"/>
          <w:b/>
          <w:bCs/>
          <w:sz w:val="28"/>
          <w:szCs w:val="28"/>
          <w:lang w:val="en-US"/>
        </w:rPr>
        <w:lastRenderedPageBreak/>
        <w:t>Environmental and operational stability</w:t>
      </w:r>
    </w:p>
    <w:p w14:paraId="61F23E72" w14:textId="770268EE" w:rsidR="002B2F5B" w:rsidRPr="002B2F5B" w:rsidRDefault="002B2F5B" w:rsidP="002B2F5B">
      <w:pPr>
        <w:rPr>
          <w:rFonts w:ascii="Times New Roman" w:hAnsi="Times New Roman" w:cs="Times New Roman"/>
          <w:sz w:val="28"/>
          <w:szCs w:val="28"/>
          <w:lang w:val="en-US"/>
        </w:rPr>
      </w:pPr>
      <w:r w:rsidRPr="002B2F5B">
        <w:rPr>
          <w:rFonts w:ascii="Times New Roman" w:hAnsi="Times New Roman" w:cs="Times New Roman"/>
          <w:sz w:val="28"/>
          <w:szCs w:val="28"/>
          <w:lang w:val="en-US"/>
        </w:rPr>
        <w:t>Fluctuations in temperature, humidity, and air pressure can indirectly affect the detector background by influencing radon diffusion and electronic stability. Maintaining a</w:t>
      </w:r>
      <w:r w:rsidR="00C868FD">
        <w:rPr>
          <w:rFonts w:ascii="Times New Roman" w:hAnsi="Times New Roman" w:cs="Times New Roman"/>
          <w:sz w:val="28"/>
          <w:szCs w:val="28"/>
          <w:lang w:val="en-US"/>
        </w:rPr>
        <w:t xml:space="preserve"> constant laboratory temperature</w:t>
      </w:r>
      <w:r w:rsidRPr="002B2F5B">
        <w:rPr>
          <w:rFonts w:ascii="Times New Roman" w:hAnsi="Times New Roman" w:cs="Times New Roman"/>
          <w:sz w:val="28"/>
          <w:szCs w:val="28"/>
          <w:lang w:val="en-US"/>
        </w:rPr>
        <w:t xml:space="preserve"> </w:t>
      </w:r>
      <w:r w:rsidRPr="009D750D">
        <w:rPr>
          <w:rFonts w:ascii="Times New Roman" w:hAnsi="Times New Roman" w:cs="Times New Roman"/>
          <w:sz w:val="28"/>
          <w:szCs w:val="28"/>
          <w:lang w:val="en-US"/>
        </w:rPr>
        <w:t>(±1 °C)</w:t>
      </w:r>
      <w:r w:rsidRPr="002B2F5B">
        <w:rPr>
          <w:rFonts w:ascii="Times New Roman" w:hAnsi="Times New Roman" w:cs="Times New Roman"/>
          <w:sz w:val="28"/>
          <w:szCs w:val="28"/>
          <w:lang w:val="en-US"/>
        </w:rPr>
        <w:t xml:space="preserve"> and</w:t>
      </w:r>
      <w:r w:rsidR="00C868FD">
        <w:rPr>
          <w:rFonts w:ascii="Times New Roman" w:hAnsi="Times New Roman" w:cs="Times New Roman"/>
          <w:sz w:val="28"/>
          <w:szCs w:val="28"/>
          <w:lang w:val="en-US"/>
        </w:rPr>
        <w:t xml:space="preserve"> moderate humidity </w:t>
      </w:r>
      <w:r w:rsidRPr="009D750D">
        <w:rPr>
          <w:rFonts w:ascii="Times New Roman" w:hAnsi="Times New Roman" w:cs="Times New Roman"/>
          <w:sz w:val="28"/>
          <w:szCs w:val="28"/>
          <w:lang w:val="en-US"/>
        </w:rPr>
        <w:t>(40–50%)</w:t>
      </w:r>
      <w:r w:rsidRPr="002B2F5B">
        <w:rPr>
          <w:rFonts w:ascii="Times New Roman" w:hAnsi="Times New Roman" w:cs="Times New Roman"/>
          <w:sz w:val="28"/>
          <w:szCs w:val="28"/>
          <w:lang w:val="en-US"/>
        </w:rPr>
        <w:t xml:space="preserve"> is recommended.</w:t>
      </w:r>
      <w:r w:rsidRPr="002B2F5B">
        <w:rPr>
          <w:rFonts w:ascii="Times New Roman" w:hAnsi="Times New Roman" w:cs="Times New Roman"/>
          <w:sz w:val="28"/>
          <w:szCs w:val="28"/>
          <w:lang w:val="en-US"/>
        </w:rPr>
        <w:br/>
        <w:t>Power stabilization using an uninterruptible power supply (UPS) prevents transient electronic noise during extended acquisition periods.</w:t>
      </w:r>
    </w:p>
    <w:p w14:paraId="25527807" w14:textId="77777777" w:rsidR="002B2F5B" w:rsidRPr="002B2F5B" w:rsidRDefault="002B2F5B" w:rsidP="002B2F5B">
      <w:pPr>
        <w:rPr>
          <w:rFonts w:ascii="Times New Roman" w:hAnsi="Times New Roman" w:cs="Times New Roman"/>
          <w:sz w:val="28"/>
          <w:szCs w:val="28"/>
          <w:lang w:val="en-US"/>
        </w:rPr>
      </w:pPr>
      <w:r w:rsidRPr="002B2F5B">
        <w:rPr>
          <w:rFonts w:ascii="Times New Roman" w:hAnsi="Times New Roman" w:cs="Times New Roman"/>
          <w:sz w:val="28"/>
          <w:szCs w:val="28"/>
          <w:lang w:val="en-US"/>
        </w:rPr>
        <w:t>Long-term background stability can be assessed by performing periodic background measurements (e.g., monthly) and comparing normalized count rates for the main lines (352, 609, 1461, 2614 keV). Such trending data allow early detection of any degradation in shielding integrity or environmental control.</w:t>
      </w:r>
    </w:p>
    <w:p w14:paraId="67D36B7F" w14:textId="78A58EED" w:rsidR="002B2F5B" w:rsidRPr="002B2F5B" w:rsidRDefault="002B2F5B" w:rsidP="002B2F5B">
      <w:pPr>
        <w:rPr>
          <w:rFonts w:ascii="Times New Roman" w:hAnsi="Times New Roman" w:cs="Times New Roman"/>
          <w:b/>
          <w:bCs/>
          <w:sz w:val="28"/>
          <w:szCs w:val="28"/>
          <w:lang w:val="en-US"/>
        </w:rPr>
      </w:pPr>
      <w:r w:rsidRPr="002B2F5B">
        <w:rPr>
          <w:rFonts w:ascii="Times New Roman" w:hAnsi="Times New Roman" w:cs="Times New Roman"/>
          <w:b/>
          <w:bCs/>
          <w:sz w:val="28"/>
          <w:szCs w:val="28"/>
          <w:lang w:val="en-US"/>
        </w:rPr>
        <w:t>Future improvements and perspectives</w:t>
      </w:r>
    </w:p>
    <w:p w14:paraId="34CFE7DD" w14:textId="71C33284" w:rsidR="002B2F5B" w:rsidRPr="002B2F5B" w:rsidRDefault="002B2F5B" w:rsidP="002B2F5B">
      <w:pPr>
        <w:rPr>
          <w:rFonts w:ascii="Times New Roman" w:hAnsi="Times New Roman" w:cs="Times New Roman"/>
          <w:sz w:val="28"/>
          <w:szCs w:val="28"/>
          <w:lang w:val="en-US"/>
        </w:rPr>
      </w:pPr>
      <w:r w:rsidRPr="002B2F5B">
        <w:rPr>
          <w:rFonts w:ascii="Times New Roman" w:hAnsi="Times New Roman" w:cs="Times New Roman"/>
          <w:sz w:val="28"/>
          <w:szCs w:val="28"/>
          <w:lang w:val="en-US"/>
        </w:rPr>
        <w:t>The background level achieved in the current measurement is representative of typical surface-laboratory conditions with moderate shielding. However, several incremental improvements could be pursued to approach the performance of low-background facilities.</w:t>
      </w:r>
      <w:r w:rsidRPr="002B2F5B">
        <w:rPr>
          <w:rFonts w:ascii="Times New Roman" w:hAnsi="Times New Roman" w:cs="Times New Roman"/>
          <w:sz w:val="28"/>
          <w:szCs w:val="28"/>
          <w:lang w:val="en-US"/>
        </w:rPr>
        <w:br/>
        <w:t>The next step would involve implementing a</w:t>
      </w:r>
      <w:r w:rsidR="00C868FD">
        <w:rPr>
          <w:rFonts w:ascii="Times New Roman" w:hAnsi="Times New Roman" w:cs="Times New Roman"/>
          <w:sz w:val="28"/>
          <w:szCs w:val="28"/>
          <w:lang w:val="en-US"/>
        </w:rPr>
        <w:t xml:space="preserve"> nitrogen-purged</w:t>
      </w:r>
      <w:r w:rsidR="00554296">
        <w:rPr>
          <w:rFonts w:ascii="Times New Roman" w:hAnsi="Times New Roman" w:cs="Times New Roman"/>
          <w:sz w:val="28"/>
          <w:szCs w:val="28"/>
          <w:lang w:val="en-US"/>
        </w:rPr>
        <w:t xml:space="preserve"> inner cavity</w:t>
      </w:r>
      <w:r w:rsidRPr="002B2F5B">
        <w:rPr>
          <w:rFonts w:ascii="Times New Roman" w:hAnsi="Times New Roman" w:cs="Times New Roman"/>
          <w:sz w:val="28"/>
          <w:szCs w:val="28"/>
          <w:lang w:val="en-US"/>
        </w:rPr>
        <w:t xml:space="preserve"> and a</w:t>
      </w:r>
      <w:r w:rsidR="00554296">
        <w:rPr>
          <w:rFonts w:ascii="Times New Roman" w:hAnsi="Times New Roman" w:cs="Times New Roman"/>
          <w:sz w:val="28"/>
          <w:szCs w:val="28"/>
          <w:lang w:val="en-US"/>
        </w:rPr>
        <w:t xml:space="preserve"> graded Pb-Cu shield. </w:t>
      </w:r>
      <w:r w:rsidRPr="002B2F5B">
        <w:rPr>
          <w:rFonts w:ascii="Times New Roman" w:hAnsi="Times New Roman" w:cs="Times New Roman"/>
          <w:sz w:val="28"/>
          <w:szCs w:val="28"/>
          <w:lang w:val="en-US"/>
        </w:rPr>
        <w:t>This combination can typically reduce the count rate in the 200–3000 keV region by a factor of 3–5.</w:t>
      </w:r>
    </w:p>
    <w:p w14:paraId="7D95F14D" w14:textId="77777777" w:rsidR="002B2F5B" w:rsidRPr="002B2F5B" w:rsidRDefault="002B2F5B" w:rsidP="00D61451">
      <w:pPr>
        <w:ind w:firstLine="708"/>
        <w:rPr>
          <w:rFonts w:ascii="Times New Roman" w:hAnsi="Times New Roman" w:cs="Times New Roman"/>
          <w:sz w:val="28"/>
          <w:szCs w:val="28"/>
          <w:lang w:val="en-US"/>
        </w:rPr>
      </w:pPr>
      <w:r w:rsidRPr="002B2F5B">
        <w:rPr>
          <w:rFonts w:ascii="Times New Roman" w:hAnsi="Times New Roman" w:cs="Times New Roman"/>
          <w:sz w:val="28"/>
          <w:szCs w:val="28"/>
          <w:lang w:val="en-US"/>
        </w:rPr>
        <w:t>These improvements will allow future measurements to achieve lower detection limits, improved reproducibility, and enhanced reliability in quantitative gamma spectrometric analysis.</w:t>
      </w:r>
    </w:p>
    <w:p w14:paraId="69E91C2D" w14:textId="77777777" w:rsidR="006E1974" w:rsidRPr="006E1974" w:rsidRDefault="006E1974" w:rsidP="006E1974">
      <w:pPr>
        <w:rPr>
          <w:rFonts w:ascii="Times New Roman" w:hAnsi="Times New Roman" w:cs="Times New Roman"/>
          <w:sz w:val="28"/>
          <w:szCs w:val="28"/>
          <w:lang w:val="en-US"/>
        </w:rPr>
      </w:pPr>
    </w:p>
    <w:p w14:paraId="4916D179" w14:textId="77777777" w:rsidR="00763BFF" w:rsidRDefault="00763BFF">
      <w:pPr>
        <w:rPr>
          <w:rFonts w:ascii="Times New Roman" w:hAnsi="Times New Roman" w:cs="Times New Roman"/>
          <w:sz w:val="24"/>
          <w:szCs w:val="24"/>
          <w:lang w:val="en-US"/>
        </w:rPr>
      </w:pPr>
    </w:p>
    <w:p w14:paraId="25528A63" w14:textId="0A3C1910" w:rsidR="00D61451" w:rsidRDefault="00D61451">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3E9A1E07" w14:textId="52752543" w:rsidR="00392675" w:rsidRDefault="00392675" w:rsidP="00392675">
      <w:pPr>
        <w:pStyle w:val="1"/>
        <w:rPr>
          <w:rFonts w:ascii="Times New Roman" w:hAnsi="Times New Roman" w:cs="Times New Roman"/>
          <w:sz w:val="44"/>
          <w:szCs w:val="44"/>
          <w:lang w:val="en-US"/>
        </w:rPr>
      </w:pPr>
      <w:bookmarkStart w:id="10" w:name="_Toc210855900"/>
      <w:r w:rsidRPr="00392675">
        <w:rPr>
          <w:rFonts w:ascii="Times New Roman" w:hAnsi="Times New Roman" w:cs="Times New Roman"/>
          <w:sz w:val="44"/>
          <w:szCs w:val="44"/>
          <w:lang w:val="en-US"/>
        </w:rPr>
        <w:lastRenderedPageBreak/>
        <w:t>Conclusion</w:t>
      </w:r>
      <w:bookmarkEnd w:id="10"/>
    </w:p>
    <w:p w14:paraId="7248D2CB" w14:textId="77777777" w:rsidR="00AA022E" w:rsidRDefault="00AA022E" w:rsidP="00AA022E">
      <w:pPr>
        <w:ind w:firstLine="708"/>
        <w:rPr>
          <w:rFonts w:ascii="Times New Roman" w:hAnsi="Times New Roman" w:cs="Times New Roman"/>
          <w:sz w:val="28"/>
          <w:szCs w:val="28"/>
          <w:lang w:val="en-US"/>
        </w:rPr>
      </w:pPr>
    </w:p>
    <w:p w14:paraId="3149D1ED" w14:textId="60F93176" w:rsidR="00AA022E" w:rsidRPr="00AA022E" w:rsidRDefault="00AA022E" w:rsidP="00AA022E">
      <w:pPr>
        <w:ind w:firstLine="708"/>
        <w:rPr>
          <w:rFonts w:ascii="Times New Roman" w:hAnsi="Times New Roman" w:cs="Times New Roman"/>
          <w:sz w:val="28"/>
          <w:szCs w:val="28"/>
          <w:lang w:val="en-US"/>
        </w:rPr>
      </w:pPr>
      <w:r w:rsidRPr="00AA022E">
        <w:rPr>
          <w:rFonts w:ascii="Times New Roman" w:hAnsi="Times New Roman" w:cs="Times New Roman"/>
          <w:sz w:val="28"/>
          <w:szCs w:val="28"/>
          <w:lang w:val="en-US"/>
        </w:rPr>
        <w:t xml:space="preserve">The background </w:t>
      </w:r>
      <w:r w:rsidRPr="00AA022E">
        <w:rPr>
          <w:rFonts w:ascii="Times New Roman" w:hAnsi="Times New Roman" w:cs="Times New Roman"/>
          <w:sz w:val="28"/>
          <w:szCs w:val="28"/>
        </w:rPr>
        <w:t>γ</w:t>
      </w:r>
      <w:r w:rsidRPr="00AA022E">
        <w:rPr>
          <w:rFonts w:ascii="Times New Roman" w:hAnsi="Times New Roman" w:cs="Times New Roman"/>
          <w:sz w:val="28"/>
          <w:szCs w:val="28"/>
          <w:lang w:val="en-US"/>
        </w:rPr>
        <w:t xml:space="preserve">-ray spectrum recorded at the </w:t>
      </w:r>
      <w:proofErr w:type="spellStart"/>
      <w:r w:rsidRPr="00AA022E">
        <w:rPr>
          <w:rFonts w:ascii="Times New Roman" w:hAnsi="Times New Roman" w:cs="Times New Roman"/>
          <w:sz w:val="28"/>
          <w:szCs w:val="28"/>
          <w:lang w:val="en-US"/>
        </w:rPr>
        <w:t>Dzhelepov</w:t>
      </w:r>
      <w:proofErr w:type="spellEnd"/>
      <w:r w:rsidRPr="00AA022E">
        <w:rPr>
          <w:rFonts w:ascii="Times New Roman" w:hAnsi="Times New Roman" w:cs="Times New Roman"/>
          <w:sz w:val="28"/>
          <w:szCs w:val="28"/>
          <w:lang w:val="en-US"/>
        </w:rPr>
        <w:t xml:space="preserve"> Laboratory of Nuclear Problems using the </w:t>
      </w:r>
      <w:proofErr w:type="spellStart"/>
      <w:r w:rsidRPr="00AA022E">
        <w:rPr>
          <w:rFonts w:ascii="Times New Roman" w:hAnsi="Times New Roman" w:cs="Times New Roman"/>
          <w:sz w:val="28"/>
          <w:szCs w:val="28"/>
          <w:lang w:val="en-US"/>
        </w:rPr>
        <w:t>HPGe</w:t>
      </w:r>
      <w:proofErr w:type="spellEnd"/>
      <w:r w:rsidRPr="00AA022E">
        <w:rPr>
          <w:rFonts w:ascii="Times New Roman" w:hAnsi="Times New Roman" w:cs="Times New Roman"/>
          <w:sz w:val="28"/>
          <w:szCs w:val="28"/>
          <w:lang w:val="en-US"/>
        </w:rPr>
        <w:t xml:space="preserve"> detector GC3018 provided a detailed characterization of the environmental radiation field under standard laboratory conditions. Distinct </w:t>
      </w:r>
      <w:proofErr w:type="spellStart"/>
      <w:r w:rsidRPr="00AA022E">
        <w:rPr>
          <w:rFonts w:ascii="Times New Roman" w:hAnsi="Times New Roman" w:cs="Times New Roman"/>
          <w:sz w:val="28"/>
          <w:szCs w:val="28"/>
          <w:lang w:val="en-US"/>
        </w:rPr>
        <w:t>photopeaks</w:t>
      </w:r>
      <w:proofErr w:type="spellEnd"/>
      <w:r w:rsidRPr="00AA022E">
        <w:rPr>
          <w:rFonts w:ascii="Times New Roman" w:hAnsi="Times New Roman" w:cs="Times New Roman"/>
          <w:sz w:val="28"/>
          <w:szCs w:val="28"/>
          <w:lang w:val="en-US"/>
        </w:rPr>
        <w:t xml:space="preserve"> from the </w:t>
      </w:r>
      <w:r w:rsidRPr="00FE6997">
        <w:rPr>
          <w:rFonts w:ascii="Times New Roman" w:hAnsi="Times New Roman" w:cs="Times New Roman"/>
          <w:sz w:val="28"/>
          <w:szCs w:val="28"/>
          <w:vertAlign w:val="superscript"/>
          <w:lang w:val="en-US"/>
        </w:rPr>
        <w:t>238</w:t>
      </w:r>
      <w:r w:rsidRPr="00AA022E">
        <w:rPr>
          <w:rFonts w:ascii="Times New Roman" w:hAnsi="Times New Roman" w:cs="Times New Roman"/>
          <w:sz w:val="28"/>
          <w:szCs w:val="28"/>
          <w:lang w:val="en-US"/>
        </w:rPr>
        <w:t xml:space="preserve">U and </w:t>
      </w:r>
      <w:r w:rsidRPr="00FE6997">
        <w:rPr>
          <w:rFonts w:ascii="Times New Roman" w:hAnsi="Times New Roman" w:cs="Times New Roman"/>
          <w:sz w:val="28"/>
          <w:szCs w:val="28"/>
          <w:vertAlign w:val="superscript"/>
          <w:lang w:val="en-US"/>
        </w:rPr>
        <w:t>232</w:t>
      </w:r>
      <w:r w:rsidRPr="00AA022E">
        <w:rPr>
          <w:rFonts w:ascii="Times New Roman" w:hAnsi="Times New Roman" w:cs="Times New Roman"/>
          <w:sz w:val="28"/>
          <w:szCs w:val="28"/>
          <w:lang w:val="en-US"/>
        </w:rPr>
        <w:t xml:space="preserve">Th decay chains, </w:t>
      </w:r>
      <w:r w:rsidRPr="00FE6997">
        <w:rPr>
          <w:rFonts w:ascii="Times New Roman" w:hAnsi="Times New Roman" w:cs="Times New Roman"/>
          <w:sz w:val="28"/>
          <w:szCs w:val="28"/>
          <w:vertAlign w:val="superscript"/>
          <w:lang w:val="en-US"/>
        </w:rPr>
        <w:t>40</w:t>
      </w:r>
      <w:r w:rsidRPr="00AA022E">
        <w:rPr>
          <w:rFonts w:ascii="Times New Roman" w:hAnsi="Times New Roman" w:cs="Times New Roman"/>
          <w:sz w:val="28"/>
          <w:szCs w:val="28"/>
          <w:lang w:val="en-US"/>
        </w:rPr>
        <w:t xml:space="preserve">K, and </w:t>
      </w:r>
      <w:r w:rsidRPr="00FE6997">
        <w:rPr>
          <w:rFonts w:ascii="Times New Roman" w:hAnsi="Times New Roman" w:cs="Times New Roman"/>
          <w:sz w:val="28"/>
          <w:szCs w:val="28"/>
          <w:vertAlign w:val="superscript"/>
          <w:lang w:val="en-US"/>
        </w:rPr>
        <w:t>137</w:t>
      </w:r>
      <w:r w:rsidRPr="00AA022E">
        <w:rPr>
          <w:rFonts w:ascii="Times New Roman" w:hAnsi="Times New Roman" w:cs="Times New Roman"/>
          <w:sz w:val="28"/>
          <w:szCs w:val="28"/>
          <w:lang w:val="en-US"/>
        </w:rPr>
        <w:t>Cs were clearly resolved, confirming the predominance of natural radionuclides and minor anthropogenic contributions. The measured spectral structure and line energies are consistent with those reported by other laboratories, validating the calibration and analytical procedure used.</w:t>
      </w:r>
    </w:p>
    <w:p w14:paraId="780735A7" w14:textId="77777777" w:rsidR="00AA022E" w:rsidRPr="00AA022E" w:rsidRDefault="00AA022E" w:rsidP="00AA022E">
      <w:pPr>
        <w:rPr>
          <w:rFonts w:ascii="Times New Roman" w:hAnsi="Times New Roman" w:cs="Times New Roman"/>
          <w:sz w:val="28"/>
          <w:szCs w:val="28"/>
          <w:lang w:val="en-US"/>
        </w:rPr>
      </w:pPr>
      <w:r w:rsidRPr="00AA022E">
        <w:rPr>
          <w:rFonts w:ascii="Times New Roman" w:hAnsi="Times New Roman" w:cs="Times New Roman"/>
          <w:sz w:val="28"/>
          <w:szCs w:val="28"/>
          <w:lang w:val="en-US"/>
        </w:rPr>
        <w:t xml:space="preserve">Although the absolute intensities are higher than those of deep or heavily shielded facilities, this difference reflects the open geometry and partial shielding of the present setup. The results establish a reliable reference spectrum for future background-reduction studies and for efficiency calibration of </w:t>
      </w:r>
      <w:proofErr w:type="spellStart"/>
      <w:r w:rsidRPr="00AA022E">
        <w:rPr>
          <w:rFonts w:ascii="Times New Roman" w:hAnsi="Times New Roman" w:cs="Times New Roman"/>
          <w:sz w:val="28"/>
          <w:szCs w:val="28"/>
          <w:lang w:val="en-US"/>
        </w:rPr>
        <w:t>HPGe</w:t>
      </w:r>
      <w:proofErr w:type="spellEnd"/>
      <w:r w:rsidRPr="00AA022E">
        <w:rPr>
          <w:rFonts w:ascii="Times New Roman" w:hAnsi="Times New Roman" w:cs="Times New Roman"/>
          <w:sz w:val="28"/>
          <w:szCs w:val="28"/>
          <w:lang w:val="en-US"/>
        </w:rPr>
        <w:t xml:space="preserve"> systems operated in similar environmental conditions.</w:t>
      </w:r>
    </w:p>
    <w:p w14:paraId="73235EB1" w14:textId="77777777" w:rsidR="00392675" w:rsidRDefault="00392675">
      <w:pPr>
        <w:rPr>
          <w:rFonts w:ascii="Times New Roman" w:eastAsiaTheme="majorEastAsia" w:hAnsi="Times New Roman" w:cs="Times New Roman"/>
          <w:b/>
          <w:bCs/>
          <w:color w:val="2E74B5" w:themeColor="accent1" w:themeShade="BF"/>
          <w:sz w:val="44"/>
          <w:szCs w:val="44"/>
          <w:lang w:val="en-US"/>
        </w:rPr>
      </w:pPr>
      <w:r>
        <w:rPr>
          <w:rFonts w:ascii="Times New Roman" w:hAnsi="Times New Roman" w:cs="Times New Roman"/>
          <w:sz w:val="44"/>
          <w:szCs w:val="44"/>
          <w:lang w:val="en-US"/>
        </w:rPr>
        <w:br w:type="page"/>
      </w:r>
    </w:p>
    <w:p w14:paraId="1D369815" w14:textId="2021F249" w:rsidR="00F35170" w:rsidRDefault="00392675" w:rsidP="00392675">
      <w:pPr>
        <w:pStyle w:val="1"/>
        <w:rPr>
          <w:rFonts w:ascii="Times New Roman" w:hAnsi="Times New Roman" w:cs="Times New Roman"/>
          <w:sz w:val="44"/>
          <w:szCs w:val="44"/>
          <w:lang w:val="en-US"/>
        </w:rPr>
      </w:pPr>
      <w:bookmarkStart w:id="11" w:name="_Toc210855901"/>
      <w:r>
        <w:rPr>
          <w:rFonts w:ascii="Times New Roman" w:hAnsi="Times New Roman" w:cs="Times New Roman"/>
          <w:sz w:val="44"/>
          <w:szCs w:val="44"/>
          <w:lang w:val="en-US"/>
        </w:rPr>
        <w:lastRenderedPageBreak/>
        <w:t>References</w:t>
      </w:r>
      <w:bookmarkEnd w:id="11"/>
    </w:p>
    <w:p w14:paraId="4C7C5CF8" w14:textId="77777777" w:rsidR="00E32346" w:rsidRPr="00E32346" w:rsidRDefault="00E32346" w:rsidP="00E32346">
      <w:pPr>
        <w:rPr>
          <w:lang w:val="en-US"/>
        </w:rPr>
      </w:pPr>
    </w:p>
    <w:p w14:paraId="12F3316E" w14:textId="0A2C28C0" w:rsidR="00C071D1" w:rsidRPr="00C201A9" w:rsidRDefault="00C071D1" w:rsidP="00C071D1">
      <w:pPr>
        <w:pStyle w:val="a3"/>
        <w:numPr>
          <w:ilvl w:val="0"/>
          <w:numId w:val="14"/>
        </w:numPr>
        <w:rPr>
          <w:rFonts w:ascii="Times New Roman" w:hAnsi="Times New Roman" w:cs="Times New Roman"/>
          <w:sz w:val="28"/>
          <w:szCs w:val="28"/>
          <w:lang w:val="en-US"/>
        </w:rPr>
      </w:pPr>
      <w:proofErr w:type="spellStart"/>
      <w:r w:rsidRPr="00C201A9">
        <w:rPr>
          <w:rFonts w:ascii="Times New Roman" w:hAnsi="Times New Roman" w:cs="Times New Roman"/>
          <w:sz w:val="28"/>
          <w:szCs w:val="28"/>
          <w:lang w:val="en-US"/>
        </w:rPr>
        <w:t>Physikalisch-Technische</w:t>
      </w:r>
      <w:proofErr w:type="spellEnd"/>
      <w:r w:rsidRPr="00C201A9">
        <w:rPr>
          <w:rFonts w:ascii="Times New Roman" w:hAnsi="Times New Roman" w:cs="Times New Roman"/>
          <w:sz w:val="28"/>
          <w:szCs w:val="28"/>
          <w:lang w:val="en-US"/>
        </w:rPr>
        <w:t xml:space="preserve"> </w:t>
      </w:r>
      <w:proofErr w:type="spellStart"/>
      <w:r w:rsidRPr="00C201A9">
        <w:rPr>
          <w:rFonts w:ascii="Times New Roman" w:hAnsi="Times New Roman" w:cs="Times New Roman"/>
          <w:sz w:val="28"/>
          <w:szCs w:val="28"/>
          <w:lang w:val="en-US"/>
        </w:rPr>
        <w:t>Bundesanstalt</w:t>
      </w:r>
      <w:proofErr w:type="spellEnd"/>
      <w:r w:rsidRPr="00C201A9">
        <w:rPr>
          <w:rFonts w:ascii="Times New Roman" w:hAnsi="Times New Roman" w:cs="Times New Roman"/>
          <w:sz w:val="28"/>
          <w:szCs w:val="28"/>
          <w:lang w:val="en-US"/>
        </w:rPr>
        <w:t xml:space="preserve"> (PTB). </w:t>
      </w:r>
      <w:r w:rsidRPr="00C201A9">
        <w:rPr>
          <w:rFonts w:ascii="Times New Roman" w:hAnsi="Times New Roman" w:cs="Times New Roman"/>
          <w:i/>
          <w:iCs/>
          <w:sz w:val="28"/>
          <w:szCs w:val="28"/>
          <w:lang w:val="en-US"/>
        </w:rPr>
        <w:t xml:space="preserve">Gamma-SPEKT/NULLEF: Measurements of Environmental Gamma-Ray Background Using </w:t>
      </w:r>
      <w:proofErr w:type="spellStart"/>
      <w:r w:rsidRPr="00C201A9">
        <w:rPr>
          <w:rFonts w:ascii="Times New Roman" w:hAnsi="Times New Roman" w:cs="Times New Roman"/>
          <w:i/>
          <w:iCs/>
          <w:sz w:val="28"/>
          <w:szCs w:val="28"/>
          <w:lang w:val="en-US"/>
        </w:rPr>
        <w:t>HPGe</w:t>
      </w:r>
      <w:proofErr w:type="spellEnd"/>
      <w:r w:rsidRPr="00C201A9">
        <w:rPr>
          <w:rFonts w:ascii="Times New Roman" w:hAnsi="Times New Roman" w:cs="Times New Roman"/>
          <w:i/>
          <w:iCs/>
          <w:sz w:val="28"/>
          <w:szCs w:val="28"/>
          <w:lang w:val="en-US"/>
        </w:rPr>
        <w:t xml:space="preserve"> Detectors.</w:t>
      </w:r>
      <w:r w:rsidRPr="00C201A9">
        <w:rPr>
          <w:rFonts w:ascii="Times New Roman" w:hAnsi="Times New Roman" w:cs="Times New Roman"/>
          <w:sz w:val="28"/>
          <w:szCs w:val="28"/>
          <w:lang w:val="en-US"/>
        </w:rPr>
        <w:t xml:space="preserve"> PTB Report, Braunschweig, Germany, 2019.</w:t>
      </w:r>
    </w:p>
    <w:p w14:paraId="16BBFB2A" w14:textId="52E0DBBD" w:rsidR="00C071D1" w:rsidRPr="00C201A9" w:rsidRDefault="00C071D1" w:rsidP="00C071D1">
      <w:pPr>
        <w:pStyle w:val="a3"/>
        <w:numPr>
          <w:ilvl w:val="0"/>
          <w:numId w:val="14"/>
        </w:numPr>
        <w:rPr>
          <w:rFonts w:ascii="Times New Roman" w:hAnsi="Times New Roman" w:cs="Times New Roman"/>
          <w:sz w:val="28"/>
          <w:szCs w:val="28"/>
          <w:lang w:val="en-US"/>
        </w:rPr>
      </w:pPr>
      <w:r w:rsidRPr="00C201A9">
        <w:rPr>
          <w:rFonts w:ascii="Times New Roman" w:hAnsi="Times New Roman" w:cs="Times New Roman"/>
          <w:sz w:val="28"/>
          <w:szCs w:val="28"/>
          <w:lang w:val="en-US"/>
        </w:rPr>
        <w:t xml:space="preserve"> Sakoda, A., Ishimori, Y., &amp; Yamaoka, K. (2016). </w:t>
      </w:r>
      <w:r w:rsidRPr="00C201A9">
        <w:rPr>
          <w:rFonts w:ascii="Times New Roman" w:hAnsi="Times New Roman" w:cs="Times New Roman"/>
          <w:i/>
          <w:iCs/>
          <w:sz w:val="28"/>
          <w:szCs w:val="28"/>
          <w:lang w:val="en-US"/>
        </w:rPr>
        <w:t xml:space="preserve">Characterization of natural background gamma radiation measured with </w:t>
      </w:r>
      <w:proofErr w:type="spellStart"/>
      <w:r w:rsidRPr="00C201A9">
        <w:rPr>
          <w:rFonts w:ascii="Times New Roman" w:hAnsi="Times New Roman" w:cs="Times New Roman"/>
          <w:i/>
          <w:iCs/>
          <w:sz w:val="28"/>
          <w:szCs w:val="28"/>
          <w:lang w:val="en-US"/>
        </w:rPr>
        <w:t>HPGe</w:t>
      </w:r>
      <w:proofErr w:type="spellEnd"/>
      <w:r w:rsidRPr="00C201A9">
        <w:rPr>
          <w:rFonts w:ascii="Times New Roman" w:hAnsi="Times New Roman" w:cs="Times New Roman"/>
          <w:i/>
          <w:iCs/>
          <w:sz w:val="28"/>
          <w:szCs w:val="28"/>
          <w:lang w:val="en-US"/>
        </w:rPr>
        <w:t xml:space="preserve"> detectors in Japan.</w:t>
      </w:r>
      <w:r w:rsidRPr="00C201A9">
        <w:rPr>
          <w:rFonts w:ascii="Times New Roman" w:hAnsi="Times New Roman" w:cs="Times New Roman"/>
          <w:sz w:val="28"/>
          <w:szCs w:val="28"/>
          <w:lang w:val="en-US"/>
        </w:rPr>
        <w:t xml:space="preserve"> </w:t>
      </w:r>
      <w:r w:rsidRPr="00C201A9">
        <w:rPr>
          <w:rFonts w:ascii="Times New Roman" w:hAnsi="Times New Roman" w:cs="Times New Roman"/>
          <w:i/>
          <w:iCs/>
          <w:sz w:val="28"/>
          <w:szCs w:val="28"/>
          <w:lang w:val="en-US"/>
        </w:rPr>
        <w:t>Journal of Environmental Radioactivity, 162–163</w:t>
      </w:r>
      <w:r w:rsidRPr="00C201A9">
        <w:rPr>
          <w:rFonts w:ascii="Times New Roman" w:hAnsi="Times New Roman" w:cs="Times New Roman"/>
          <w:sz w:val="28"/>
          <w:szCs w:val="28"/>
          <w:lang w:val="en-US"/>
        </w:rPr>
        <w:t>, 218–226.</w:t>
      </w:r>
    </w:p>
    <w:p w14:paraId="449F488F" w14:textId="3B4F1333" w:rsidR="00C071D1" w:rsidRPr="00C201A9" w:rsidRDefault="00C071D1" w:rsidP="007D3D12">
      <w:pPr>
        <w:pStyle w:val="a3"/>
        <w:numPr>
          <w:ilvl w:val="0"/>
          <w:numId w:val="14"/>
        </w:numPr>
        <w:rPr>
          <w:rFonts w:ascii="Times New Roman" w:hAnsi="Times New Roman" w:cs="Times New Roman"/>
          <w:sz w:val="28"/>
          <w:szCs w:val="28"/>
          <w:lang w:val="en-US"/>
        </w:rPr>
      </w:pPr>
      <w:r w:rsidRPr="00C201A9">
        <w:rPr>
          <w:rFonts w:ascii="Times New Roman" w:hAnsi="Times New Roman" w:cs="Times New Roman"/>
          <w:sz w:val="28"/>
          <w:szCs w:val="28"/>
          <w:lang w:val="en-US"/>
        </w:rPr>
        <w:t>Polaczek-</w:t>
      </w:r>
      <w:proofErr w:type="spellStart"/>
      <w:r w:rsidRPr="00C201A9">
        <w:rPr>
          <w:rFonts w:ascii="Times New Roman" w:hAnsi="Times New Roman" w:cs="Times New Roman"/>
          <w:sz w:val="28"/>
          <w:szCs w:val="28"/>
          <w:lang w:val="en-US"/>
        </w:rPr>
        <w:t>Grelik</w:t>
      </w:r>
      <w:proofErr w:type="spellEnd"/>
      <w:r w:rsidRPr="00C201A9">
        <w:rPr>
          <w:rFonts w:ascii="Times New Roman" w:hAnsi="Times New Roman" w:cs="Times New Roman"/>
          <w:sz w:val="28"/>
          <w:szCs w:val="28"/>
          <w:lang w:val="en-US"/>
        </w:rPr>
        <w:t xml:space="preserve">, K., Drozdz, M., &amp; </w:t>
      </w:r>
      <w:proofErr w:type="spellStart"/>
      <w:r w:rsidRPr="00C201A9">
        <w:rPr>
          <w:rFonts w:ascii="Times New Roman" w:hAnsi="Times New Roman" w:cs="Times New Roman"/>
          <w:sz w:val="28"/>
          <w:szCs w:val="28"/>
          <w:lang w:val="en-US"/>
        </w:rPr>
        <w:t>Gierlik</w:t>
      </w:r>
      <w:proofErr w:type="spellEnd"/>
      <w:r w:rsidRPr="00C201A9">
        <w:rPr>
          <w:rFonts w:ascii="Times New Roman" w:hAnsi="Times New Roman" w:cs="Times New Roman"/>
          <w:sz w:val="28"/>
          <w:szCs w:val="28"/>
          <w:lang w:val="en-US"/>
        </w:rPr>
        <w:t xml:space="preserve">, M. (2015). </w:t>
      </w:r>
      <w:r w:rsidRPr="00C201A9">
        <w:rPr>
          <w:rFonts w:ascii="Times New Roman" w:hAnsi="Times New Roman" w:cs="Times New Roman"/>
          <w:i/>
          <w:iCs/>
          <w:sz w:val="28"/>
          <w:szCs w:val="28"/>
          <w:lang w:val="en-US"/>
        </w:rPr>
        <w:t xml:space="preserve">Environmental background measurements with </w:t>
      </w:r>
      <w:proofErr w:type="spellStart"/>
      <w:r w:rsidRPr="00C201A9">
        <w:rPr>
          <w:rFonts w:ascii="Times New Roman" w:hAnsi="Times New Roman" w:cs="Times New Roman"/>
          <w:i/>
          <w:iCs/>
          <w:sz w:val="28"/>
          <w:szCs w:val="28"/>
          <w:lang w:val="en-US"/>
        </w:rPr>
        <w:t>HPGe</w:t>
      </w:r>
      <w:proofErr w:type="spellEnd"/>
      <w:r w:rsidRPr="00C201A9">
        <w:rPr>
          <w:rFonts w:ascii="Times New Roman" w:hAnsi="Times New Roman" w:cs="Times New Roman"/>
          <w:i/>
          <w:iCs/>
          <w:sz w:val="28"/>
          <w:szCs w:val="28"/>
          <w:lang w:val="en-US"/>
        </w:rPr>
        <w:t xml:space="preserve"> detectors and impact of shielding materials.</w:t>
      </w:r>
      <w:r w:rsidRPr="00C201A9">
        <w:rPr>
          <w:rFonts w:ascii="Times New Roman" w:hAnsi="Times New Roman" w:cs="Times New Roman"/>
          <w:sz w:val="28"/>
          <w:szCs w:val="28"/>
          <w:lang w:val="en-US"/>
        </w:rPr>
        <w:t xml:space="preserve"> </w:t>
      </w:r>
      <w:r w:rsidRPr="00C201A9">
        <w:rPr>
          <w:rFonts w:ascii="Times New Roman" w:hAnsi="Times New Roman" w:cs="Times New Roman"/>
          <w:i/>
          <w:iCs/>
          <w:sz w:val="28"/>
          <w:szCs w:val="28"/>
          <w:lang w:val="en-US"/>
        </w:rPr>
        <w:t>Applied Radiation and Isotopes, 105</w:t>
      </w:r>
      <w:r w:rsidRPr="00C201A9">
        <w:rPr>
          <w:rFonts w:ascii="Times New Roman" w:hAnsi="Times New Roman" w:cs="Times New Roman"/>
          <w:sz w:val="28"/>
          <w:szCs w:val="28"/>
          <w:lang w:val="en-US"/>
        </w:rPr>
        <w:t>, 13–20.</w:t>
      </w:r>
    </w:p>
    <w:p w14:paraId="2DAF68AC" w14:textId="2BCB9E60" w:rsidR="00C071D1" w:rsidRPr="00C201A9" w:rsidRDefault="00C071D1" w:rsidP="007D3D12">
      <w:pPr>
        <w:pStyle w:val="a3"/>
        <w:numPr>
          <w:ilvl w:val="0"/>
          <w:numId w:val="14"/>
        </w:numPr>
        <w:rPr>
          <w:rFonts w:ascii="Times New Roman" w:hAnsi="Times New Roman" w:cs="Times New Roman"/>
          <w:sz w:val="28"/>
          <w:szCs w:val="28"/>
          <w:lang w:val="en-US"/>
        </w:rPr>
      </w:pPr>
      <w:r w:rsidRPr="00C201A9">
        <w:rPr>
          <w:rFonts w:ascii="Times New Roman" w:hAnsi="Times New Roman" w:cs="Times New Roman"/>
          <w:sz w:val="28"/>
          <w:szCs w:val="28"/>
          <w:lang w:val="en-US"/>
        </w:rPr>
        <w:t xml:space="preserve">Medhat, M. E. (2014). </w:t>
      </w:r>
      <w:r w:rsidRPr="00C201A9">
        <w:rPr>
          <w:rFonts w:ascii="Times New Roman" w:hAnsi="Times New Roman" w:cs="Times New Roman"/>
          <w:i/>
          <w:iCs/>
          <w:sz w:val="28"/>
          <w:szCs w:val="28"/>
          <w:lang w:val="en-US"/>
        </w:rPr>
        <w:t>Natural radioactivity levels and radiological hazard assessment in some building materials used in Egypt.</w:t>
      </w:r>
      <w:r w:rsidRPr="00C201A9">
        <w:rPr>
          <w:rFonts w:ascii="Times New Roman" w:hAnsi="Times New Roman" w:cs="Times New Roman"/>
          <w:sz w:val="28"/>
          <w:szCs w:val="28"/>
          <w:lang w:val="en-US"/>
        </w:rPr>
        <w:t xml:space="preserve"> </w:t>
      </w:r>
      <w:r w:rsidRPr="00C201A9">
        <w:rPr>
          <w:rFonts w:ascii="Times New Roman" w:hAnsi="Times New Roman" w:cs="Times New Roman"/>
          <w:i/>
          <w:iCs/>
          <w:sz w:val="28"/>
          <w:szCs w:val="28"/>
          <w:lang w:val="en-US"/>
        </w:rPr>
        <w:t>Nuclear Instruments and Methods in Physics Research Section A, 753</w:t>
      </w:r>
      <w:r w:rsidRPr="00C201A9">
        <w:rPr>
          <w:rFonts w:ascii="Times New Roman" w:hAnsi="Times New Roman" w:cs="Times New Roman"/>
          <w:sz w:val="28"/>
          <w:szCs w:val="28"/>
          <w:lang w:val="en-US"/>
        </w:rPr>
        <w:t>, 29–36.</w:t>
      </w:r>
    </w:p>
    <w:p w14:paraId="3D4F5657" w14:textId="5F3BFEF7" w:rsidR="00C071D1" w:rsidRPr="00C201A9" w:rsidRDefault="00C071D1" w:rsidP="007D3D12">
      <w:pPr>
        <w:pStyle w:val="a3"/>
        <w:numPr>
          <w:ilvl w:val="0"/>
          <w:numId w:val="14"/>
        </w:numPr>
        <w:rPr>
          <w:rFonts w:ascii="Times New Roman" w:hAnsi="Times New Roman" w:cs="Times New Roman"/>
          <w:sz w:val="28"/>
          <w:szCs w:val="28"/>
          <w:lang w:val="en-US"/>
        </w:rPr>
      </w:pPr>
      <w:r w:rsidRPr="00C201A9">
        <w:rPr>
          <w:rFonts w:ascii="Times New Roman" w:hAnsi="Times New Roman" w:cs="Times New Roman"/>
          <w:sz w:val="28"/>
          <w:szCs w:val="28"/>
          <w:lang w:val="en-US"/>
        </w:rPr>
        <w:t xml:space="preserve">Niu, H., Guo, L., &amp; Wang, Y. (2014). </w:t>
      </w:r>
      <w:r w:rsidRPr="00C201A9">
        <w:rPr>
          <w:rFonts w:ascii="Times New Roman" w:hAnsi="Times New Roman" w:cs="Times New Roman"/>
          <w:i/>
          <w:iCs/>
          <w:sz w:val="28"/>
          <w:szCs w:val="28"/>
          <w:lang w:val="en-US"/>
        </w:rPr>
        <w:t xml:space="preserve">Gamma background measurements and analysis in a surface laboratory using </w:t>
      </w:r>
      <w:proofErr w:type="spellStart"/>
      <w:r w:rsidRPr="00C201A9">
        <w:rPr>
          <w:rFonts w:ascii="Times New Roman" w:hAnsi="Times New Roman" w:cs="Times New Roman"/>
          <w:i/>
          <w:iCs/>
          <w:sz w:val="28"/>
          <w:szCs w:val="28"/>
          <w:lang w:val="en-US"/>
        </w:rPr>
        <w:t>HPGe</w:t>
      </w:r>
      <w:proofErr w:type="spellEnd"/>
      <w:r w:rsidRPr="00C201A9">
        <w:rPr>
          <w:rFonts w:ascii="Times New Roman" w:hAnsi="Times New Roman" w:cs="Times New Roman"/>
          <w:i/>
          <w:iCs/>
          <w:sz w:val="28"/>
          <w:szCs w:val="28"/>
          <w:lang w:val="en-US"/>
        </w:rPr>
        <w:t xml:space="preserve"> detectors.</w:t>
      </w:r>
      <w:r w:rsidRPr="00C201A9">
        <w:rPr>
          <w:rFonts w:ascii="Times New Roman" w:hAnsi="Times New Roman" w:cs="Times New Roman"/>
          <w:sz w:val="28"/>
          <w:szCs w:val="28"/>
          <w:lang w:val="en-US"/>
        </w:rPr>
        <w:t xml:space="preserve"> </w:t>
      </w:r>
      <w:r w:rsidRPr="00C201A9">
        <w:rPr>
          <w:rFonts w:ascii="Times New Roman" w:hAnsi="Times New Roman" w:cs="Times New Roman"/>
          <w:i/>
          <w:iCs/>
          <w:sz w:val="28"/>
          <w:szCs w:val="28"/>
          <w:lang w:val="en-US"/>
        </w:rPr>
        <w:t>Radiation Physics and Chemistry, 104</w:t>
      </w:r>
      <w:r w:rsidRPr="00C201A9">
        <w:rPr>
          <w:rFonts w:ascii="Times New Roman" w:hAnsi="Times New Roman" w:cs="Times New Roman"/>
          <w:sz w:val="28"/>
          <w:szCs w:val="28"/>
          <w:lang w:val="en-US"/>
        </w:rPr>
        <w:t>, 77–83.</w:t>
      </w:r>
    </w:p>
    <w:p w14:paraId="27B028DD" w14:textId="4B049955" w:rsidR="00C071D1" w:rsidRPr="00C201A9" w:rsidRDefault="00C071D1" w:rsidP="007D3D12">
      <w:pPr>
        <w:pStyle w:val="a3"/>
        <w:numPr>
          <w:ilvl w:val="0"/>
          <w:numId w:val="14"/>
        </w:numPr>
        <w:rPr>
          <w:rFonts w:ascii="Times New Roman" w:hAnsi="Times New Roman" w:cs="Times New Roman"/>
          <w:sz w:val="28"/>
          <w:szCs w:val="28"/>
          <w:lang w:val="en-US"/>
        </w:rPr>
      </w:pPr>
      <w:r w:rsidRPr="00C201A9">
        <w:rPr>
          <w:rFonts w:ascii="Times New Roman" w:hAnsi="Times New Roman" w:cs="Times New Roman"/>
          <w:sz w:val="28"/>
          <w:szCs w:val="28"/>
          <w:lang w:val="en-US"/>
        </w:rPr>
        <w:t xml:space="preserve">Smith, D. (2011). </w:t>
      </w:r>
      <w:r w:rsidRPr="00C201A9">
        <w:rPr>
          <w:rFonts w:ascii="Times New Roman" w:hAnsi="Times New Roman" w:cs="Times New Roman"/>
          <w:i/>
          <w:iCs/>
          <w:sz w:val="28"/>
          <w:szCs w:val="28"/>
          <w:lang w:val="en-US"/>
        </w:rPr>
        <w:t xml:space="preserve">Evaluation of low-level gamma-ray background in shielded </w:t>
      </w:r>
      <w:proofErr w:type="spellStart"/>
      <w:r w:rsidRPr="00C201A9">
        <w:rPr>
          <w:rFonts w:ascii="Times New Roman" w:hAnsi="Times New Roman" w:cs="Times New Roman"/>
          <w:i/>
          <w:iCs/>
          <w:sz w:val="28"/>
          <w:szCs w:val="28"/>
          <w:lang w:val="en-US"/>
        </w:rPr>
        <w:t>HPGe</w:t>
      </w:r>
      <w:proofErr w:type="spellEnd"/>
      <w:r w:rsidRPr="00C201A9">
        <w:rPr>
          <w:rFonts w:ascii="Times New Roman" w:hAnsi="Times New Roman" w:cs="Times New Roman"/>
          <w:i/>
          <w:iCs/>
          <w:sz w:val="28"/>
          <w:szCs w:val="28"/>
          <w:lang w:val="en-US"/>
        </w:rPr>
        <w:t xml:space="preserve"> detectors.</w:t>
      </w:r>
      <w:r w:rsidRPr="00C201A9">
        <w:rPr>
          <w:rFonts w:ascii="Times New Roman" w:hAnsi="Times New Roman" w:cs="Times New Roman"/>
          <w:sz w:val="28"/>
          <w:szCs w:val="28"/>
          <w:lang w:val="en-US"/>
        </w:rPr>
        <w:t xml:space="preserve"> </w:t>
      </w:r>
      <w:r w:rsidRPr="00C201A9">
        <w:rPr>
          <w:rFonts w:ascii="Times New Roman" w:hAnsi="Times New Roman" w:cs="Times New Roman"/>
          <w:i/>
          <w:iCs/>
          <w:sz w:val="28"/>
          <w:szCs w:val="28"/>
          <w:lang w:val="en-US"/>
        </w:rPr>
        <w:t>Applied Radiation and Isotopes, 69</w:t>
      </w:r>
      <w:r w:rsidRPr="00C201A9">
        <w:rPr>
          <w:rFonts w:ascii="Times New Roman" w:hAnsi="Times New Roman" w:cs="Times New Roman"/>
          <w:sz w:val="28"/>
          <w:szCs w:val="28"/>
          <w:lang w:val="en-US"/>
        </w:rPr>
        <w:t>(6), 937–943.</w:t>
      </w:r>
    </w:p>
    <w:p w14:paraId="2C1C7749" w14:textId="745E32C4" w:rsidR="00C071D1" w:rsidRPr="00C201A9" w:rsidRDefault="00C071D1" w:rsidP="00C201A9">
      <w:pPr>
        <w:pStyle w:val="a3"/>
        <w:numPr>
          <w:ilvl w:val="0"/>
          <w:numId w:val="14"/>
        </w:numPr>
        <w:rPr>
          <w:rFonts w:ascii="Times New Roman" w:hAnsi="Times New Roman" w:cs="Times New Roman"/>
          <w:sz w:val="28"/>
          <w:szCs w:val="28"/>
          <w:lang w:val="en-US"/>
        </w:rPr>
      </w:pPr>
      <w:r w:rsidRPr="00C201A9">
        <w:rPr>
          <w:rFonts w:ascii="Times New Roman" w:hAnsi="Times New Roman" w:cs="Times New Roman"/>
          <w:sz w:val="28"/>
          <w:szCs w:val="28"/>
          <w:lang w:val="en-US"/>
        </w:rPr>
        <w:t xml:space="preserve">Knoll, G. F. (2010). </w:t>
      </w:r>
      <w:r w:rsidRPr="00C201A9">
        <w:rPr>
          <w:rFonts w:ascii="Times New Roman" w:hAnsi="Times New Roman" w:cs="Times New Roman"/>
          <w:i/>
          <w:iCs/>
          <w:sz w:val="28"/>
          <w:szCs w:val="28"/>
          <w:lang w:val="en-US"/>
        </w:rPr>
        <w:t>Radiation Detection and Measurement</w:t>
      </w:r>
      <w:r w:rsidRPr="00C201A9">
        <w:rPr>
          <w:rFonts w:ascii="Times New Roman" w:hAnsi="Times New Roman" w:cs="Times New Roman"/>
          <w:sz w:val="28"/>
          <w:szCs w:val="28"/>
          <w:lang w:val="en-US"/>
        </w:rPr>
        <w:t xml:space="preserve"> (4th ed.). John Wiley &amp; Sons.</w:t>
      </w:r>
    </w:p>
    <w:p w14:paraId="5B18EC8E" w14:textId="179E1CC1" w:rsidR="00C071D1" w:rsidRPr="00C201A9" w:rsidRDefault="00C071D1" w:rsidP="00C201A9">
      <w:pPr>
        <w:pStyle w:val="a3"/>
        <w:numPr>
          <w:ilvl w:val="0"/>
          <w:numId w:val="14"/>
        </w:numPr>
        <w:rPr>
          <w:rFonts w:ascii="Times New Roman" w:hAnsi="Times New Roman" w:cs="Times New Roman"/>
          <w:sz w:val="28"/>
          <w:szCs w:val="28"/>
          <w:lang w:val="en-US"/>
        </w:rPr>
      </w:pPr>
      <w:r w:rsidRPr="00C201A9">
        <w:rPr>
          <w:rFonts w:ascii="Times New Roman" w:hAnsi="Times New Roman" w:cs="Times New Roman"/>
          <w:sz w:val="28"/>
          <w:szCs w:val="28"/>
          <w:lang w:val="en-US"/>
        </w:rPr>
        <w:t xml:space="preserve">Gilmore, G., &amp; Hemingway, J. (2008). </w:t>
      </w:r>
      <w:r w:rsidRPr="00C201A9">
        <w:rPr>
          <w:rFonts w:ascii="Times New Roman" w:hAnsi="Times New Roman" w:cs="Times New Roman"/>
          <w:i/>
          <w:iCs/>
          <w:sz w:val="28"/>
          <w:szCs w:val="28"/>
          <w:lang w:val="en-US"/>
        </w:rPr>
        <w:t>Practical Gamma-ray Spectrometry</w:t>
      </w:r>
      <w:r w:rsidRPr="00C201A9">
        <w:rPr>
          <w:rFonts w:ascii="Times New Roman" w:hAnsi="Times New Roman" w:cs="Times New Roman"/>
          <w:sz w:val="28"/>
          <w:szCs w:val="28"/>
          <w:lang w:val="en-US"/>
        </w:rPr>
        <w:t xml:space="preserve"> (2nd ed.). John Wiley &amp; Sons.</w:t>
      </w:r>
    </w:p>
    <w:p w14:paraId="6637F6E6" w14:textId="259EA5A7" w:rsidR="00C071D1" w:rsidRPr="00C201A9" w:rsidRDefault="00C071D1" w:rsidP="00C201A9">
      <w:pPr>
        <w:pStyle w:val="a3"/>
        <w:numPr>
          <w:ilvl w:val="0"/>
          <w:numId w:val="14"/>
        </w:numPr>
        <w:rPr>
          <w:rFonts w:ascii="Times New Roman" w:hAnsi="Times New Roman" w:cs="Times New Roman"/>
          <w:sz w:val="28"/>
          <w:szCs w:val="28"/>
        </w:rPr>
      </w:pPr>
      <w:r w:rsidRPr="00C201A9">
        <w:rPr>
          <w:rFonts w:ascii="Times New Roman" w:hAnsi="Times New Roman" w:cs="Times New Roman"/>
          <w:sz w:val="28"/>
          <w:szCs w:val="28"/>
          <w:lang w:val="en-US"/>
        </w:rPr>
        <w:t xml:space="preserve">International Atomic Energy Agency (IAEA). (2007). </w:t>
      </w:r>
      <w:r w:rsidRPr="00C201A9">
        <w:rPr>
          <w:rFonts w:ascii="Times New Roman" w:hAnsi="Times New Roman" w:cs="Times New Roman"/>
          <w:i/>
          <w:iCs/>
          <w:sz w:val="28"/>
          <w:szCs w:val="28"/>
          <w:lang w:val="en-US"/>
        </w:rPr>
        <w:t>Measurement of Radionuclides in Food and the Environment.</w:t>
      </w:r>
      <w:r w:rsidRPr="00C201A9">
        <w:rPr>
          <w:rFonts w:ascii="Times New Roman" w:hAnsi="Times New Roman" w:cs="Times New Roman"/>
          <w:sz w:val="28"/>
          <w:szCs w:val="28"/>
          <w:lang w:val="en-US"/>
        </w:rPr>
        <w:t xml:space="preserve"> </w:t>
      </w:r>
      <w:proofErr w:type="spellStart"/>
      <w:r w:rsidRPr="00C201A9">
        <w:rPr>
          <w:rFonts w:ascii="Times New Roman" w:hAnsi="Times New Roman" w:cs="Times New Roman"/>
          <w:sz w:val="28"/>
          <w:szCs w:val="28"/>
        </w:rPr>
        <w:t>Technical</w:t>
      </w:r>
      <w:proofErr w:type="spellEnd"/>
      <w:r w:rsidRPr="00C201A9">
        <w:rPr>
          <w:rFonts w:ascii="Times New Roman" w:hAnsi="Times New Roman" w:cs="Times New Roman"/>
          <w:sz w:val="28"/>
          <w:szCs w:val="28"/>
        </w:rPr>
        <w:t xml:space="preserve"> </w:t>
      </w:r>
      <w:proofErr w:type="spellStart"/>
      <w:r w:rsidRPr="00C201A9">
        <w:rPr>
          <w:rFonts w:ascii="Times New Roman" w:hAnsi="Times New Roman" w:cs="Times New Roman"/>
          <w:sz w:val="28"/>
          <w:szCs w:val="28"/>
        </w:rPr>
        <w:t>Reports</w:t>
      </w:r>
      <w:proofErr w:type="spellEnd"/>
      <w:r w:rsidRPr="00C201A9">
        <w:rPr>
          <w:rFonts w:ascii="Times New Roman" w:hAnsi="Times New Roman" w:cs="Times New Roman"/>
          <w:sz w:val="28"/>
          <w:szCs w:val="28"/>
        </w:rPr>
        <w:t xml:space="preserve"> Series No. 295, </w:t>
      </w:r>
      <w:proofErr w:type="spellStart"/>
      <w:r w:rsidRPr="00C201A9">
        <w:rPr>
          <w:rFonts w:ascii="Times New Roman" w:hAnsi="Times New Roman" w:cs="Times New Roman"/>
          <w:sz w:val="28"/>
          <w:szCs w:val="28"/>
        </w:rPr>
        <w:t>Vienna</w:t>
      </w:r>
      <w:proofErr w:type="spellEnd"/>
      <w:r w:rsidRPr="00C201A9">
        <w:rPr>
          <w:rFonts w:ascii="Times New Roman" w:hAnsi="Times New Roman" w:cs="Times New Roman"/>
          <w:sz w:val="28"/>
          <w:szCs w:val="28"/>
        </w:rPr>
        <w:t>.</w:t>
      </w:r>
    </w:p>
    <w:p w14:paraId="465E287A" w14:textId="77777777" w:rsidR="00AA022E" w:rsidRDefault="00AA022E" w:rsidP="00AA022E">
      <w:pPr>
        <w:rPr>
          <w:lang w:val="en-US"/>
        </w:rPr>
      </w:pPr>
    </w:p>
    <w:p w14:paraId="3888D0F6" w14:textId="5851FF90" w:rsidR="00BE417B" w:rsidRDefault="00BE417B" w:rsidP="00AA022E">
      <w:pPr>
        <w:rPr>
          <w:lang w:val="en-US"/>
        </w:rPr>
      </w:pPr>
      <w:r>
        <w:rPr>
          <w:lang w:val="en-US"/>
        </w:rPr>
        <w:br/>
      </w:r>
    </w:p>
    <w:p w14:paraId="5CC610C7" w14:textId="6E7D9E97" w:rsidR="00A4604F" w:rsidRDefault="00BE417B">
      <w:pPr>
        <w:rPr>
          <w:lang w:val="en-US"/>
        </w:rPr>
      </w:pPr>
      <w:r>
        <w:rPr>
          <w:lang w:val="en-US"/>
        </w:rPr>
        <w:br w:type="page"/>
      </w:r>
      <w:r w:rsidR="00CA569C">
        <w:rPr>
          <w:noProof/>
          <w:lang w:val="en-US"/>
        </w:rPr>
        <w:lastRenderedPageBreak/>
        <w:drawing>
          <wp:anchor distT="0" distB="0" distL="114300" distR="114300" simplePos="0" relativeHeight="251662336" behindDoc="0" locked="0" layoutInCell="1" allowOverlap="1" wp14:anchorId="2089BAAF" wp14:editId="7F86D605">
            <wp:simplePos x="0" y="0"/>
            <wp:positionH relativeFrom="margin">
              <wp:posOffset>-209550</wp:posOffset>
            </wp:positionH>
            <wp:positionV relativeFrom="margin">
              <wp:posOffset>2839266</wp:posOffset>
            </wp:positionV>
            <wp:extent cx="5925820" cy="2842895"/>
            <wp:effectExtent l="0" t="0" r="0" b="0"/>
            <wp:wrapSquare wrapText="bothSides"/>
            <wp:docPr id="9954353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25820" cy="2842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569C">
        <w:rPr>
          <w:noProof/>
          <w:lang w:val="en-US"/>
        </w:rPr>
        <w:drawing>
          <wp:anchor distT="0" distB="0" distL="114300" distR="114300" simplePos="0" relativeHeight="251663360" behindDoc="0" locked="0" layoutInCell="1" allowOverlap="1" wp14:anchorId="57EE0D58" wp14:editId="6439F500">
            <wp:simplePos x="0" y="0"/>
            <wp:positionH relativeFrom="margin">
              <wp:posOffset>-241935</wp:posOffset>
            </wp:positionH>
            <wp:positionV relativeFrom="margin">
              <wp:posOffset>5952308</wp:posOffset>
            </wp:positionV>
            <wp:extent cx="5955665" cy="2830195"/>
            <wp:effectExtent l="0" t="0" r="6985" b="8255"/>
            <wp:wrapSquare wrapText="bothSides"/>
            <wp:docPr id="47579004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55665" cy="2830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4257">
        <w:rPr>
          <w:noProof/>
          <w:lang w:val="en-US"/>
        </w:rPr>
        <w:drawing>
          <wp:anchor distT="0" distB="0" distL="114300" distR="114300" simplePos="0" relativeHeight="251661312" behindDoc="0" locked="0" layoutInCell="1" allowOverlap="1" wp14:anchorId="6CF224D4" wp14:editId="2C5DFDE1">
            <wp:simplePos x="0" y="0"/>
            <wp:positionH relativeFrom="margin">
              <wp:posOffset>-190793</wp:posOffset>
            </wp:positionH>
            <wp:positionV relativeFrom="margin">
              <wp:posOffset>-242668</wp:posOffset>
            </wp:positionV>
            <wp:extent cx="5925820" cy="2819400"/>
            <wp:effectExtent l="0" t="0" r="0" b="0"/>
            <wp:wrapSquare wrapText="bothSides"/>
            <wp:docPr id="10048292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25820" cy="2819400"/>
                    </a:xfrm>
                    <a:prstGeom prst="rect">
                      <a:avLst/>
                    </a:prstGeom>
                    <a:noFill/>
                    <a:ln>
                      <a:noFill/>
                    </a:ln>
                  </pic:spPr>
                </pic:pic>
              </a:graphicData>
            </a:graphic>
          </wp:anchor>
        </w:drawing>
      </w:r>
      <w:r w:rsidR="002F0AB4">
        <w:rPr>
          <w:lang w:val="en-US"/>
        </w:rPr>
        <w:br w:type="page"/>
      </w:r>
    </w:p>
    <w:p w14:paraId="31B90466" w14:textId="03E3D096" w:rsidR="00CA569C" w:rsidRDefault="008517F0">
      <w:pPr>
        <w:rPr>
          <w:rFonts w:ascii="Times New Roman" w:hAnsi="Times New Roman" w:cs="Times New Roman"/>
          <w:sz w:val="36"/>
          <w:szCs w:val="36"/>
          <w:lang w:val="en"/>
        </w:rPr>
      </w:pPr>
      <w:r>
        <w:rPr>
          <w:rFonts w:ascii="Times New Roman" w:hAnsi="Times New Roman" w:cs="Times New Roman"/>
          <w:noProof/>
          <w:sz w:val="36"/>
          <w:szCs w:val="36"/>
          <w:lang w:val="en"/>
        </w:rPr>
        <w:lastRenderedPageBreak/>
        <w:drawing>
          <wp:anchor distT="0" distB="0" distL="114300" distR="114300" simplePos="0" relativeHeight="251666432" behindDoc="0" locked="0" layoutInCell="1" allowOverlap="1" wp14:anchorId="11A76823" wp14:editId="4E455029">
            <wp:simplePos x="0" y="0"/>
            <wp:positionH relativeFrom="page">
              <wp:posOffset>711291</wp:posOffset>
            </wp:positionH>
            <wp:positionV relativeFrom="margin">
              <wp:posOffset>5897880</wp:posOffset>
            </wp:positionV>
            <wp:extent cx="6259195" cy="3117850"/>
            <wp:effectExtent l="0" t="0" r="8255" b="6350"/>
            <wp:wrapSquare wrapText="bothSides"/>
            <wp:docPr id="85331753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59195" cy="3117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36"/>
          <w:szCs w:val="36"/>
          <w:lang w:val="en"/>
        </w:rPr>
        <w:drawing>
          <wp:anchor distT="0" distB="0" distL="114300" distR="114300" simplePos="0" relativeHeight="251665408" behindDoc="0" locked="0" layoutInCell="1" allowOverlap="1" wp14:anchorId="5CA36CD4" wp14:editId="551AF1E1">
            <wp:simplePos x="0" y="0"/>
            <wp:positionH relativeFrom="margin">
              <wp:posOffset>-360680</wp:posOffset>
            </wp:positionH>
            <wp:positionV relativeFrom="margin">
              <wp:posOffset>2508159</wp:posOffset>
            </wp:positionV>
            <wp:extent cx="6248400" cy="3324225"/>
            <wp:effectExtent l="0" t="0" r="0" b="9525"/>
            <wp:wrapSquare wrapText="bothSides"/>
            <wp:docPr id="107549172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48400" cy="3324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36"/>
          <w:szCs w:val="36"/>
          <w:lang w:val="en"/>
        </w:rPr>
        <w:drawing>
          <wp:anchor distT="0" distB="0" distL="114300" distR="114300" simplePos="0" relativeHeight="251664384" behindDoc="0" locked="0" layoutInCell="1" allowOverlap="1" wp14:anchorId="1939833D" wp14:editId="55C5B221">
            <wp:simplePos x="0" y="0"/>
            <wp:positionH relativeFrom="page">
              <wp:posOffset>718185</wp:posOffset>
            </wp:positionH>
            <wp:positionV relativeFrom="margin">
              <wp:posOffset>-512536</wp:posOffset>
            </wp:positionV>
            <wp:extent cx="6254115" cy="2960370"/>
            <wp:effectExtent l="0" t="0" r="0" b="0"/>
            <wp:wrapSquare wrapText="bothSides"/>
            <wp:docPr id="85866013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54115" cy="2960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569C">
        <w:rPr>
          <w:rFonts w:ascii="Times New Roman" w:hAnsi="Times New Roman" w:cs="Times New Roman"/>
          <w:sz w:val="36"/>
          <w:szCs w:val="36"/>
          <w:lang w:val="en"/>
        </w:rPr>
        <w:br w:type="page"/>
      </w:r>
    </w:p>
    <w:p w14:paraId="1893C774" w14:textId="7F27B789" w:rsidR="00B472F0" w:rsidRPr="00B472F0" w:rsidRDefault="00B472F0" w:rsidP="00B472F0">
      <w:pPr>
        <w:spacing w:line="240" w:lineRule="auto"/>
        <w:jc w:val="center"/>
        <w:rPr>
          <w:rFonts w:ascii="Times New Roman" w:hAnsi="Times New Roman" w:cs="Times New Roman"/>
          <w:sz w:val="36"/>
          <w:szCs w:val="36"/>
          <w:lang w:val="en-US"/>
        </w:rPr>
      </w:pPr>
      <w:r w:rsidRPr="00734366">
        <w:rPr>
          <w:rFonts w:ascii="Times New Roman" w:hAnsi="Times New Roman" w:cs="Times New Roman"/>
          <w:sz w:val="36"/>
          <w:szCs w:val="36"/>
          <w:lang w:val="en"/>
        </w:rPr>
        <w:lastRenderedPageBreak/>
        <w:t>Spectrum processing protocol</w:t>
      </w:r>
      <w:r>
        <w:rPr>
          <w:rFonts w:ascii="Times New Roman" w:hAnsi="Times New Roman" w:cs="Times New Roman"/>
          <w:sz w:val="36"/>
          <w:szCs w:val="36"/>
          <w:lang w:val="en"/>
        </w:rPr>
        <w:t>.</w:t>
      </w:r>
    </w:p>
    <w:p w14:paraId="78577824" w14:textId="77777777" w:rsidR="00B472F0" w:rsidRPr="00B472F0" w:rsidRDefault="00B472F0" w:rsidP="00B472F0">
      <w:pPr>
        <w:spacing w:line="240" w:lineRule="auto"/>
        <w:rPr>
          <w:rFonts w:ascii="Times New Roman" w:hAnsi="Times New Roman" w:cs="Times New Roman"/>
          <w:sz w:val="28"/>
          <w:szCs w:val="28"/>
          <w:lang w:val="en-US"/>
        </w:rPr>
      </w:pPr>
      <w:r w:rsidRPr="00B472F0">
        <w:rPr>
          <w:rFonts w:ascii="Times New Roman" w:hAnsi="Times New Roman" w:cs="Times New Roman"/>
          <w:sz w:val="28"/>
          <w:szCs w:val="28"/>
          <w:lang w:val="en-US"/>
        </w:rPr>
        <w:t xml:space="preserve">Configuration: </w:t>
      </w:r>
      <w:proofErr w:type="spellStart"/>
      <w:proofErr w:type="gramStart"/>
      <w:r w:rsidRPr="00B472F0">
        <w:rPr>
          <w:rFonts w:ascii="Times New Roman" w:hAnsi="Times New Roman" w:cs="Times New Roman"/>
          <w:sz w:val="28"/>
          <w:szCs w:val="28"/>
          <w:lang w:val="en-US"/>
        </w:rPr>
        <w:t>HPGe</w:t>
      </w:r>
      <w:proofErr w:type="spellEnd"/>
      <w:r w:rsidRPr="00B472F0">
        <w:rPr>
          <w:rFonts w:ascii="Times New Roman" w:hAnsi="Times New Roman" w:cs="Times New Roman"/>
          <w:sz w:val="28"/>
          <w:szCs w:val="28"/>
          <w:lang w:val="en-US"/>
        </w:rPr>
        <w:t>(</w:t>
      </w:r>
      <w:proofErr w:type="gramEnd"/>
      <w:r w:rsidRPr="00B472F0">
        <w:rPr>
          <w:rFonts w:ascii="Times New Roman" w:hAnsi="Times New Roman" w:cs="Times New Roman"/>
          <w:sz w:val="28"/>
          <w:szCs w:val="28"/>
          <w:lang w:val="en-US"/>
        </w:rPr>
        <w:t>20%)</w:t>
      </w:r>
    </w:p>
    <w:p w14:paraId="4EA8F676" w14:textId="77777777" w:rsidR="00B472F0" w:rsidRPr="00B472F0" w:rsidRDefault="00B472F0" w:rsidP="00B472F0">
      <w:pPr>
        <w:spacing w:line="240" w:lineRule="auto"/>
        <w:rPr>
          <w:rFonts w:ascii="Times New Roman" w:hAnsi="Times New Roman" w:cs="Times New Roman"/>
          <w:sz w:val="28"/>
          <w:szCs w:val="28"/>
          <w:lang w:val="en-US"/>
        </w:rPr>
      </w:pPr>
      <w:r w:rsidRPr="00B472F0">
        <w:rPr>
          <w:rFonts w:ascii="Times New Roman" w:hAnsi="Times New Roman" w:cs="Times New Roman"/>
          <w:sz w:val="28"/>
          <w:szCs w:val="28"/>
          <w:lang w:val="en-US"/>
        </w:rPr>
        <w:t>Date of the measurement: 26.09.2025</w:t>
      </w:r>
    </w:p>
    <w:p w14:paraId="4303F099" w14:textId="2AFF2A1A" w:rsidR="00B472F0" w:rsidRPr="00B472F0" w:rsidRDefault="00B472F0" w:rsidP="00B472F0">
      <w:pPr>
        <w:spacing w:line="240" w:lineRule="auto"/>
        <w:rPr>
          <w:rFonts w:ascii="Times New Roman" w:hAnsi="Times New Roman" w:cs="Times New Roman"/>
          <w:sz w:val="28"/>
          <w:szCs w:val="28"/>
          <w:lang w:val="en-US"/>
        </w:rPr>
      </w:pPr>
      <w:r w:rsidRPr="00B472F0">
        <w:rPr>
          <w:rFonts w:ascii="Times New Roman" w:hAnsi="Times New Roman" w:cs="Times New Roman"/>
          <w:sz w:val="28"/>
          <w:szCs w:val="28"/>
          <w:lang w:val="en-US"/>
        </w:rPr>
        <w:t xml:space="preserve">Live time: 263739.38 </w:t>
      </w:r>
      <w:r w:rsidR="00D62569">
        <w:rPr>
          <w:rFonts w:ascii="Times New Roman" w:hAnsi="Times New Roman" w:cs="Times New Roman"/>
          <w:sz w:val="28"/>
          <w:szCs w:val="28"/>
          <w:lang w:val="en-US"/>
        </w:rPr>
        <w:t>s</w:t>
      </w:r>
      <w:r w:rsidRPr="00B472F0">
        <w:rPr>
          <w:rFonts w:ascii="Times New Roman" w:hAnsi="Times New Roman" w:cs="Times New Roman"/>
          <w:sz w:val="28"/>
          <w:szCs w:val="28"/>
          <w:lang w:val="en-US"/>
        </w:rPr>
        <w:t>.</w:t>
      </w:r>
    </w:p>
    <w:p w14:paraId="0931EE5C" w14:textId="22419C1B" w:rsidR="00B472F0" w:rsidRPr="00B472F0" w:rsidRDefault="00B472F0" w:rsidP="00B472F0">
      <w:pPr>
        <w:spacing w:line="240" w:lineRule="auto"/>
        <w:rPr>
          <w:rFonts w:ascii="Times New Roman" w:hAnsi="Times New Roman" w:cs="Times New Roman"/>
          <w:sz w:val="28"/>
          <w:szCs w:val="28"/>
          <w:lang w:val="en-US"/>
        </w:rPr>
      </w:pPr>
      <w:r w:rsidRPr="00B472F0">
        <w:rPr>
          <w:rFonts w:ascii="Times New Roman" w:hAnsi="Times New Roman" w:cs="Times New Roman"/>
          <w:sz w:val="28"/>
          <w:szCs w:val="28"/>
          <w:lang w:val="en-US"/>
        </w:rPr>
        <w:t xml:space="preserve">Real time: 263857.56 </w:t>
      </w:r>
      <w:r w:rsidR="00D62569">
        <w:rPr>
          <w:rFonts w:ascii="Times New Roman" w:hAnsi="Times New Roman" w:cs="Times New Roman"/>
          <w:sz w:val="28"/>
          <w:szCs w:val="28"/>
          <w:lang w:val="en-US"/>
        </w:rPr>
        <w:t>s</w:t>
      </w:r>
      <w:r w:rsidRPr="00B472F0">
        <w:rPr>
          <w:rFonts w:ascii="Times New Roman" w:hAnsi="Times New Roman" w:cs="Times New Roman"/>
          <w:sz w:val="28"/>
          <w:szCs w:val="28"/>
          <w:lang w:val="en-US"/>
        </w:rPr>
        <w:t>.</w:t>
      </w:r>
    </w:p>
    <w:p w14:paraId="5B91EB8E" w14:textId="77777777" w:rsidR="00B472F0" w:rsidRPr="00B472F0" w:rsidRDefault="00B472F0" w:rsidP="00B472F0">
      <w:pPr>
        <w:spacing w:line="240" w:lineRule="auto"/>
        <w:rPr>
          <w:rFonts w:ascii="Times New Roman" w:hAnsi="Times New Roman" w:cs="Times New Roman"/>
          <w:sz w:val="28"/>
          <w:szCs w:val="28"/>
          <w:lang w:val="en-US"/>
        </w:rPr>
      </w:pPr>
      <w:r w:rsidRPr="00B472F0">
        <w:rPr>
          <w:rFonts w:ascii="Times New Roman" w:hAnsi="Times New Roman" w:cs="Times New Roman"/>
          <w:sz w:val="28"/>
          <w:szCs w:val="28"/>
          <w:lang w:val="en-US"/>
        </w:rPr>
        <w:t>Number of peaks: 73</w:t>
      </w:r>
    </w:p>
    <w:tbl>
      <w:tblPr>
        <w:tblStyle w:val="a6"/>
        <w:tblW w:w="0" w:type="auto"/>
        <w:tblLook w:val="04A0" w:firstRow="1" w:lastRow="0" w:firstColumn="1" w:lastColumn="0" w:noHBand="0" w:noVBand="1"/>
      </w:tblPr>
      <w:tblGrid>
        <w:gridCol w:w="1728"/>
        <w:gridCol w:w="1728"/>
        <w:gridCol w:w="1728"/>
        <w:gridCol w:w="1728"/>
        <w:gridCol w:w="1728"/>
      </w:tblGrid>
      <w:tr w:rsidR="00B472F0" w:rsidRPr="00302C15" w14:paraId="0BFB2169" w14:textId="77777777" w:rsidTr="0071470D">
        <w:tc>
          <w:tcPr>
            <w:tcW w:w="1728" w:type="dxa"/>
          </w:tcPr>
          <w:p w14:paraId="08067FE7"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Channel</w:t>
            </w:r>
          </w:p>
        </w:tc>
        <w:tc>
          <w:tcPr>
            <w:tcW w:w="1728" w:type="dxa"/>
          </w:tcPr>
          <w:p w14:paraId="7C65882C"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 xml:space="preserve">Energy, </w:t>
            </w:r>
          </w:p>
          <w:p w14:paraId="5E25F638" w14:textId="77777777" w:rsidR="00B472F0" w:rsidRPr="00302C15" w:rsidRDefault="00B472F0" w:rsidP="0071470D">
            <w:pPr>
              <w:rPr>
                <w:rFonts w:ascii="Times New Roman" w:hAnsi="Times New Roman" w:cs="Times New Roman"/>
              </w:rPr>
            </w:pPr>
            <w:proofErr w:type="spellStart"/>
            <w:r w:rsidRPr="00302C15">
              <w:rPr>
                <w:rFonts w:ascii="Times New Roman" w:hAnsi="Times New Roman" w:cs="Times New Roman"/>
              </w:rPr>
              <w:t>keV</w:t>
            </w:r>
            <w:proofErr w:type="spellEnd"/>
          </w:p>
        </w:tc>
        <w:tc>
          <w:tcPr>
            <w:tcW w:w="1728" w:type="dxa"/>
          </w:tcPr>
          <w:p w14:paraId="7163B475"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FWHM</w:t>
            </w:r>
          </w:p>
          <w:p w14:paraId="190EDED9" w14:textId="77777777" w:rsidR="00B472F0" w:rsidRPr="00302C15" w:rsidRDefault="00B472F0" w:rsidP="0071470D">
            <w:pPr>
              <w:rPr>
                <w:rFonts w:ascii="Times New Roman" w:hAnsi="Times New Roman" w:cs="Times New Roman"/>
              </w:rPr>
            </w:pPr>
            <w:proofErr w:type="spellStart"/>
            <w:r w:rsidRPr="00302C15">
              <w:rPr>
                <w:rFonts w:ascii="Times New Roman" w:hAnsi="Times New Roman" w:cs="Times New Roman"/>
              </w:rPr>
              <w:t>keV</w:t>
            </w:r>
            <w:proofErr w:type="spellEnd"/>
          </w:p>
        </w:tc>
        <w:tc>
          <w:tcPr>
            <w:tcW w:w="1728" w:type="dxa"/>
          </w:tcPr>
          <w:p w14:paraId="6A87E580" w14:textId="77777777" w:rsidR="00B472F0" w:rsidRPr="00302C15" w:rsidRDefault="00B472F0" w:rsidP="0071470D">
            <w:pPr>
              <w:rPr>
                <w:rFonts w:ascii="Times New Roman" w:hAnsi="Times New Roman" w:cs="Times New Roman"/>
                <w:lang w:val="uz-Latn-UZ"/>
              </w:rPr>
            </w:pPr>
            <w:r w:rsidRPr="00302C15">
              <w:rPr>
                <w:rFonts w:ascii="Times New Roman" w:hAnsi="Times New Roman" w:cs="Times New Roman"/>
                <w:lang w:val="uz-Latn-UZ"/>
              </w:rPr>
              <w:t>Area</w:t>
            </w:r>
          </w:p>
        </w:tc>
        <w:tc>
          <w:tcPr>
            <w:tcW w:w="1728" w:type="dxa"/>
          </w:tcPr>
          <w:p w14:paraId="7A7C41F4"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 xml:space="preserve">Area </w:t>
            </w:r>
            <w:proofErr w:type="spellStart"/>
            <w:r w:rsidRPr="00302C15">
              <w:rPr>
                <w:rFonts w:ascii="Times New Roman" w:hAnsi="Times New Roman" w:cs="Times New Roman"/>
              </w:rPr>
              <w:t>uncertainty</w:t>
            </w:r>
            <w:proofErr w:type="spellEnd"/>
          </w:p>
        </w:tc>
      </w:tr>
      <w:tr w:rsidR="00B472F0" w:rsidRPr="00302C15" w14:paraId="56C3C29C" w14:textId="77777777" w:rsidTr="0071470D">
        <w:tc>
          <w:tcPr>
            <w:tcW w:w="1728" w:type="dxa"/>
          </w:tcPr>
          <w:p w14:paraId="3C3D5EAF"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7261.957</w:t>
            </w:r>
          </w:p>
        </w:tc>
        <w:tc>
          <w:tcPr>
            <w:tcW w:w="1728" w:type="dxa"/>
          </w:tcPr>
          <w:p w14:paraId="1966397E"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2616.096</w:t>
            </w:r>
          </w:p>
        </w:tc>
        <w:tc>
          <w:tcPr>
            <w:tcW w:w="1728" w:type="dxa"/>
          </w:tcPr>
          <w:p w14:paraId="01B8490E"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2.943</w:t>
            </w:r>
          </w:p>
        </w:tc>
        <w:tc>
          <w:tcPr>
            <w:tcW w:w="1728" w:type="dxa"/>
          </w:tcPr>
          <w:p w14:paraId="15D74CFE"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9680</w:t>
            </w:r>
          </w:p>
        </w:tc>
        <w:tc>
          <w:tcPr>
            <w:tcW w:w="1728" w:type="dxa"/>
          </w:tcPr>
          <w:p w14:paraId="7FB17ADF"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199</w:t>
            </w:r>
          </w:p>
        </w:tc>
      </w:tr>
      <w:tr w:rsidR="00B472F0" w:rsidRPr="00302C15" w14:paraId="367C80A6" w14:textId="77777777" w:rsidTr="0071470D">
        <w:tc>
          <w:tcPr>
            <w:tcW w:w="1728" w:type="dxa"/>
          </w:tcPr>
          <w:p w14:paraId="2F0DAF6B"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6797.798</w:t>
            </w:r>
          </w:p>
        </w:tc>
        <w:tc>
          <w:tcPr>
            <w:tcW w:w="1728" w:type="dxa"/>
          </w:tcPr>
          <w:p w14:paraId="3B0F600E"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2448.884</w:t>
            </w:r>
          </w:p>
        </w:tc>
        <w:tc>
          <w:tcPr>
            <w:tcW w:w="1728" w:type="dxa"/>
          </w:tcPr>
          <w:p w14:paraId="57E4DE2A"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2.592</w:t>
            </w:r>
          </w:p>
        </w:tc>
        <w:tc>
          <w:tcPr>
            <w:tcW w:w="1728" w:type="dxa"/>
          </w:tcPr>
          <w:p w14:paraId="022BCC60"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560</w:t>
            </w:r>
          </w:p>
        </w:tc>
        <w:tc>
          <w:tcPr>
            <w:tcW w:w="1728" w:type="dxa"/>
          </w:tcPr>
          <w:p w14:paraId="654C2D8E"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60</w:t>
            </w:r>
          </w:p>
        </w:tc>
      </w:tr>
      <w:tr w:rsidR="00B472F0" w:rsidRPr="00302C15" w14:paraId="5273F5DB" w14:textId="77777777" w:rsidTr="0071470D">
        <w:tc>
          <w:tcPr>
            <w:tcW w:w="1728" w:type="dxa"/>
          </w:tcPr>
          <w:p w14:paraId="61602589"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6369.036</w:t>
            </w:r>
          </w:p>
        </w:tc>
        <w:tc>
          <w:tcPr>
            <w:tcW w:w="1728" w:type="dxa"/>
          </w:tcPr>
          <w:p w14:paraId="408CF2AE"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2294.424</w:t>
            </w:r>
          </w:p>
        </w:tc>
        <w:tc>
          <w:tcPr>
            <w:tcW w:w="1728" w:type="dxa"/>
          </w:tcPr>
          <w:p w14:paraId="7A46C4FD"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2.527</w:t>
            </w:r>
          </w:p>
        </w:tc>
        <w:tc>
          <w:tcPr>
            <w:tcW w:w="1728" w:type="dxa"/>
          </w:tcPr>
          <w:p w14:paraId="08001E91"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127</w:t>
            </w:r>
          </w:p>
        </w:tc>
        <w:tc>
          <w:tcPr>
            <w:tcW w:w="1728" w:type="dxa"/>
          </w:tcPr>
          <w:p w14:paraId="07A14F82"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50</w:t>
            </w:r>
          </w:p>
        </w:tc>
      </w:tr>
      <w:tr w:rsidR="00B472F0" w:rsidRPr="00302C15" w14:paraId="67D83C72" w14:textId="77777777" w:rsidTr="0071470D">
        <w:tc>
          <w:tcPr>
            <w:tcW w:w="1728" w:type="dxa"/>
          </w:tcPr>
          <w:p w14:paraId="45ABC546"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6120.962</w:t>
            </w:r>
          </w:p>
        </w:tc>
        <w:tc>
          <w:tcPr>
            <w:tcW w:w="1728" w:type="dxa"/>
          </w:tcPr>
          <w:p w14:paraId="69BBEBCA"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2205.056</w:t>
            </w:r>
          </w:p>
        </w:tc>
        <w:tc>
          <w:tcPr>
            <w:tcW w:w="1728" w:type="dxa"/>
          </w:tcPr>
          <w:p w14:paraId="69518AA8"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2.664</w:t>
            </w:r>
          </w:p>
        </w:tc>
        <w:tc>
          <w:tcPr>
            <w:tcW w:w="1728" w:type="dxa"/>
          </w:tcPr>
          <w:p w14:paraId="78414CE8"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1806</w:t>
            </w:r>
          </w:p>
        </w:tc>
        <w:tc>
          <w:tcPr>
            <w:tcW w:w="1728" w:type="dxa"/>
          </w:tcPr>
          <w:p w14:paraId="7C306679"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102</w:t>
            </w:r>
          </w:p>
        </w:tc>
      </w:tr>
      <w:tr w:rsidR="00B472F0" w:rsidRPr="00302C15" w14:paraId="50ADC8A2" w14:textId="77777777" w:rsidTr="0071470D">
        <w:tc>
          <w:tcPr>
            <w:tcW w:w="1728" w:type="dxa"/>
          </w:tcPr>
          <w:p w14:paraId="6D93D16E"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5883.449</w:t>
            </w:r>
          </w:p>
        </w:tc>
        <w:tc>
          <w:tcPr>
            <w:tcW w:w="1728" w:type="dxa"/>
          </w:tcPr>
          <w:p w14:paraId="5AD65801"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2119.493</w:t>
            </w:r>
          </w:p>
        </w:tc>
        <w:tc>
          <w:tcPr>
            <w:tcW w:w="1728" w:type="dxa"/>
          </w:tcPr>
          <w:p w14:paraId="6BFAFFB1"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3.380</w:t>
            </w:r>
          </w:p>
        </w:tc>
        <w:tc>
          <w:tcPr>
            <w:tcW w:w="1728" w:type="dxa"/>
          </w:tcPr>
          <w:p w14:paraId="173027A2"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448</w:t>
            </w:r>
          </w:p>
        </w:tc>
        <w:tc>
          <w:tcPr>
            <w:tcW w:w="1728" w:type="dxa"/>
          </w:tcPr>
          <w:p w14:paraId="2D6D2EEB"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73</w:t>
            </w:r>
          </w:p>
        </w:tc>
      </w:tr>
      <w:tr w:rsidR="00B472F0" w:rsidRPr="00302C15" w14:paraId="683F9F87" w14:textId="77777777" w:rsidTr="0071470D">
        <w:tc>
          <w:tcPr>
            <w:tcW w:w="1728" w:type="dxa"/>
          </w:tcPr>
          <w:p w14:paraId="35F6D1D5"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5841.590</w:t>
            </w:r>
          </w:p>
        </w:tc>
        <w:tc>
          <w:tcPr>
            <w:tcW w:w="1728" w:type="dxa"/>
          </w:tcPr>
          <w:p w14:paraId="58DCB032"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2104.413</w:t>
            </w:r>
          </w:p>
        </w:tc>
        <w:tc>
          <w:tcPr>
            <w:tcW w:w="1728" w:type="dxa"/>
          </w:tcPr>
          <w:p w14:paraId="25604382"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3.366</w:t>
            </w:r>
          </w:p>
        </w:tc>
        <w:tc>
          <w:tcPr>
            <w:tcW w:w="1728" w:type="dxa"/>
          </w:tcPr>
          <w:p w14:paraId="790AA7CB"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1385</w:t>
            </w:r>
          </w:p>
        </w:tc>
        <w:tc>
          <w:tcPr>
            <w:tcW w:w="1728" w:type="dxa"/>
          </w:tcPr>
          <w:p w14:paraId="28D40139"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105</w:t>
            </w:r>
          </w:p>
        </w:tc>
      </w:tr>
      <w:tr w:rsidR="00B472F0" w:rsidRPr="00302C15" w14:paraId="018FF8BE" w14:textId="77777777" w:rsidTr="0071470D">
        <w:tc>
          <w:tcPr>
            <w:tcW w:w="1728" w:type="dxa"/>
          </w:tcPr>
          <w:p w14:paraId="6BD7E43E"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5130.024</w:t>
            </w:r>
          </w:p>
        </w:tc>
        <w:tc>
          <w:tcPr>
            <w:tcW w:w="1728" w:type="dxa"/>
          </w:tcPr>
          <w:p w14:paraId="545C156F"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1848.074</w:t>
            </w:r>
          </w:p>
        </w:tc>
        <w:tc>
          <w:tcPr>
            <w:tcW w:w="1728" w:type="dxa"/>
          </w:tcPr>
          <w:p w14:paraId="6BAF275A"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2.302</w:t>
            </w:r>
          </w:p>
        </w:tc>
        <w:tc>
          <w:tcPr>
            <w:tcW w:w="1728" w:type="dxa"/>
          </w:tcPr>
          <w:p w14:paraId="39859458"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738</w:t>
            </w:r>
          </w:p>
        </w:tc>
        <w:tc>
          <w:tcPr>
            <w:tcW w:w="1728" w:type="dxa"/>
          </w:tcPr>
          <w:p w14:paraId="5498B621"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75</w:t>
            </w:r>
          </w:p>
        </w:tc>
      </w:tr>
      <w:tr w:rsidR="00B472F0" w:rsidRPr="00302C15" w14:paraId="136493ED" w14:textId="77777777" w:rsidTr="0071470D">
        <w:tc>
          <w:tcPr>
            <w:tcW w:w="1728" w:type="dxa"/>
          </w:tcPr>
          <w:p w14:paraId="0B4641F5"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4899.836</w:t>
            </w:r>
          </w:p>
        </w:tc>
        <w:tc>
          <w:tcPr>
            <w:tcW w:w="1728" w:type="dxa"/>
          </w:tcPr>
          <w:p w14:paraId="215CF893"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1765.149</w:t>
            </w:r>
          </w:p>
        </w:tc>
        <w:tc>
          <w:tcPr>
            <w:tcW w:w="1728" w:type="dxa"/>
          </w:tcPr>
          <w:p w14:paraId="06B8D099"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2.291</w:t>
            </w:r>
          </w:p>
        </w:tc>
        <w:tc>
          <w:tcPr>
            <w:tcW w:w="1728" w:type="dxa"/>
          </w:tcPr>
          <w:p w14:paraId="7B27275A"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5481</w:t>
            </w:r>
          </w:p>
        </w:tc>
        <w:tc>
          <w:tcPr>
            <w:tcW w:w="1728" w:type="dxa"/>
          </w:tcPr>
          <w:p w14:paraId="281D9EDF"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173</w:t>
            </w:r>
          </w:p>
        </w:tc>
      </w:tr>
      <w:tr w:rsidR="00B472F0" w:rsidRPr="00302C15" w14:paraId="37F00824" w14:textId="77777777" w:rsidTr="0071470D">
        <w:tc>
          <w:tcPr>
            <w:tcW w:w="1728" w:type="dxa"/>
          </w:tcPr>
          <w:p w14:paraId="148BA672"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4803.053</w:t>
            </w:r>
          </w:p>
        </w:tc>
        <w:tc>
          <w:tcPr>
            <w:tcW w:w="1728" w:type="dxa"/>
          </w:tcPr>
          <w:p w14:paraId="4C7D117F"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1730.284</w:t>
            </w:r>
          </w:p>
        </w:tc>
        <w:tc>
          <w:tcPr>
            <w:tcW w:w="1728" w:type="dxa"/>
          </w:tcPr>
          <w:p w14:paraId="751503CF"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2.285</w:t>
            </w:r>
          </w:p>
        </w:tc>
        <w:tc>
          <w:tcPr>
            <w:tcW w:w="1728" w:type="dxa"/>
          </w:tcPr>
          <w:p w14:paraId="424011C3"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1064</w:t>
            </w:r>
          </w:p>
        </w:tc>
        <w:tc>
          <w:tcPr>
            <w:tcW w:w="1728" w:type="dxa"/>
          </w:tcPr>
          <w:p w14:paraId="2EF63F88"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88</w:t>
            </w:r>
          </w:p>
        </w:tc>
      </w:tr>
      <w:tr w:rsidR="00B472F0" w:rsidRPr="00302C15" w14:paraId="50AABED5" w14:textId="77777777" w:rsidTr="0071470D">
        <w:tc>
          <w:tcPr>
            <w:tcW w:w="1728" w:type="dxa"/>
          </w:tcPr>
          <w:p w14:paraId="0E752EB7"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4698.335</w:t>
            </w:r>
          </w:p>
        </w:tc>
        <w:tc>
          <w:tcPr>
            <w:tcW w:w="1728" w:type="dxa"/>
          </w:tcPr>
          <w:p w14:paraId="408DC998"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1692.559</w:t>
            </w:r>
          </w:p>
        </w:tc>
        <w:tc>
          <w:tcPr>
            <w:tcW w:w="1728" w:type="dxa"/>
          </w:tcPr>
          <w:p w14:paraId="1A7B9F04"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2.128</w:t>
            </w:r>
          </w:p>
        </w:tc>
        <w:tc>
          <w:tcPr>
            <w:tcW w:w="1728" w:type="dxa"/>
          </w:tcPr>
          <w:p w14:paraId="13902B48"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99</w:t>
            </w:r>
          </w:p>
        </w:tc>
        <w:tc>
          <w:tcPr>
            <w:tcW w:w="1728" w:type="dxa"/>
          </w:tcPr>
          <w:p w14:paraId="1CD91FEE"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55</w:t>
            </w:r>
          </w:p>
        </w:tc>
      </w:tr>
      <w:tr w:rsidR="00B472F0" w:rsidRPr="00302C15" w14:paraId="61473D4F" w14:textId="77777777" w:rsidTr="0071470D">
        <w:tc>
          <w:tcPr>
            <w:tcW w:w="1728" w:type="dxa"/>
          </w:tcPr>
          <w:p w14:paraId="4167D542"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4613.536</w:t>
            </w:r>
          </w:p>
        </w:tc>
        <w:tc>
          <w:tcPr>
            <w:tcW w:w="1728" w:type="dxa"/>
          </w:tcPr>
          <w:p w14:paraId="476D23B0"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1662.011</w:t>
            </w:r>
          </w:p>
        </w:tc>
        <w:tc>
          <w:tcPr>
            <w:tcW w:w="1728" w:type="dxa"/>
          </w:tcPr>
          <w:p w14:paraId="40FEE131"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1.990</w:t>
            </w:r>
          </w:p>
        </w:tc>
        <w:tc>
          <w:tcPr>
            <w:tcW w:w="1728" w:type="dxa"/>
          </w:tcPr>
          <w:p w14:paraId="0D11EEDE"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358</w:t>
            </w:r>
          </w:p>
        </w:tc>
        <w:tc>
          <w:tcPr>
            <w:tcW w:w="1728" w:type="dxa"/>
          </w:tcPr>
          <w:p w14:paraId="04057ADE"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59</w:t>
            </w:r>
          </w:p>
        </w:tc>
      </w:tr>
      <w:tr w:rsidR="00B472F0" w:rsidRPr="00302C15" w14:paraId="63C6EAF5" w14:textId="77777777" w:rsidTr="0071470D">
        <w:tc>
          <w:tcPr>
            <w:tcW w:w="1728" w:type="dxa"/>
          </w:tcPr>
          <w:p w14:paraId="0507F56A"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4549.620</w:t>
            </w:r>
          </w:p>
        </w:tc>
        <w:tc>
          <w:tcPr>
            <w:tcW w:w="1728" w:type="dxa"/>
          </w:tcPr>
          <w:p w14:paraId="1D5EA4B3"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1638.985</w:t>
            </w:r>
          </w:p>
        </w:tc>
        <w:tc>
          <w:tcPr>
            <w:tcW w:w="1728" w:type="dxa"/>
          </w:tcPr>
          <w:p w14:paraId="52E11B8D"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2.090</w:t>
            </w:r>
          </w:p>
        </w:tc>
        <w:tc>
          <w:tcPr>
            <w:tcW w:w="1728" w:type="dxa"/>
          </w:tcPr>
          <w:p w14:paraId="20EAD6BA"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88</w:t>
            </w:r>
          </w:p>
        </w:tc>
        <w:tc>
          <w:tcPr>
            <w:tcW w:w="1728" w:type="dxa"/>
          </w:tcPr>
          <w:p w14:paraId="6C3C63A0"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54</w:t>
            </w:r>
          </w:p>
        </w:tc>
      </w:tr>
      <w:tr w:rsidR="00B472F0" w:rsidRPr="00302C15" w14:paraId="11E19223" w14:textId="77777777" w:rsidTr="0071470D">
        <w:tc>
          <w:tcPr>
            <w:tcW w:w="1728" w:type="dxa"/>
          </w:tcPr>
          <w:p w14:paraId="6130A054"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4530.021</w:t>
            </w:r>
          </w:p>
        </w:tc>
        <w:tc>
          <w:tcPr>
            <w:tcW w:w="1728" w:type="dxa"/>
          </w:tcPr>
          <w:p w14:paraId="2183A2DD"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1631.925</w:t>
            </w:r>
          </w:p>
        </w:tc>
        <w:tc>
          <w:tcPr>
            <w:tcW w:w="1728" w:type="dxa"/>
          </w:tcPr>
          <w:p w14:paraId="520BC4C9"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2.085</w:t>
            </w:r>
          </w:p>
        </w:tc>
        <w:tc>
          <w:tcPr>
            <w:tcW w:w="1728" w:type="dxa"/>
          </w:tcPr>
          <w:p w14:paraId="28893E52"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216</w:t>
            </w:r>
          </w:p>
        </w:tc>
        <w:tc>
          <w:tcPr>
            <w:tcW w:w="1728" w:type="dxa"/>
          </w:tcPr>
          <w:p w14:paraId="34288776"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71</w:t>
            </w:r>
          </w:p>
        </w:tc>
      </w:tr>
      <w:tr w:rsidR="00B472F0" w:rsidRPr="00302C15" w14:paraId="1332C1AE" w14:textId="77777777" w:rsidTr="0071470D">
        <w:tc>
          <w:tcPr>
            <w:tcW w:w="1728" w:type="dxa"/>
          </w:tcPr>
          <w:p w14:paraId="15AFFB25"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4526.500</w:t>
            </w:r>
          </w:p>
        </w:tc>
        <w:tc>
          <w:tcPr>
            <w:tcW w:w="1728" w:type="dxa"/>
          </w:tcPr>
          <w:p w14:paraId="1B427749"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1630.656</w:t>
            </w:r>
          </w:p>
        </w:tc>
        <w:tc>
          <w:tcPr>
            <w:tcW w:w="1728" w:type="dxa"/>
          </w:tcPr>
          <w:p w14:paraId="5FE6F1E0"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2.084</w:t>
            </w:r>
          </w:p>
        </w:tc>
        <w:tc>
          <w:tcPr>
            <w:tcW w:w="1728" w:type="dxa"/>
          </w:tcPr>
          <w:p w14:paraId="39DA0DB8"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221</w:t>
            </w:r>
          </w:p>
        </w:tc>
        <w:tc>
          <w:tcPr>
            <w:tcW w:w="1728" w:type="dxa"/>
          </w:tcPr>
          <w:p w14:paraId="7D4D2288"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71</w:t>
            </w:r>
          </w:p>
        </w:tc>
      </w:tr>
      <w:tr w:rsidR="00B472F0" w:rsidRPr="00302C15" w14:paraId="7DD2E6FD" w14:textId="77777777" w:rsidTr="0071470D">
        <w:tc>
          <w:tcPr>
            <w:tcW w:w="1728" w:type="dxa"/>
          </w:tcPr>
          <w:p w14:paraId="1D3CF6DF"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4500.665</w:t>
            </w:r>
          </w:p>
        </w:tc>
        <w:tc>
          <w:tcPr>
            <w:tcW w:w="1728" w:type="dxa"/>
          </w:tcPr>
          <w:p w14:paraId="46D78780"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1621.349</w:t>
            </w:r>
          </w:p>
        </w:tc>
        <w:tc>
          <w:tcPr>
            <w:tcW w:w="1728" w:type="dxa"/>
          </w:tcPr>
          <w:p w14:paraId="55762612"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2.077</w:t>
            </w:r>
          </w:p>
        </w:tc>
        <w:tc>
          <w:tcPr>
            <w:tcW w:w="1728" w:type="dxa"/>
          </w:tcPr>
          <w:p w14:paraId="309F61F2"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401</w:t>
            </w:r>
          </w:p>
        </w:tc>
        <w:tc>
          <w:tcPr>
            <w:tcW w:w="1728" w:type="dxa"/>
          </w:tcPr>
          <w:p w14:paraId="6D7D5FD9"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63</w:t>
            </w:r>
          </w:p>
        </w:tc>
      </w:tr>
      <w:tr w:rsidR="00B472F0" w:rsidRPr="00302C15" w14:paraId="55517A31" w14:textId="77777777" w:rsidTr="0071470D">
        <w:tc>
          <w:tcPr>
            <w:tcW w:w="1728" w:type="dxa"/>
          </w:tcPr>
          <w:p w14:paraId="1EF46C20"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4422.259</w:t>
            </w:r>
          </w:p>
        </w:tc>
        <w:tc>
          <w:tcPr>
            <w:tcW w:w="1728" w:type="dxa"/>
          </w:tcPr>
          <w:p w14:paraId="21E4D6FA"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1593.104</w:t>
            </w:r>
          </w:p>
        </w:tc>
        <w:tc>
          <w:tcPr>
            <w:tcW w:w="1728" w:type="dxa"/>
          </w:tcPr>
          <w:p w14:paraId="6317F602"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2.233</w:t>
            </w:r>
          </w:p>
        </w:tc>
        <w:tc>
          <w:tcPr>
            <w:tcW w:w="1728" w:type="dxa"/>
          </w:tcPr>
          <w:p w14:paraId="2945859E"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913</w:t>
            </w:r>
          </w:p>
        </w:tc>
        <w:tc>
          <w:tcPr>
            <w:tcW w:w="1728" w:type="dxa"/>
          </w:tcPr>
          <w:p w14:paraId="6B23BE89"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91</w:t>
            </w:r>
          </w:p>
        </w:tc>
      </w:tr>
      <w:tr w:rsidR="00B472F0" w:rsidRPr="00302C15" w14:paraId="4D814FB1" w14:textId="77777777" w:rsidTr="0071470D">
        <w:tc>
          <w:tcPr>
            <w:tcW w:w="1728" w:type="dxa"/>
          </w:tcPr>
          <w:p w14:paraId="31C97D59"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4410.011</w:t>
            </w:r>
          </w:p>
        </w:tc>
        <w:tc>
          <w:tcPr>
            <w:tcW w:w="1728" w:type="dxa"/>
          </w:tcPr>
          <w:p w14:paraId="19DA871E"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1588.692</w:t>
            </w:r>
          </w:p>
        </w:tc>
        <w:tc>
          <w:tcPr>
            <w:tcW w:w="1728" w:type="dxa"/>
          </w:tcPr>
          <w:p w14:paraId="6F7E3DD2"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2.229</w:t>
            </w:r>
          </w:p>
        </w:tc>
        <w:tc>
          <w:tcPr>
            <w:tcW w:w="1728" w:type="dxa"/>
          </w:tcPr>
          <w:p w14:paraId="59169CC5"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849</w:t>
            </w:r>
          </w:p>
        </w:tc>
        <w:tc>
          <w:tcPr>
            <w:tcW w:w="1728" w:type="dxa"/>
          </w:tcPr>
          <w:p w14:paraId="53891898"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88</w:t>
            </w:r>
          </w:p>
        </w:tc>
      </w:tr>
      <w:tr w:rsidR="00B472F0" w:rsidRPr="00302C15" w14:paraId="757A1766" w14:textId="77777777" w:rsidTr="0071470D">
        <w:tc>
          <w:tcPr>
            <w:tcW w:w="1728" w:type="dxa"/>
          </w:tcPr>
          <w:p w14:paraId="74DB1649"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4395.464</w:t>
            </w:r>
          </w:p>
        </w:tc>
        <w:tc>
          <w:tcPr>
            <w:tcW w:w="1728" w:type="dxa"/>
          </w:tcPr>
          <w:p w14:paraId="13F2D852"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1583.451</w:t>
            </w:r>
          </w:p>
        </w:tc>
        <w:tc>
          <w:tcPr>
            <w:tcW w:w="1728" w:type="dxa"/>
          </w:tcPr>
          <w:p w14:paraId="6661878C"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2.225</w:t>
            </w:r>
          </w:p>
        </w:tc>
        <w:tc>
          <w:tcPr>
            <w:tcW w:w="1728" w:type="dxa"/>
          </w:tcPr>
          <w:p w14:paraId="4699E3D2"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240</w:t>
            </w:r>
          </w:p>
        </w:tc>
        <w:tc>
          <w:tcPr>
            <w:tcW w:w="1728" w:type="dxa"/>
          </w:tcPr>
          <w:p w14:paraId="18C5C097"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66</w:t>
            </w:r>
          </w:p>
        </w:tc>
      </w:tr>
      <w:tr w:rsidR="00B472F0" w:rsidRPr="00302C15" w14:paraId="5E60B23F" w14:textId="77777777" w:rsidTr="0071470D">
        <w:tc>
          <w:tcPr>
            <w:tcW w:w="1728" w:type="dxa"/>
          </w:tcPr>
          <w:p w14:paraId="67E0AD3F"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4285.134</w:t>
            </w:r>
          </w:p>
        </w:tc>
        <w:tc>
          <w:tcPr>
            <w:tcW w:w="1728" w:type="dxa"/>
          </w:tcPr>
          <w:p w14:paraId="31633A35"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1543.705</w:t>
            </w:r>
          </w:p>
        </w:tc>
        <w:tc>
          <w:tcPr>
            <w:tcW w:w="1728" w:type="dxa"/>
          </w:tcPr>
          <w:p w14:paraId="46BCC172"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2.021</w:t>
            </w:r>
          </w:p>
        </w:tc>
        <w:tc>
          <w:tcPr>
            <w:tcW w:w="1728" w:type="dxa"/>
          </w:tcPr>
          <w:p w14:paraId="5256031C"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143</w:t>
            </w:r>
          </w:p>
        </w:tc>
        <w:tc>
          <w:tcPr>
            <w:tcW w:w="1728" w:type="dxa"/>
          </w:tcPr>
          <w:p w14:paraId="48C23B10"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56</w:t>
            </w:r>
          </w:p>
        </w:tc>
      </w:tr>
      <w:tr w:rsidR="00B472F0" w:rsidRPr="00302C15" w14:paraId="55D2CDF8" w14:textId="77777777" w:rsidTr="0071470D">
        <w:tc>
          <w:tcPr>
            <w:tcW w:w="1728" w:type="dxa"/>
          </w:tcPr>
          <w:p w14:paraId="3EA30822"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4271.536</w:t>
            </w:r>
          </w:p>
        </w:tc>
        <w:tc>
          <w:tcPr>
            <w:tcW w:w="1728" w:type="dxa"/>
          </w:tcPr>
          <w:p w14:paraId="0F7BD3C0"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1538.806</w:t>
            </w:r>
          </w:p>
        </w:tc>
        <w:tc>
          <w:tcPr>
            <w:tcW w:w="1728" w:type="dxa"/>
          </w:tcPr>
          <w:p w14:paraId="1C772699"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2.017</w:t>
            </w:r>
          </w:p>
        </w:tc>
        <w:tc>
          <w:tcPr>
            <w:tcW w:w="1728" w:type="dxa"/>
          </w:tcPr>
          <w:p w14:paraId="221077C0"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143</w:t>
            </w:r>
          </w:p>
        </w:tc>
        <w:tc>
          <w:tcPr>
            <w:tcW w:w="1728" w:type="dxa"/>
          </w:tcPr>
          <w:p w14:paraId="6CCED51E"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57</w:t>
            </w:r>
          </w:p>
        </w:tc>
      </w:tr>
      <w:tr w:rsidR="00B472F0" w:rsidRPr="00302C15" w14:paraId="77D0680D" w14:textId="77777777" w:rsidTr="0071470D">
        <w:tc>
          <w:tcPr>
            <w:tcW w:w="1728" w:type="dxa"/>
          </w:tcPr>
          <w:p w14:paraId="1334767E"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4190.500</w:t>
            </w:r>
          </w:p>
        </w:tc>
        <w:tc>
          <w:tcPr>
            <w:tcW w:w="1728" w:type="dxa"/>
          </w:tcPr>
          <w:p w14:paraId="5EB2799E"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1509.613</w:t>
            </w:r>
          </w:p>
        </w:tc>
        <w:tc>
          <w:tcPr>
            <w:tcW w:w="1728" w:type="dxa"/>
          </w:tcPr>
          <w:p w14:paraId="7FF084ED"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2.130</w:t>
            </w:r>
          </w:p>
        </w:tc>
        <w:tc>
          <w:tcPr>
            <w:tcW w:w="1728" w:type="dxa"/>
          </w:tcPr>
          <w:p w14:paraId="492872D4"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679</w:t>
            </w:r>
          </w:p>
        </w:tc>
        <w:tc>
          <w:tcPr>
            <w:tcW w:w="1728" w:type="dxa"/>
          </w:tcPr>
          <w:p w14:paraId="2FCA1D3D"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77</w:t>
            </w:r>
          </w:p>
        </w:tc>
      </w:tr>
      <w:tr w:rsidR="00B472F0" w:rsidRPr="00302C15" w14:paraId="66070EF9" w14:textId="77777777" w:rsidTr="0071470D">
        <w:tc>
          <w:tcPr>
            <w:tcW w:w="1728" w:type="dxa"/>
          </w:tcPr>
          <w:p w14:paraId="1134B216"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4154.259</w:t>
            </w:r>
          </w:p>
        </w:tc>
        <w:tc>
          <w:tcPr>
            <w:tcW w:w="1728" w:type="dxa"/>
          </w:tcPr>
          <w:p w14:paraId="2DA0B71B"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1496.558</w:t>
            </w:r>
          </w:p>
        </w:tc>
        <w:tc>
          <w:tcPr>
            <w:tcW w:w="1728" w:type="dxa"/>
          </w:tcPr>
          <w:p w14:paraId="099D5ABB"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2.120</w:t>
            </w:r>
          </w:p>
        </w:tc>
        <w:tc>
          <w:tcPr>
            <w:tcW w:w="1728" w:type="dxa"/>
          </w:tcPr>
          <w:p w14:paraId="74AE7C31"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210</w:t>
            </w:r>
          </w:p>
        </w:tc>
        <w:tc>
          <w:tcPr>
            <w:tcW w:w="1728" w:type="dxa"/>
          </w:tcPr>
          <w:p w14:paraId="64DF4FD8"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63</w:t>
            </w:r>
          </w:p>
        </w:tc>
      </w:tr>
      <w:tr w:rsidR="00B472F0" w:rsidRPr="00302C15" w14:paraId="50507C7C" w14:textId="77777777" w:rsidTr="0071470D">
        <w:tc>
          <w:tcPr>
            <w:tcW w:w="1728" w:type="dxa"/>
          </w:tcPr>
          <w:p w14:paraId="37D649D0"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4056.235</w:t>
            </w:r>
          </w:p>
        </w:tc>
        <w:tc>
          <w:tcPr>
            <w:tcW w:w="1728" w:type="dxa"/>
          </w:tcPr>
          <w:p w14:paraId="32DA84DC"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1461.245</w:t>
            </w:r>
          </w:p>
        </w:tc>
        <w:tc>
          <w:tcPr>
            <w:tcW w:w="1728" w:type="dxa"/>
          </w:tcPr>
          <w:p w14:paraId="0427ACAA"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2.104</w:t>
            </w:r>
          </w:p>
        </w:tc>
        <w:tc>
          <w:tcPr>
            <w:tcW w:w="1728" w:type="dxa"/>
          </w:tcPr>
          <w:p w14:paraId="0117A6D7"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39425</w:t>
            </w:r>
          </w:p>
        </w:tc>
        <w:tc>
          <w:tcPr>
            <w:tcW w:w="1728" w:type="dxa"/>
          </w:tcPr>
          <w:p w14:paraId="0368389C"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433</w:t>
            </w:r>
          </w:p>
        </w:tc>
      </w:tr>
      <w:tr w:rsidR="00B472F0" w:rsidRPr="00302C15" w14:paraId="29D316E4" w14:textId="77777777" w:rsidTr="0071470D">
        <w:tc>
          <w:tcPr>
            <w:tcW w:w="1728" w:type="dxa"/>
          </w:tcPr>
          <w:p w14:paraId="3AC46EC8"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3909.449</w:t>
            </w:r>
          </w:p>
        </w:tc>
        <w:tc>
          <w:tcPr>
            <w:tcW w:w="1728" w:type="dxa"/>
          </w:tcPr>
          <w:p w14:paraId="1CDABF0F"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1408.366</w:t>
            </w:r>
          </w:p>
        </w:tc>
        <w:tc>
          <w:tcPr>
            <w:tcW w:w="1728" w:type="dxa"/>
          </w:tcPr>
          <w:p w14:paraId="0EE0521B"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2.034</w:t>
            </w:r>
          </w:p>
        </w:tc>
        <w:tc>
          <w:tcPr>
            <w:tcW w:w="1728" w:type="dxa"/>
          </w:tcPr>
          <w:p w14:paraId="4EBA9D5D"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3087</w:t>
            </w:r>
          </w:p>
        </w:tc>
        <w:tc>
          <w:tcPr>
            <w:tcW w:w="1728" w:type="dxa"/>
          </w:tcPr>
          <w:p w14:paraId="6833E488"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133</w:t>
            </w:r>
          </w:p>
        </w:tc>
      </w:tr>
      <w:tr w:rsidR="00B472F0" w:rsidRPr="00302C15" w14:paraId="67D24527" w14:textId="77777777" w:rsidTr="0071470D">
        <w:tc>
          <w:tcPr>
            <w:tcW w:w="1728" w:type="dxa"/>
          </w:tcPr>
          <w:p w14:paraId="2221E85F"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3891.836</w:t>
            </w:r>
          </w:p>
        </w:tc>
        <w:tc>
          <w:tcPr>
            <w:tcW w:w="1728" w:type="dxa"/>
          </w:tcPr>
          <w:p w14:paraId="09DC3931"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1402.021</w:t>
            </w:r>
          </w:p>
        </w:tc>
        <w:tc>
          <w:tcPr>
            <w:tcW w:w="1728" w:type="dxa"/>
          </w:tcPr>
          <w:p w14:paraId="608AB483"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2.029</w:t>
            </w:r>
          </w:p>
        </w:tc>
        <w:tc>
          <w:tcPr>
            <w:tcW w:w="1728" w:type="dxa"/>
          </w:tcPr>
          <w:p w14:paraId="443BE9C5"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452</w:t>
            </w:r>
          </w:p>
        </w:tc>
        <w:tc>
          <w:tcPr>
            <w:tcW w:w="1728" w:type="dxa"/>
          </w:tcPr>
          <w:p w14:paraId="4983FEC9"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79</w:t>
            </w:r>
          </w:p>
        </w:tc>
      </w:tr>
      <w:tr w:rsidR="00B472F0" w:rsidRPr="00302C15" w14:paraId="7D88F8B3" w14:textId="77777777" w:rsidTr="0071470D">
        <w:tc>
          <w:tcPr>
            <w:tcW w:w="1728" w:type="dxa"/>
          </w:tcPr>
          <w:p w14:paraId="08B3C4BC"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3846.996</w:t>
            </w:r>
          </w:p>
        </w:tc>
        <w:tc>
          <w:tcPr>
            <w:tcW w:w="1728" w:type="dxa"/>
          </w:tcPr>
          <w:p w14:paraId="738F126C"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1385.867</w:t>
            </w:r>
          </w:p>
        </w:tc>
        <w:tc>
          <w:tcPr>
            <w:tcW w:w="1728" w:type="dxa"/>
          </w:tcPr>
          <w:p w14:paraId="52C2A6EE"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2.016</w:t>
            </w:r>
          </w:p>
        </w:tc>
        <w:tc>
          <w:tcPr>
            <w:tcW w:w="1728" w:type="dxa"/>
          </w:tcPr>
          <w:p w14:paraId="108ACF4E"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300</w:t>
            </w:r>
          </w:p>
        </w:tc>
        <w:tc>
          <w:tcPr>
            <w:tcW w:w="1728" w:type="dxa"/>
          </w:tcPr>
          <w:p w14:paraId="383FAAD1"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75</w:t>
            </w:r>
          </w:p>
        </w:tc>
      </w:tr>
      <w:tr w:rsidR="00B472F0" w:rsidRPr="00302C15" w14:paraId="180B16F1" w14:textId="77777777" w:rsidTr="0071470D">
        <w:tc>
          <w:tcPr>
            <w:tcW w:w="1728" w:type="dxa"/>
          </w:tcPr>
          <w:p w14:paraId="0AB9F6FF"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3825.204</w:t>
            </w:r>
          </w:p>
        </w:tc>
        <w:tc>
          <w:tcPr>
            <w:tcW w:w="1728" w:type="dxa"/>
          </w:tcPr>
          <w:p w14:paraId="1B4553CE"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1378.017</w:t>
            </w:r>
          </w:p>
        </w:tc>
        <w:tc>
          <w:tcPr>
            <w:tcW w:w="1728" w:type="dxa"/>
          </w:tcPr>
          <w:p w14:paraId="4DACBE08"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2.009</w:t>
            </w:r>
          </w:p>
        </w:tc>
        <w:tc>
          <w:tcPr>
            <w:tcW w:w="1728" w:type="dxa"/>
          </w:tcPr>
          <w:p w14:paraId="77031B95"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1453</w:t>
            </w:r>
          </w:p>
        </w:tc>
        <w:tc>
          <w:tcPr>
            <w:tcW w:w="1728" w:type="dxa"/>
          </w:tcPr>
          <w:p w14:paraId="4D462BCC"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105</w:t>
            </w:r>
          </w:p>
        </w:tc>
      </w:tr>
      <w:tr w:rsidR="00B472F0" w:rsidRPr="00302C15" w14:paraId="424FF2F8" w14:textId="77777777" w:rsidTr="0071470D">
        <w:tc>
          <w:tcPr>
            <w:tcW w:w="1728" w:type="dxa"/>
          </w:tcPr>
          <w:p w14:paraId="7C7BC941"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3699.887</w:t>
            </w:r>
          </w:p>
        </w:tc>
        <w:tc>
          <w:tcPr>
            <w:tcW w:w="1728" w:type="dxa"/>
          </w:tcPr>
          <w:p w14:paraId="33E4BB2D"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1332.872</w:t>
            </w:r>
          </w:p>
        </w:tc>
        <w:tc>
          <w:tcPr>
            <w:tcW w:w="1728" w:type="dxa"/>
          </w:tcPr>
          <w:p w14:paraId="68ED6ADD"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1.955</w:t>
            </w:r>
          </w:p>
        </w:tc>
        <w:tc>
          <w:tcPr>
            <w:tcW w:w="1728" w:type="dxa"/>
          </w:tcPr>
          <w:p w14:paraId="77297EFE"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1573</w:t>
            </w:r>
          </w:p>
        </w:tc>
        <w:tc>
          <w:tcPr>
            <w:tcW w:w="1728" w:type="dxa"/>
          </w:tcPr>
          <w:p w14:paraId="0DF9C6E5"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111</w:t>
            </w:r>
          </w:p>
        </w:tc>
      </w:tr>
      <w:tr w:rsidR="00B472F0" w:rsidRPr="00302C15" w14:paraId="5DF6AB90" w14:textId="77777777" w:rsidTr="0071470D">
        <w:tc>
          <w:tcPr>
            <w:tcW w:w="1728" w:type="dxa"/>
          </w:tcPr>
          <w:p w14:paraId="1028DB47"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3607.348</w:t>
            </w:r>
          </w:p>
        </w:tc>
        <w:tc>
          <w:tcPr>
            <w:tcW w:w="1728" w:type="dxa"/>
          </w:tcPr>
          <w:p w14:paraId="0A70FBB4"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1299.535</w:t>
            </w:r>
          </w:p>
        </w:tc>
        <w:tc>
          <w:tcPr>
            <w:tcW w:w="1728" w:type="dxa"/>
          </w:tcPr>
          <w:p w14:paraId="2B74D1C1"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1.838</w:t>
            </w:r>
          </w:p>
        </w:tc>
        <w:tc>
          <w:tcPr>
            <w:tcW w:w="1728" w:type="dxa"/>
          </w:tcPr>
          <w:p w14:paraId="3B9F96C8"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143</w:t>
            </w:r>
          </w:p>
        </w:tc>
        <w:tc>
          <w:tcPr>
            <w:tcW w:w="1728" w:type="dxa"/>
          </w:tcPr>
          <w:p w14:paraId="74683CF0"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86</w:t>
            </w:r>
          </w:p>
        </w:tc>
      </w:tr>
      <w:tr w:rsidR="00B472F0" w:rsidRPr="00302C15" w14:paraId="6F40EECC" w14:textId="77777777" w:rsidTr="0071470D">
        <w:tc>
          <w:tcPr>
            <w:tcW w:w="1728" w:type="dxa"/>
          </w:tcPr>
          <w:p w14:paraId="5B208E33"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3557.105</w:t>
            </w:r>
          </w:p>
        </w:tc>
        <w:tc>
          <w:tcPr>
            <w:tcW w:w="1728" w:type="dxa"/>
          </w:tcPr>
          <w:p w14:paraId="0AFC2108"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1281.435</w:t>
            </w:r>
          </w:p>
        </w:tc>
        <w:tc>
          <w:tcPr>
            <w:tcW w:w="1728" w:type="dxa"/>
          </w:tcPr>
          <w:p w14:paraId="058BF5F8"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1.824</w:t>
            </w:r>
          </w:p>
        </w:tc>
        <w:tc>
          <w:tcPr>
            <w:tcW w:w="1728" w:type="dxa"/>
          </w:tcPr>
          <w:p w14:paraId="6567D833"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360</w:t>
            </w:r>
          </w:p>
        </w:tc>
        <w:tc>
          <w:tcPr>
            <w:tcW w:w="1728" w:type="dxa"/>
          </w:tcPr>
          <w:p w14:paraId="5BDE03B4"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95</w:t>
            </w:r>
          </w:p>
        </w:tc>
      </w:tr>
      <w:tr w:rsidR="00B472F0" w:rsidRPr="00302C15" w14:paraId="56B378CD" w14:textId="77777777" w:rsidTr="0071470D">
        <w:tc>
          <w:tcPr>
            <w:tcW w:w="1728" w:type="dxa"/>
          </w:tcPr>
          <w:p w14:paraId="29160338"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3437.914</w:t>
            </w:r>
          </w:p>
        </w:tc>
        <w:tc>
          <w:tcPr>
            <w:tcW w:w="1728" w:type="dxa"/>
          </w:tcPr>
          <w:p w14:paraId="4C863F9A"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1238.497</w:t>
            </w:r>
          </w:p>
        </w:tc>
        <w:tc>
          <w:tcPr>
            <w:tcW w:w="1728" w:type="dxa"/>
          </w:tcPr>
          <w:p w14:paraId="5542E2FE"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1.900</w:t>
            </w:r>
          </w:p>
        </w:tc>
        <w:tc>
          <w:tcPr>
            <w:tcW w:w="1728" w:type="dxa"/>
          </w:tcPr>
          <w:p w14:paraId="020B0145"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1968</w:t>
            </w:r>
          </w:p>
        </w:tc>
        <w:tc>
          <w:tcPr>
            <w:tcW w:w="1728" w:type="dxa"/>
          </w:tcPr>
          <w:p w14:paraId="7B3C631E"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133</w:t>
            </w:r>
          </w:p>
        </w:tc>
      </w:tr>
      <w:tr w:rsidR="00B472F0" w:rsidRPr="00302C15" w14:paraId="285DFE17" w14:textId="77777777" w:rsidTr="0071470D">
        <w:tc>
          <w:tcPr>
            <w:tcW w:w="1728" w:type="dxa"/>
          </w:tcPr>
          <w:p w14:paraId="3E2E2777"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3257.472</w:t>
            </w:r>
          </w:p>
        </w:tc>
        <w:tc>
          <w:tcPr>
            <w:tcW w:w="1728" w:type="dxa"/>
          </w:tcPr>
          <w:p w14:paraId="0BACD5A7"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1173.493</w:t>
            </w:r>
          </w:p>
        </w:tc>
        <w:tc>
          <w:tcPr>
            <w:tcW w:w="1728" w:type="dxa"/>
          </w:tcPr>
          <w:p w14:paraId="008D1DD8"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1.872</w:t>
            </w:r>
          </w:p>
        </w:tc>
        <w:tc>
          <w:tcPr>
            <w:tcW w:w="1728" w:type="dxa"/>
          </w:tcPr>
          <w:p w14:paraId="40BEA775"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1623</w:t>
            </w:r>
          </w:p>
        </w:tc>
        <w:tc>
          <w:tcPr>
            <w:tcW w:w="1728" w:type="dxa"/>
          </w:tcPr>
          <w:p w14:paraId="6D2B11FD"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128</w:t>
            </w:r>
          </w:p>
        </w:tc>
      </w:tr>
      <w:tr w:rsidR="00B472F0" w:rsidRPr="00302C15" w14:paraId="4F75D36F" w14:textId="77777777" w:rsidTr="0071470D">
        <w:tc>
          <w:tcPr>
            <w:tcW w:w="1728" w:type="dxa"/>
          </w:tcPr>
          <w:p w14:paraId="38E9707A"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3207.847</w:t>
            </w:r>
          </w:p>
        </w:tc>
        <w:tc>
          <w:tcPr>
            <w:tcW w:w="1728" w:type="dxa"/>
          </w:tcPr>
          <w:p w14:paraId="6E8CD408"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1155.616</w:t>
            </w:r>
          </w:p>
        </w:tc>
        <w:tc>
          <w:tcPr>
            <w:tcW w:w="1728" w:type="dxa"/>
          </w:tcPr>
          <w:p w14:paraId="2BAF1D56"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1.857</w:t>
            </w:r>
          </w:p>
        </w:tc>
        <w:tc>
          <w:tcPr>
            <w:tcW w:w="1728" w:type="dxa"/>
          </w:tcPr>
          <w:p w14:paraId="78052B67"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540</w:t>
            </w:r>
          </w:p>
        </w:tc>
        <w:tc>
          <w:tcPr>
            <w:tcW w:w="1728" w:type="dxa"/>
          </w:tcPr>
          <w:p w14:paraId="795F1356"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107</w:t>
            </w:r>
          </w:p>
        </w:tc>
      </w:tr>
      <w:tr w:rsidR="00B472F0" w:rsidRPr="00302C15" w14:paraId="28C3633A" w14:textId="77777777" w:rsidTr="0071470D">
        <w:tc>
          <w:tcPr>
            <w:tcW w:w="1728" w:type="dxa"/>
          </w:tcPr>
          <w:p w14:paraId="763D39A4"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3110.644</w:t>
            </w:r>
          </w:p>
        </w:tc>
        <w:tc>
          <w:tcPr>
            <w:tcW w:w="1728" w:type="dxa"/>
          </w:tcPr>
          <w:p w14:paraId="25D92D22"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1120.599</w:t>
            </w:r>
          </w:p>
        </w:tc>
        <w:tc>
          <w:tcPr>
            <w:tcW w:w="1728" w:type="dxa"/>
          </w:tcPr>
          <w:p w14:paraId="17A54234"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1.789</w:t>
            </w:r>
          </w:p>
        </w:tc>
        <w:tc>
          <w:tcPr>
            <w:tcW w:w="1728" w:type="dxa"/>
          </w:tcPr>
          <w:p w14:paraId="39E977FE"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4814</w:t>
            </w:r>
          </w:p>
        </w:tc>
        <w:tc>
          <w:tcPr>
            <w:tcW w:w="1728" w:type="dxa"/>
          </w:tcPr>
          <w:p w14:paraId="4CAD2077"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173</w:t>
            </w:r>
          </w:p>
        </w:tc>
      </w:tr>
    </w:tbl>
    <w:p w14:paraId="6AC2746C" w14:textId="77777777" w:rsidR="00B472F0" w:rsidRPr="00302C15" w:rsidRDefault="00B472F0" w:rsidP="00B472F0">
      <w:pPr>
        <w:rPr>
          <w:rFonts w:ascii="Times New Roman" w:hAnsi="Times New Roman" w:cs="Times New Roman"/>
        </w:rPr>
      </w:pPr>
    </w:p>
    <w:tbl>
      <w:tblPr>
        <w:tblStyle w:val="a6"/>
        <w:tblW w:w="0" w:type="auto"/>
        <w:tblLook w:val="04A0" w:firstRow="1" w:lastRow="0" w:firstColumn="1" w:lastColumn="0" w:noHBand="0" w:noVBand="1"/>
      </w:tblPr>
      <w:tblGrid>
        <w:gridCol w:w="1728"/>
        <w:gridCol w:w="1728"/>
        <w:gridCol w:w="1728"/>
        <w:gridCol w:w="1728"/>
        <w:gridCol w:w="1728"/>
      </w:tblGrid>
      <w:tr w:rsidR="00B472F0" w:rsidRPr="00302C15" w14:paraId="41D4EC59" w14:textId="77777777" w:rsidTr="0071470D">
        <w:tc>
          <w:tcPr>
            <w:tcW w:w="1728" w:type="dxa"/>
          </w:tcPr>
          <w:p w14:paraId="40F93098"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3014.910</w:t>
            </w:r>
          </w:p>
        </w:tc>
        <w:tc>
          <w:tcPr>
            <w:tcW w:w="1728" w:type="dxa"/>
          </w:tcPr>
          <w:p w14:paraId="32CA1D7F"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1086.111</w:t>
            </w:r>
          </w:p>
        </w:tc>
        <w:tc>
          <w:tcPr>
            <w:tcW w:w="1728" w:type="dxa"/>
          </w:tcPr>
          <w:p w14:paraId="0EDA68A8"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1.544</w:t>
            </w:r>
          </w:p>
        </w:tc>
        <w:tc>
          <w:tcPr>
            <w:tcW w:w="1728" w:type="dxa"/>
          </w:tcPr>
          <w:p w14:paraId="6BEDAE80"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1098</w:t>
            </w:r>
          </w:p>
        </w:tc>
        <w:tc>
          <w:tcPr>
            <w:tcW w:w="1728" w:type="dxa"/>
          </w:tcPr>
          <w:p w14:paraId="184C4A8E"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114</w:t>
            </w:r>
          </w:p>
        </w:tc>
      </w:tr>
      <w:tr w:rsidR="00B472F0" w:rsidRPr="00302C15" w14:paraId="3B12C9DB" w14:textId="77777777" w:rsidTr="0071470D">
        <w:tc>
          <w:tcPr>
            <w:tcW w:w="1728" w:type="dxa"/>
          </w:tcPr>
          <w:p w14:paraId="207BE61B"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2995.510</w:t>
            </w:r>
          </w:p>
        </w:tc>
        <w:tc>
          <w:tcPr>
            <w:tcW w:w="1728" w:type="dxa"/>
          </w:tcPr>
          <w:p w14:paraId="4C375022"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1079.122</w:t>
            </w:r>
          </w:p>
        </w:tc>
        <w:tc>
          <w:tcPr>
            <w:tcW w:w="1728" w:type="dxa"/>
          </w:tcPr>
          <w:p w14:paraId="0109F648"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1.539</w:t>
            </w:r>
          </w:p>
        </w:tc>
        <w:tc>
          <w:tcPr>
            <w:tcW w:w="1728" w:type="dxa"/>
          </w:tcPr>
          <w:p w14:paraId="7639D808"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146</w:t>
            </w:r>
          </w:p>
        </w:tc>
        <w:tc>
          <w:tcPr>
            <w:tcW w:w="1728" w:type="dxa"/>
          </w:tcPr>
          <w:p w14:paraId="2421ADBC"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91</w:t>
            </w:r>
          </w:p>
        </w:tc>
      </w:tr>
      <w:tr w:rsidR="00B472F0" w:rsidRPr="00302C15" w14:paraId="0C2116CD" w14:textId="77777777" w:rsidTr="0071470D">
        <w:tc>
          <w:tcPr>
            <w:tcW w:w="1728" w:type="dxa"/>
          </w:tcPr>
          <w:p w14:paraId="5AD6B81D"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2953.548</w:t>
            </w:r>
          </w:p>
        </w:tc>
        <w:tc>
          <w:tcPr>
            <w:tcW w:w="1728" w:type="dxa"/>
          </w:tcPr>
          <w:p w14:paraId="7A621D67"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1064.006</w:t>
            </w:r>
          </w:p>
        </w:tc>
        <w:tc>
          <w:tcPr>
            <w:tcW w:w="1728" w:type="dxa"/>
          </w:tcPr>
          <w:p w14:paraId="210EF5B3"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1.527</w:t>
            </w:r>
          </w:p>
        </w:tc>
        <w:tc>
          <w:tcPr>
            <w:tcW w:w="1728" w:type="dxa"/>
          </w:tcPr>
          <w:p w14:paraId="55F4A27A"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655</w:t>
            </w:r>
          </w:p>
        </w:tc>
        <w:tc>
          <w:tcPr>
            <w:tcW w:w="1728" w:type="dxa"/>
          </w:tcPr>
          <w:p w14:paraId="250A02FB"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104</w:t>
            </w:r>
          </w:p>
        </w:tc>
      </w:tr>
      <w:tr w:rsidR="00B472F0" w:rsidRPr="00302C15" w14:paraId="4FF14BF9" w14:textId="77777777" w:rsidTr="0071470D">
        <w:tc>
          <w:tcPr>
            <w:tcW w:w="1728" w:type="dxa"/>
          </w:tcPr>
          <w:p w14:paraId="6C74721D"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2779.568</w:t>
            </w:r>
          </w:p>
        </w:tc>
        <w:tc>
          <w:tcPr>
            <w:tcW w:w="1728" w:type="dxa"/>
          </w:tcPr>
          <w:p w14:paraId="4A4AB2DA"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1001.330</w:t>
            </w:r>
          </w:p>
        </w:tc>
        <w:tc>
          <w:tcPr>
            <w:tcW w:w="1728" w:type="dxa"/>
          </w:tcPr>
          <w:p w14:paraId="2EBC39D3"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1.600</w:t>
            </w:r>
          </w:p>
        </w:tc>
        <w:tc>
          <w:tcPr>
            <w:tcW w:w="1728" w:type="dxa"/>
          </w:tcPr>
          <w:p w14:paraId="06032B53"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352</w:t>
            </w:r>
          </w:p>
        </w:tc>
        <w:tc>
          <w:tcPr>
            <w:tcW w:w="1728" w:type="dxa"/>
          </w:tcPr>
          <w:p w14:paraId="42A1B032"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109</w:t>
            </w:r>
          </w:p>
        </w:tc>
      </w:tr>
      <w:tr w:rsidR="00B472F0" w:rsidRPr="00302C15" w14:paraId="3B5308C0" w14:textId="77777777" w:rsidTr="0071470D">
        <w:tc>
          <w:tcPr>
            <w:tcW w:w="1728" w:type="dxa"/>
          </w:tcPr>
          <w:p w14:paraId="76FC792E"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2690.469</w:t>
            </w:r>
          </w:p>
        </w:tc>
        <w:tc>
          <w:tcPr>
            <w:tcW w:w="1728" w:type="dxa"/>
          </w:tcPr>
          <w:p w14:paraId="4EC1BEDD"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969.232</w:t>
            </w:r>
          </w:p>
        </w:tc>
        <w:tc>
          <w:tcPr>
            <w:tcW w:w="1728" w:type="dxa"/>
          </w:tcPr>
          <w:p w14:paraId="79C40683"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1.729</w:t>
            </w:r>
          </w:p>
        </w:tc>
        <w:tc>
          <w:tcPr>
            <w:tcW w:w="1728" w:type="dxa"/>
          </w:tcPr>
          <w:p w14:paraId="703AD4CF"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3628</w:t>
            </w:r>
          </w:p>
        </w:tc>
        <w:tc>
          <w:tcPr>
            <w:tcW w:w="1728" w:type="dxa"/>
          </w:tcPr>
          <w:p w14:paraId="1C0307E8"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160</w:t>
            </w:r>
          </w:p>
        </w:tc>
      </w:tr>
      <w:tr w:rsidR="00B472F0" w:rsidRPr="00302C15" w14:paraId="6D30C232" w14:textId="77777777" w:rsidTr="0071470D">
        <w:tc>
          <w:tcPr>
            <w:tcW w:w="1728" w:type="dxa"/>
          </w:tcPr>
          <w:p w14:paraId="7B8393CD"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lastRenderedPageBreak/>
              <w:t>2677.604</w:t>
            </w:r>
          </w:p>
        </w:tc>
        <w:tc>
          <w:tcPr>
            <w:tcW w:w="1728" w:type="dxa"/>
          </w:tcPr>
          <w:p w14:paraId="01CA0874"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964.598</w:t>
            </w:r>
          </w:p>
        </w:tc>
        <w:tc>
          <w:tcPr>
            <w:tcW w:w="1728" w:type="dxa"/>
          </w:tcPr>
          <w:p w14:paraId="3EB2E9B0"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1.725</w:t>
            </w:r>
          </w:p>
        </w:tc>
        <w:tc>
          <w:tcPr>
            <w:tcW w:w="1728" w:type="dxa"/>
          </w:tcPr>
          <w:p w14:paraId="70BBCA78"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2767</w:t>
            </w:r>
          </w:p>
        </w:tc>
        <w:tc>
          <w:tcPr>
            <w:tcW w:w="1728" w:type="dxa"/>
          </w:tcPr>
          <w:p w14:paraId="6F536403"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149</w:t>
            </w:r>
          </w:p>
        </w:tc>
      </w:tr>
      <w:tr w:rsidR="00B472F0" w:rsidRPr="00302C15" w14:paraId="0FB5E4AB" w14:textId="77777777" w:rsidTr="0071470D">
        <w:tc>
          <w:tcPr>
            <w:tcW w:w="1728" w:type="dxa"/>
          </w:tcPr>
          <w:p w14:paraId="0296E2CB"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2593.502</w:t>
            </w:r>
          </w:p>
        </w:tc>
        <w:tc>
          <w:tcPr>
            <w:tcW w:w="1728" w:type="dxa"/>
          </w:tcPr>
          <w:p w14:paraId="71872523"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934.300</w:t>
            </w:r>
          </w:p>
        </w:tc>
        <w:tc>
          <w:tcPr>
            <w:tcW w:w="1728" w:type="dxa"/>
          </w:tcPr>
          <w:p w14:paraId="68A8B40A"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1.910</w:t>
            </w:r>
          </w:p>
        </w:tc>
        <w:tc>
          <w:tcPr>
            <w:tcW w:w="1728" w:type="dxa"/>
          </w:tcPr>
          <w:p w14:paraId="2B0FCC02"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1059</w:t>
            </w:r>
          </w:p>
        </w:tc>
        <w:tc>
          <w:tcPr>
            <w:tcW w:w="1728" w:type="dxa"/>
          </w:tcPr>
          <w:p w14:paraId="1812438B"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129</w:t>
            </w:r>
          </w:p>
        </w:tc>
      </w:tr>
      <w:tr w:rsidR="00B472F0" w:rsidRPr="00302C15" w14:paraId="47462A4D" w14:textId="77777777" w:rsidTr="0071470D">
        <w:tc>
          <w:tcPr>
            <w:tcW w:w="1728" w:type="dxa"/>
          </w:tcPr>
          <w:p w14:paraId="50123E4D"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2530.014</w:t>
            </w:r>
          </w:p>
        </w:tc>
        <w:tc>
          <w:tcPr>
            <w:tcW w:w="1728" w:type="dxa"/>
          </w:tcPr>
          <w:p w14:paraId="66ECE311"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911.429</w:t>
            </w:r>
          </w:p>
        </w:tc>
        <w:tc>
          <w:tcPr>
            <w:tcW w:w="1728" w:type="dxa"/>
          </w:tcPr>
          <w:p w14:paraId="28CFEDE0"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1.637</w:t>
            </w:r>
          </w:p>
        </w:tc>
        <w:tc>
          <w:tcPr>
            <w:tcW w:w="1728" w:type="dxa"/>
          </w:tcPr>
          <w:p w14:paraId="4BE57707"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5610</w:t>
            </w:r>
          </w:p>
        </w:tc>
        <w:tc>
          <w:tcPr>
            <w:tcW w:w="1728" w:type="dxa"/>
          </w:tcPr>
          <w:p w14:paraId="3D141A6A"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211</w:t>
            </w:r>
          </w:p>
        </w:tc>
      </w:tr>
      <w:tr w:rsidR="00B472F0" w:rsidRPr="00302C15" w14:paraId="31325699" w14:textId="77777777" w:rsidTr="0071470D">
        <w:tc>
          <w:tcPr>
            <w:tcW w:w="1728" w:type="dxa"/>
          </w:tcPr>
          <w:p w14:paraId="69D1A4FC"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2389.619</w:t>
            </w:r>
          </w:p>
        </w:tc>
        <w:tc>
          <w:tcPr>
            <w:tcW w:w="1728" w:type="dxa"/>
          </w:tcPr>
          <w:p w14:paraId="2AB34FA9"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860.852</w:t>
            </w:r>
          </w:p>
        </w:tc>
        <w:tc>
          <w:tcPr>
            <w:tcW w:w="1728" w:type="dxa"/>
          </w:tcPr>
          <w:p w14:paraId="3C03C064"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1.630</w:t>
            </w:r>
          </w:p>
        </w:tc>
        <w:tc>
          <w:tcPr>
            <w:tcW w:w="1728" w:type="dxa"/>
          </w:tcPr>
          <w:p w14:paraId="76F8866E"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984</w:t>
            </w:r>
          </w:p>
        </w:tc>
        <w:tc>
          <w:tcPr>
            <w:tcW w:w="1728" w:type="dxa"/>
          </w:tcPr>
          <w:p w14:paraId="374A1C74"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157</w:t>
            </w:r>
          </w:p>
        </w:tc>
      </w:tr>
      <w:tr w:rsidR="00B472F0" w:rsidRPr="00302C15" w14:paraId="70204C20" w14:textId="77777777" w:rsidTr="0071470D">
        <w:tc>
          <w:tcPr>
            <w:tcW w:w="1728" w:type="dxa"/>
          </w:tcPr>
          <w:p w14:paraId="7330F7DB"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2320.984</w:t>
            </w:r>
          </w:p>
        </w:tc>
        <w:tc>
          <w:tcPr>
            <w:tcW w:w="1728" w:type="dxa"/>
          </w:tcPr>
          <w:p w14:paraId="38A18951"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836.127</w:t>
            </w:r>
          </w:p>
        </w:tc>
        <w:tc>
          <w:tcPr>
            <w:tcW w:w="1728" w:type="dxa"/>
          </w:tcPr>
          <w:p w14:paraId="281DAC8A"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1.460</w:t>
            </w:r>
          </w:p>
        </w:tc>
        <w:tc>
          <w:tcPr>
            <w:tcW w:w="1728" w:type="dxa"/>
          </w:tcPr>
          <w:p w14:paraId="1570E1E2"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295</w:t>
            </w:r>
          </w:p>
        </w:tc>
        <w:tc>
          <w:tcPr>
            <w:tcW w:w="1728" w:type="dxa"/>
          </w:tcPr>
          <w:p w14:paraId="269653F9"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129</w:t>
            </w:r>
          </w:p>
        </w:tc>
      </w:tr>
      <w:tr w:rsidR="00B472F0" w:rsidRPr="00302C15" w14:paraId="0790A541" w14:textId="77777777" w:rsidTr="0071470D">
        <w:tc>
          <w:tcPr>
            <w:tcW w:w="1728" w:type="dxa"/>
          </w:tcPr>
          <w:p w14:paraId="22154B35"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2238.477</w:t>
            </w:r>
          </w:p>
        </w:tc>
        <w:tc>
          <w:tcPr>
            <w:tcW w:w="1728" w:type="dxa"/>
          </w:tcPr>
          <w:p w14:paraId="25F2F32B"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806.404</w:t>
            </w:r>
          </w:p>
        </w:tc>
        <w:tc>
          <w:tcPr>
            <w:tcW w:w="1728" w:type="dxa"/>
          </w:tcPr>
          <w:p w14:paraId="746773F6"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1.386</w:t>
            </w:r>
          </w:p>
        </w:tc>
        <w:tc>
          <w:tcPr>
            <w:tcW w:w="1728" w:type="dxa"/>
          </w:tcPr>
          <w:p w14:paraId="3FD89F2D"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419</w:t>
            </w:r>
          </w:p>
        </w:tc>
        <w:tc>
          <w:tcPr>
            <w:tcW w:w="1728" w:type="dxa"/>
          </w:tcPr>
          <w:p w14:paraId="745F5018"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112</w:t>
            </w:r>
          </w:p>
        </w:tc>
      </w:tr>
      <w:tr w:rsidR="00B472F0" w:rsidRPr="00302C15" w14:paraId="46A3059D" w14:textId="77777777" w:rsidTr="0071470D">
        <w:tc>
          <w:tcPr>
            <w:tcW w:w="1728" w:type="dxa"/>
          </w:tcPr>
          <w:p w14:paraId="53205DE4"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2207.340</w:t>
            </w:r>
          </w:p>
        </w:tc>
        <w:tc>
          <w:tcPr>
            <w:tcW w:w="1728" w:type="dxa"/>
          </w:tcPr>
          <w:p w14:paraId="1BBEE546"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795.187</w:t>
            </w:r>
          </w:p>
        </w:tc>
        <w:tc>
          <w:tcPr>
            <w:tcW w:w="1728" w:type="dxa"/>
          </w:tcPr>
          <w:p w14:paraId="056E620F"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1.376</w:t>
            </w:r>
          </w:p>
        </w:tc>
        <w:tc>
          <w:tcPr>
            <w:tcW w:w="1728" w:type="dxa"/>
          </w:tcPr>
          <w:p w14:paraId="76B492B1"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823</w:t>
            </w:r>
          </w:p>
        </w:tc>
        <w:tc>
          <w:tcPr>
            <w:tcW w:w="1728" w:type="dxa"/>
          </w:tcPr>
          <w:p w14:paraId="086C87D1"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125</w:t>
            </w:r>
          </w:p>
        </w:tc>
      </w:tr>
      <w:tr w:rsidR="00B472F0" w:rsidRPr="00302C15" w14:paraId="70368C43" w14:textId="77777777" w:rsidTr="0071470D">
        <w:tc>
          <w:tcPr>
            <w:tcW w:w="1728" w:type="dxa"/>
          </w:tcPr>
          <w:p w14:paraId="771B23B6"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2182.102</w:t>
            </w:r>
          </w:p>
        </w:tc>
        <w:tc>
          <w:tcPr>
            <w:tcW w:w="1728" w:type="dxa"/>
          </w:tcPr>
          <w:p w14:paraId="6735E87D"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786.095</w:t>
            </w:r>
          </w:p>
        </w:tc>
        <w:tc>
          <w:tcPr>
            <w:tcW w:w="1728" w:type="dxa"/>
          </w:tcPr>
          <w:p w14:paraId="1A24E87E"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1.440</w:t>
            </w:r>
          </w:p>
        </w:tc>
        <w:tc>
          <w:tcPr>
            <w:tcW w:w="1728" w:type="dxa"/>
          </w:tcPr>
          <w:p w14:paraId="14F7DE87"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532</w:t>
            </w:r>
          </w:p>
        </w:tc>
        <w:tc>
          <w:tcPr>
            <w:tcW w:w="1728" w:type="dxa"/>
          </w:tcPr>
          <w:p w14:paraId="04208FBA"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129</w:t>
            </w:r>
          </w:p>
        </w:tc>
      </w:tr>
      <w:tr w:rsidR="00B472F0" w:rsidRPr="00302C15" w14:paraId="13F353D0" w14:textId="77777777" w:rsidTr="0071470D">
        <w:tc>
          <w:tcPr>
            <w:tcW w:w="1728" w:type="dxa"/>
          </w:tcPr>
          <w:p w14:paraId="77AFE14B"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2162.753</w:t>
            </w:r>
          </w:p>
        </w:tc>
        <w:tc>
          <w:tcPr>
            <w:tcW w:w="1728" w:type="dxa"/>
          </w:tcPr>
          <w:p w14:paraId="3162FD4C"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779.125</w:t>
            </w:r>
          </w:p>
        </w:tc>
        <w:tc>
          <w:tcPr>
            <w:tcW w:w="1728" w:type="dxa"/>
          </w:tcPr>
          <w:p w14:paraId="3D9C1A9C"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1.434</w:t>
            </w:r>
          </w:p>
        </w:tc>
        <w:tc>
          <w:tcPr>
            <w:tcW w:w="1728" w:type="dxa"/>
          </w:tcPr>
          <w:p w14:paraId="28B5AFE2"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1134</w:t>
            </w:r>
          </w:p>
        </w:tc>
        <w:tc>
          <w:tcPr>
            <w:tcW w:w="1728" w:type="dxa"/>
          </w:tcPr>
          <w:p w14:paraId="5D294971"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137</w:t>
            </w:r>
          </w:p>
        </w:tc>
      </w:tr>
      <w:tr w:rsidR="00B472F0" w:rsidRPr="00302C15" w14:paraId="70BA2FB6" w14:textId="77777777" w:rsidTr="0071470D">
        <w:tc>
          <w:tcPr>
            <w:tcW w:w="1728" w:type="dxa"/>
          </w:tcPr>
          <w:p w14:paraId="78E30B48"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2133.476</w:t>
            </w:r>
          </w:p>
        </w:tc>
        <w:tc>
          <w:tcPr>
            <w:tcW w:w="1728" w:type="dxa"/>
          </w:tcPr>
          <w:p w14:paraId="3934B641"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768.578</w:t>
            </w:r>
          </w:p>
        </w:tc>
        <w:tc>
          <w:tcPr>
            <w:tcW w:w="1728" w:type="dxa"/>
          </w:tcPr>
          <w:p w14:paraId="3640A113"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1.424</w:t>
            </w:r>
          </w:p>
        </w:tc>
        <w:tc>
          <w:tcPr>
            <w:tcW w:w="1728" w:type="dxa"/>
          </w:tcPr>
          <w:p w14:paraId="687017FD"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1397</w:t>
            </w:r>
          </w:p>
        </w:tc>
        <w:tc>
          <w:tcPr>
            <w:tcW w:w="1728" w:type="dxa"/>
          </w:tcPr>
          <w:p w14:paraId="2F5526B1"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144</w:t>
            </w:r>
          </w:p>
        </w:tc>
      </w:tr>
      <w:tr w:rsidR="00B472F0" w:rsidRPr="00302C15" w14:paraId="18171807" w14:textId="77777777" w:rsidTr="0071470D">
        <w:tc>
          <w:tcPr>
            <w:tcW w:w="1728" w:type="dxa"/>
          </w:tcPr>
          <w:p w14:paraId="31C54A09"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2019.640</w:t>
            </w:r>
          </w:p>
        </w:tc>
        <w:tc>
          <w:tcPr>
            <w:tcW w:w="1728" w:type="dxa"/>
          </w:tcPr>
          <w:p w14:paraId="78B60AEA"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727.568</w:t>
            </w:r>
          </w:p>
        </w:tc>
        <w:tc>
          <w:tcPr>
            <w:tcW w:w="1728" w:type="dxa"/>
          </w:tcPr>
          <w:p w14:paraId="7ACDB66E"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1.354</w:t>
            </w:r>
          </w:p>
        </w:tc>
        <w:tc>
          <w:tcPr>
            <w:tcW w:w="1728" w:type="dxa"/>
          </w:tcPr>
          <w:p w14:paraId="40DC8AE1"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1578</w:t>
            </w:r>
          </w:p>
        </w:tc>
        <w:tc>
          <w:tcPr>
            <w:tcW w:w="1728" w:type="dxa"/>
          </w:tcPr>
          <w:p w14:paraId="67C8A963"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135</w:t>
            </w:r>
          </w:p>
        </w:tc>
      </w:tr>
      <w:tr w:rsidR="00B472F0" w:rsidRPr="00302C15" w14:paraId="6A7DB701" w14:textId="77777777" w:rsidTr="0071470D">
        <w:tc>
          <w:tcPr>
            <w:tcW w:w="1728" w:type="dxa"/>
          </w:tcPr>
          <w:p w14:paraId="49018EF2"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2007.471</w:t>
            </w:r>
          </w:p>
        </w:tc>
        <w:tc>
          <w:tcPr>
            <w:tcW w:w="1728" w:type="dxa"/>
          </w:tcPr>
          <w:p w14:paraId="5BD5C1EA"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723.185</w:t>
            </w:r>
          </w:p>
        </w:tc>
        <w:tc>
          <w:tcPr>
            <w:tcW w:w="1728" w:type="dxa"/>
          </w:tcPr>
          <w:p w14:paraId="327D0C58"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1.350</w:t>
            </w:r>
          </w:p>
        </w:tc>
        <w:tc>
          <w:tcPr>
            <w:tcW w:w="1728" w:type="dxa"/>
          </w:tcPr>
          <w:p w14:paraId="024F59C0"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4600</w:t>
            </w:r>
          </w:p>
        </w:tc>
        <w:tc>
          <w:tcPr>
            <w:tcW w:w="1728" w:type="dxa"/>
          </w:tcPr>
          <w:p w14:paraId="3932BCB1"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180</w:t>
            </w:r>
          </w:p>
        </w:tc>
      </w:tr>
      <w:tr w:rsidR="00B472F0" w:rsidRPr="00302C15" w14:paraId="59597AA3" w14:textId="77777777" w:rsidTr="0071470D">
        <w:tc>
          <w:tcPr>
            <w:tcW w:w="1728" w:type="dxa"/>
          </w:tcPr>
          <w:p w14:paraId="73E296FF"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1848.106</w:t>
            </w:r>
          </w:p>
        </w:tc>
        <w:tc>
          <w:tcPr>
            <w:tcW w:w="1728" w:type="dxa"/>
          </w:tcPr>
          <w:p w14:paraId="56C7BB95"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665.774</w:t>
            </w:r>
          </w:p>
        </w:tc>
        <w:tc>
          <w:tcPr>
            <w:tcW w:w="1728" w:type="dxa"/>
          </w:tcPr>
          <w:p w14:paraId="47742236"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1.375</w:t>
            </w:r>
          </w:p>
        </w:tc>
        <w:tc>
          <w:tcPr>
            <w:tcW w:w="1728" w:type="dxa"/>
          </w:tcPr>
          <w:p w14:paraId="4D515EB6"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700</w:t>
            </w:r>
          </w:p>
        </w:tc>
        <w:tc>
          <w:tcPr>
            <w:tcW w:w="1728" w:type="dxa"/>
          </w:tcPr>
          <w:p w14:paraId="45AB57F0"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129</w:t>
            </w:r>
          </w:p>
        </w:tc>
      </w:tr>
      <w:tr w:rsidR="00B472F0" w:rsidRPr="00302C15" w14:paraId="01C5A30D" w14:textId="77777777" w:rsidTr="0071470D">
        <w:tc>
          <w:tcPr>
            <w:tcW w:w="1728" w:type="dxa"/>
          </w:tcPr>
          <w:p w14:paraId="58C2A0FF"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1837.468</w:t>
            </w:r>
          </w:p>
        </w:tc>
        <w:tc>
          <w:tcPr>
            <w:tcW w:w="1728" w:type="dxa"/>
          </w:tcPr>
          <w:p w14:paraId="3DA7320D"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661.942</w:t>
            </w:r>
          </w:p>
        </w:tc>
        <w:tc>
          <w:tcPr>
            <w:tcW w:w="1728" w:type="dxa"/>
          </w:tcPr>
          <w:p w14:paraId="5237E747"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1.372</w:t>
            </w:r>
          </w:p>
        </w:tc>
        <w:tc>
          <w:tcPr>
            <w:tcW w:w="1728" w:type="dxa"/>
          </w:tcPr>
          <w:p w14:paraId="45B05E5E"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15701</w:t>
            </w:r>
          </w:p>
        </w:tc>
        <w:tc>
          <w:tcPr>
            <w:tcW w:w="1728" w:type="dxa"/>
          </w:tcPr>
          <w:p w14:paraId="1A21123E"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286</w:t>
            </w:r>
          </w:p>
        </w:tc>
      </w:tr>
      <w:tr w:rsidR="00B472F0" w:rsidRPr="00302C15" w14:paraId="03675621" w14:textId="77777777" w:rsidTr="0071470D">
        <w:tc>
          <w:tcPr>
            <w:tcW w:w="1728" w:type="dxa"/>
          </w:tcPr>
          <w:p w14:paraId="160CEAFD"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1705.955</w:t>
            </w:r>
          </w:p>
        </w:tc>
        <w:tc>
          <w:tcPr>
            <w:tcW w:w="1728" w:type="dxa"/>
          </w:tcPr>
          <w:p w14:paraId="089FA769"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614.565</w:t>
            </w:r>
          </w:p>
        </w:tc>
        <w:tc>
          <w:tcPr>
            <w:tcW w:w="1728" w:type="dxa"/>
          </w:tcPr>
          <w:p w14:paraId="6FE613CD"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1.326</w:t>
            </w:r>
          </w:p>
        </w:tc>
        <w:tc>
          <w:tcPr>
            <w:tcW w:w="1728" w:type="dxa"/>
          </w:tcPr>
          <w:p w14:paraId="68928333"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4960</w:t>
            </w:r>
          </w:p>
        </w:tc>
        <w:tc>
          <w:tcPr>
            <w:tcW w:w="1728" w:type="dxa"/>
          </w:tcPr>
          <w:p w14:paraId="57C032BD"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194</w:t>
            </w:r>
          </w:p>
        </w:tc>
      </w:tr>
      <w:tr w:rsidR="00B472F0" w:rsidRPr="00302C15" w14:paraId="004AB9FA" w14:textId="77777777" w:rsidTr="0071470D">
        <w:tc>
          <w:tcPr>
            <w:tcW w:w="1728" w:type="dxa"/>
          </w:tcPr>
          <w:p w14:paraId="2E5FDED2"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1692.277</w:t>
            </w:r>
          </w:p>
        </w:tc>
        <w:tc>
          <w:tcPr>
            <w:tcW w:w="1728" w:type="dxa"/>
          </w:tcPr>
          <w:p w14:paraId="2EF3E5EC"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609.637</w:t>
            </w:r>
          </w:p>
        </w:tc>
        <w:tc>
          <w:tcPr>
            <w:tcW w:w="1728" w:type="dxa"/>
          </w:tcPr>
          <w:p w14:paraId="5DC85B16"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1.322</w:t>
            </w:r>
          </w:p>
        </w:tc>
        <w:tc>
          <w:tcPr>
            <w:tcW w:w="1728" w:type="dxa"/>
          </w:tcPr>
          <w:p w14:paraId="6A5B385A"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14365</w:t>
            </w:r>
          </w:p>
        </w:tc>
        <w:tc>
          <w:tcPr>
            <w:tcW w:w="1728" w:type="dxa"/>
          </w:tcPr>
          <w:p w14:paraId="488DBAF9"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280</w:t>
            </w:r>
          </w:p>
        </w:tc>
      </w:tr>
      <w:tr w:rsidR="00B472F0" w:rsidRPr="00302C15" w14:paraId="61520DE2" w14:textId="77777777" w:rsidTr="0071470D">
        <w:tc>
          <w:tcPr>
            <w:tcW w:w="1728" w:type="dxa"/>
          </w:tcPr>
          <w:p w14:paraId="4DCD654A"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1619.839</w:t>
            </w:r>
          </w:p>
        </w:tc>
        <w:tc>
          <w:tcPr>
            <w:tcW w:w="1728" w:type="dxa"/>
          </w:tcPr>
          <w:p w14:paraId="5BB3ADEF"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583.542</w:t>
            </w:r>
          </w:p>
        </w:tc>
        <w:tc>
          <w:tcPr>
            <w:tcW w:w="1728" w:type="dxa"/>
          </w:tcPr>
          <w:p w14:paraId="1724A130"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1.313</w:t>
            </w:r>
          </w:p>
        </w:tc>
        <w:tc>
          <w:tcPr>
            <w:tcW w:w="1728" w:type="dxa"/>
          </w:tcPr>
          <w:p w14:paraId="73486F79"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6178</w:t>
            </w:r>
          </w:p>
        </w:tc>
        <w:tc>
          <w:tcPr>
            <w:tcW w:w="1728" w:type="dxa"/>
          </w:tcPr>
          <w:p w14:paraId="3CE96846"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210</w:t>
            </w:r>
          </w:p>
        </w:tc>
      </w:tr>
      <w:tr w:rsidR="00B472F0" w:rsidRPr="00302C15" w14:paraId="164B0227" w14:textId="77777777" w:rsidTr="0071470D">
        <w:tc>
          <w:tcPr>
            <w:tcW w:w="1728" w:type="dxa"/>
          </w:tcPr>
          <w:p w14:paraId="23EB89BE"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1582.776</w:t>
            </w:r>
          </w:p>
        </w:tc>
        <w:tc>
          <w:tcPr>
            <w:tcW w:w="1728" w:type="dxa"/>
          </w:tcPr>
          <w:p w14:paraId="1E10146B"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570.190</w:t>
            </w:r>
          </w:p>
        </w:tc>
        <w:tc>
          <w:tcPr>
            <w:tcW w:w="1728" w:type="dxa"/>
          </w:tcPr>
          <w:p w14:paraId="69EC10E7"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1.299</w:t>
            </w:r>
          </w:p>
        </w:tc>
        <w:tc>
          <w:tcPr>
            <w:tcW w:w="1728" w:type="dxa"/>
          </w:tcPr>
          <w:p w14:paraId="20516B6D"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1135</w:t>
            </w:r>
          </w:p>
        </w:tc>
        <w:tc>
          <w:tcPr>
            <w:tcW w:w="1728" w:type="dxa"/>
          </w:tcPr>
          <w:p w14:paraId="6E92F196"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151</w:t>
            </w:r>
          </w:p>
        </w:tc>
      </w:tr>
      <w:tr w:rsidR="00B472F0" w:rsidRPr="00302C15" w14:paraId="5B48201B" w14:textId="77777777" w:rsidTr="0071470D">
        <w:tc>
          <w:tcPr>
            <w:tcW w:w="1728" w:type="dxa"/>
          </w:tcPr>
          <w:p w14:paraId="569E52FB"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1419.441</w:t>
            </w:r>
          </w:p>
        </w:tc>
        <w:tc>
          <w:tcPr>
            <w:tcW w:w="1728" w:type="dxa"/>
          </w:tcPr>
          <w:p w14:paraId="12E24599"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511.349</w:t>
            </w:r>
          </w:p>
        </w:tc>
        <w:tc>
          <w:tcPr>
            <w:tcW w:w="1728" w:type="dxa"/>
          </w:tcPr>
          <w:p w14:paraId="0D94ACF7"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1.149</w:t>
            </w:r>
          </w:p>
        </w:tc>
        <w:tc>
          <w:tcPr>
            <w:tcW w:w="1728" w:type="dxa"/>
          </w:tcPr>
          <w:p w14:paraId="1BBC43EB"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12445</w:t>
            </w:r>
          </w:p>
        </w:tc>
        <w:tc>
          <w:tcPr>
            <w:tcW w:w="1728" w:type="dxa"/>
          </w:tcPr>
          <w:p w14:paraId="20864D17"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527</w:t>
            </w:r>
          </w:p>
        </w:tc>
      </w:tr>
      <w:tr w:rsidR="00B472F0" w:rsidRPr="00302C15" w14:paraId="228D7E14" w14:textId="77777777" w:rsidTr="0071470D">
        <w:tc>
          <w:tcPr>
            <w:tcW w:w="1728" w:type="dxa"/>
          </w:tcPr>
          <w:p w14:paraId="790480D9"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1418.127</w:t>
            </w:r>
          </w:p>
        </w:tc>
        <w:tc>
          <w:tcPr>
            <w:tcW w:w="1728" w:type="dxa"/>
          </w:tcPr>
          <w:p w14:paraId="3CD00B41"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510.875</w:t>
            </w:r>
          </w:p>
        </w:tc>
        <w:tc>
          <w:tcPr>
            <w:tcW w:w="1728" w:type="dxa"/>
          </w:tcPr>
          <w:p w14:paraId="144C915C"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1.150</w:t>
            </w:r>
          </w:p>
        </w:tc>
        <w:tc>
          <w:tcPr>
            <w:tcW w:w="1728" w:type="dxa"/>
          </w:tcPr>
          <w:p w14:paraId="58713A9B"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779</w:t>
            </w:r>
          </w:p>
        </w:tc>
        <w:tc>
          <w:tcPr>
            <w:tcW w:w="1728" w:type="dxa"/>
          </w:tcPr>
          <w:p w14:paraId="0AE23164"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348</w:t>
            </w:r>
          </w:p>
        </w:tc>
      </w:tr>
      <w:tr w:rsidR="00B472F0" w:rsidRPr="00302C15" w14:paraId="2C725AFD" w14:textId="77777777" w:rsidTr="0071470D">
        <w:tc>
          <w:tcPr>
            <w:tcW w:w="1728" w:type="dxa"/>
          </w:tcPr>
          <w:p w14:paraId="292A9A50"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1286.114</w:t>
            </w:r>
          </w:p>
        </w:tc>
        <w:tc>
          <w:tcPr>
            <w:tcW w:w="1728" w:type="dxa"/>
          </w:tcPr>
          <w:p w14:paraId="626EA8C1"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463.318</w:t>
            </w:r>
          </w:p>
        </w:tc>
        <w:tc>
          <w:tcPr>
            <w:tcW w:w="1728" w:type="dxa"/>
          </w:tcPr>
          <w:p w14:paraId="4A4CEF12"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1.213</w:t>
            </w:r>
          </w:p>
        </w:tc>
        <w:tc>
          <w:tcPr>
            <w:tcW w:w="1728" w:type="dxa"/>
          </w:tcPr>
          <w:p w14:paraId="047C6228"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927</w:t>
            </w:r>
          </w:p>
        </w:tc>
        <w:tc>
          <w:tcPr>
            <w:tcW w:w="1728" w:type="dxa"/>
          </w:tcPr>
          <w:p w14:paraId="32CE3920"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166</w:t>
            </w:r>
          </w:p>
        </w:tc>
      </w:tr>
      <w:tr w:rsidR="00B472F0" w:rsidRPr="00302C15" w14:paraId="0C2938D8" w14:textId="77777777" w:rsidTr="0071470D">
        <w:tc>
          <w:tcPr>
            <w:tcW w:w="1728" w:type="dxa"/>
          </w:tcPr>
          <w:p w14:paraId="3A1977FF"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1205.662</w:t>
            </w:r>
          </w:p>
        </w:tc>
        <w:tc>
          <w:tcPr>
            <w:tcW w:w="1728" w:type="dxa"/>
          </w:tcPr>
          <w:p w14:paraId="7E1D548A"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434.336</w:t>
            </w:r>
          </w:p>
        </w:tc>
        <w:tc>
          <w:tcPr>
            <w:tcW w:w="1728" w:type="dxa"/>
          </w:tcPr>
          <w:p w14:paraId="46412958"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1.129</w:t>
            </w:r>
          </w:p>
        </w:tc>
        <w:tc>
          <w:tcPr>
            <w:tcW w:w="1728" w:type="dxa"/>
          </w:tcPr>
          <w:p w14:paraId="4CDBEE82"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5242</w:t>
            </w:r>
          </w:p>
        </w:tc>
        <w:tc>
          <w:tcPr>
            <w:tcW w:w="1728" w:type="dxa"/>
          </w:tcPr>
          <w:p w14:paraId="2C59CD64"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235</w:t>
            </w:r>
          </w:p>
        </w:tc>
      </w:tr>
      <w:tr w:rsidR="00B472F0" w:rsidRPr="00302C15" w14:paraId="67EAD958" w14:textId="77777777" w:rsidTr="0071470D">
        <w:tc>
          <w:tcPr>
            <w:tcW w:w="1728" w:type="dxa"/>
          </w:tcPr>
          <w:p w14:paraId="24765CD6"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989.597</w:t>
            </w:r>
          </w:p>
        </w:tc>
        <w:tc>
          <w:tcPr>
            <w:tcW w:w="1728" w:type="dxa"/>
          </w:tcPr>
          <w:p w14:paraId="6BD43137"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356.499</w:t>
            </w:r>
          </w:p>
        </w:tc>
        <w:tc>
          <w:tcPr>
            <w:tcW w:w="1728" w:type="dxa"/>
          </w:tcPr>
          <w:p w14:paraId="46710304"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1.112</w:t>
            </w:r>
          </w:p>
        </w:tc>
        <w:tc>
          <w:tcPr>
            <w:tcW w:w="1728" w:type="dxa"/>
          </w:tcPr>
          <w:p w14:paraId="788D89FD"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2058</w:t>
            </w:r>
          </w:p>
        </w:tc>
        <w:tc>
          <w:tcPr>
            <w:tcW w:w="1728" w:type="dxa"/>
          </w:tcPr>
          <w:p w14:paraId="68F3B16F"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202</w:t>
            </w:r>
          </w:p>
        </w:tc>
      </w:tr>
      <w:tr w:rsidR="00B472F0" w:rsidRPr="00302C15" w14:paraId="6986EEB5" w14:textId="77777777" w:rsidTr="0071470D">
        <w:tc>
          <w:tcPr>
            <w:tcW w:w="1728" w:type="dxa"/>
          </w:tcPr>
          <w:p w14:paraId="37A105FF"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978.124</w:t>
            </w:r>
          </w:p>
        </w:tc>
        <w:tc>
          <w:tcPr>
            <w:tcW w:w="1728" w:type="dxa"/>
          </w:tcPr>
          <w:p w14:paraId="376FD93C"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352.366</w:t>
            </w:r>
          </w:p>
        </w:tc>
        <w:tc>
          <w:tcPr>
            <w:tcW w:w="1728" w:type="dxa"/>
          </w:tcPr>
          <w:p w14:paraId="58EDA538"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1.107</w:t>
            </w:r>
          </w:p>
        </w:tc>
        <w:tc>
          <w:tcPr>
            <w:tcW w:w="1728" w:type="dxa"/>
          </w:tcPr>
          <w:p w14:paraId="2FE827B1"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13086</w:t>
            </w:r>
          </w:p>
        </w:tc>
        <w:tc>
          <w:tcPr>
            <w:tcW w:w="1728" w:type="dxa"/>
          </w:tcPr>
          <w:p w14:paraId="78477CAD"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295</w:t>
            </w:r>
          </w:p>
        </w:tc>
      </w:tr>
      <w:tr w:rsidR="00B472F0" w:rsidRPr="00302C15" w14:paraId="419A01FF" w14:textId="77777777" w:rsidTr="0071470D">
        <w:tc>
          <w:tcPr>
            <w:tcW w:w="1728" w:type="dxa"/>
          </w:tcPr>
          <w:p w14:paraId="78808B50"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956.876</w:t>
            </w:r>
          </w:p>
        </w:tc>
        <w:tc>
          <w:tcPr>
            <w:tcW w:w="1728" w:type="dxa"/>
          </w:tcPr>
          <w:p w14:paraId="766D7C09"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344.711</w:t>
            </w:r>
          </w:p>
        </w:tc>
        <w:tc>
          <w:tcPr>
            <w:tcW w:w="1728" w:type="dxa"/>
          </w:tcPr>
          <w:p w14:paraId="613C6EC3"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1.098</w:t>
            </w:r>
          </w:p>
        </w:tc>
        <w:tc>
          <w:tcPr>
            <w:tcW w:w="1728" w:type="dxa"/>
          </w:tcPr>
          <w:p w14:paraId="667214AA"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1721</w:t>
            </w:r>
          </w:p>
        </w:tc>
        <w:tc>
          <w:tcPr>
            <w:tcW w:w="1728" w:type="dxa"/>
          </w:tcPr>
          <w:p w14:paraId="418FB831"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198</w:t>
            </w:r>
          </w:p>
        </w:tc>
      </w:tr>
      <w:tr w:rsidR="00B472F0" w:rsidRPr="00302C15" w14:paraId="63A2A981" w14:textId="77777777" w:rsidTr="0071470D">
        <w:tc>
          <w:tcPr>
            <w:tcW w:w="1728" w:type="dxa"/>
          </w:tcPr>
          <w:p w14:paraId="4C4B7771"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940.484</w:t>
            </w:r>
          </w:p>
        </w:tc>
        <w:tc>
          <w:tcPr>
            <w:tcW w:w="1728" w:type="dxa"/>
          </w:tcPr>
          <w:p w14:paraId="063201CC"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338.806</w:t>
            </w:r>
          </w:p>
        </w:tc>
        <w:tc>
          <w:tcPr>
            <w:tcW w:w="1728" w:type="dxa"/>
          </w:tcPr>
          <w:p w14:paraId="477B971F"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1.092</w:t>
            </w:r>
          </w:p>
        </w:tc>
        <w:tc>
          <w:tcPr>
            <w:tcW w:w="1728" w:type="dxa"/>
          </w:tcPr>
          <w:p w14:paraId="6B6159F3"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2172</w:t>
            </w:r>
          </w:p>
        </w:tc>
        <w:tc>
          <w:tcPr>
            <w:tcW w:w="1728" w:type="dxa"/>
          </w:tcPr>
          <w:p w14:paraId="10C4A961"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208</w:t>
            </w:r>
          </w:p>
        </w:tc>
      </w:tr>
      <w:tr w:rsidR="00B472F0" w:rsidRPr="00302C15" w14:paraId="65E6E362" w14:textId="77777777" w:rsidTr="0071470D">
        <w:tc>
          <w:tcPr>
            <w:tcW w:w="1728" w:type="dxa"/>
          </w:tcPr>
          <w:p w14:paraId="724DADB3"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820.837</w:t>
            </w:r>
          </w:p>
        </w:tc>
        <w:tc>
          <w:tcPr>
            <w:tcW w:w="1728" w:type="dxa"/>
          </w:tcPr>
          <w:p w14:paraId="290DA530"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295.704</w:t>
            </w:r>
          </w:p>
        </w:tc>
        <w:tc>
          <w:tcPr>
            <w:tcW w:w="1728" w:type="dxa"/>
          </w:tcPr>
          <w:p w14:paraId="0B86F157"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1.015</w:t>
            </w:r>
          </w:p>
        </w:tc>
        <w:tc>
          <w:tcPr>
            <w:tcW w:w="1728" w:type="dxa"/>
          </w:tcPr>
          <w:p w14:paraId="52E55458"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6788</w:t>
            </w:r>
          </w:p>
        </w:tc>
        <w:tc>
          <w:tcPr>
            <w:tcW w:w="1728" w:type="dxa"/>
          </w:tcPr>
          <w:p w14:paraId="42E1A795"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401</w:t>
            </w:r>
          </w:p>
        </w:tc>
      </w:tr>
      <w:tr w:rsidR="00B472F0" w:rsidRPr="00302C15" w14:paraId="5CC9CDAC" w14:textId="77777777" w:rsidTr="0071470D">
        <w:tc>
          <w:tcPr>
            <w:tcW w:w="1728" w:type="dxa"/>
          </w:tcPr>
          <w:p w14:paraId="65AE01CA"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672.914</w:t>
            </w:r>
          </w:p>
        </w:tc>
        <w:tc>
          <w:tcPr>
            <w:tcW w:w="1728" w:type="dxa"/>
          </w:tcPr>
          <w:p w14:paraId="5F877E65"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242.415</w:t>
            </w:r>
          </w:p>
        </w:tc>
        <w:tc>
          <w:tcPr>
            <w:tcW w:w="1728" w:type="dxa"/>
          </w:tcPr>
          <w:p w14:paraId="6C08C4A0"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0.979</w:t>
            </w:r>
          </w:p>
        </w:tc>
        <w:tc>
          <w:tcPr>
            <w:tcW w:w="1728" w:type="dxa"/>
          </w:tcPr>
          <w:p w14:paraId="276C2975"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2832</w:t>
            </w:r>
          </w:p>
        </w:tc>
        <w:tc>
          <w:tcPr>
            <w:tcW w:w="1728" w:type="dxa"/>
          </w:tcPr>
          <w:p w14:paraId="7B7F46BD"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261</w:t>
            </w:r>
          </w:p>
        </w:tc>
      </w:tr>
      <w:tr w:rsidR="00B472F0" w:rsidRPr="00302C15" w14:paraId="4226C65A" w14:textId="77777777" w:rsidTr="0071470D">
        <w:tc>
          <w:tcPr>
            <w:tcW w:w="1728" w:type="dxa"/>
          </w:tcPr>
          <w:p w14:paraId="44E439FE"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663.821</w:t>
            </w:r>
          </w:p>
        </w:tc>
        <w:tc>
          <w:tcPr>
            <w:tcW w:w="1728" w:type="dxa"/>
          </w:tcPr>
          <w:p w14:paraId="02919E71"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239.139</w:t>
            </w:r>
          </w:p>
        </w:tc>
        <w:tc>
          <w:tcPr>
            <w:tcW w:w="1728" w:type="dxa"/>
          </w:tcPr>
          <w:p w14:paraId="27780E5F"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0.975</w:t>
            </w:r>
          </w:p>
        </w:tc>
        <w:tc>
          <w:tcPr>
            <w:tcW w:w="1728" w:type="dxa"/>
          </w:tcPr>
          <w:p w14:paraId="43CC2AA1"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8252</w:t>
            </w:r>
          </w:p>
        </w:tc>
        <w:tc>
          <w:tcPr>
            <w:tcW w:w="1728" w:type="dxa"/>
          </w:tcPr>
          <w:p w14:paraId="0A8C4459"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307</w:t>
            </w:r>
          </w:p>
        </w:tc>
      </w:tr>
      <w:tr w:rsidR="00B472F0" w:rsidRPr="00302C15" w14:paraId="7B9C6A11" w14:textId="77777777" w:rsidTr="0071470D">
        <w:tc>
          <w:tcPr>
            <w:tcW w:w="1728" w:type="dxa"/>
          </w:tcPr>
          <w:p w14:paraId="64943120"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517.232</w:t>
            </w:r>
          </w:p>
        </w:tc>
        <w:tc>
          <w:tcPr>
            <w:tcW w:w="1728" w:type="dxa"/>
          </w:tcPr>
          <w:p w14:paraId="242D8EF0"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186.331</w:t>
            </w:r>
          </w:p>
        </w:tc>
        <w:tc>
          <w:tcPr>
            <w:tcW w:w="1728" w:type="dxa"/>
          </w:tcPr>
          <w:p w14:paraId="02D15FC3"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1.052</w:t>
            </w:r>
          </w:p>
        </w:tc>
        <w:tc>
          <w:tcPr>
            <w:tcW w:w="1728" w:type="dxa"/>
          </w:tcPr>
          <w:p w14:paraId="355375C3"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3523</w:t>
            </w:r>
          </w:p>
        </w:tc>
        <w:tc>
          <w:tcPr>
            <w:tcW w:w="1728" w:type="dxa"/>
          </w:tcPr>
          <w:p w14:paraId="5DD97CFA"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345</w:t>
            </w:r>
          </w:p>
        </w:tc>
      </w:tr>
      <w:tr w:rsidR="00B472F0" w:rsidRPr="00302C15" w14:paraId="2F51AEC5" w14:textId="77777777" w:rsidTr="0071470D">
        <w:tc>
          <w:tcPr>
            <w:tcW w:w="1728" w:type="dxa"/>
          </w:tcPr>
          <w:p w14:paraId="3A9E19EB"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258.716</w:t>
            </w:r>
          </w:p>
        </w:tc>
        <w:tc>
          <w:tcPr>
            <w:tcW w:w="1728" w:type="dxa"/>
          </w:tcPr>
          <w:p w14:paraId="5E551D11"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93.201</w:t>
            </w:r>
          </w:p>
        </w:tc>
        <w:tc>
          <w:tcPr>
            <w:tcW w:w="1728" w:type="dxa"/>
          </w:tcPr>
          <w:p w14:paraId="02490712"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0.875</w:t>
            </w:r>
          </w:p>
        </w:tc>
        <w:tc>
          <w:tcPr>
            <w:tcW w:w="1728" w:type="dxa"/>
          </w:tcPr>
          <w:p w14:paraId="46A0F49C"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3477</w:t>
            </w:r>
          </w:p>
        </w:tc>
        <w:tc>
          <w:tcPr>
            <w:tcW w:w="1728" w:type="dxa"/>
          </w:tcPr>
          <w:p w14:paraId="27D4F1EC"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371</w:t>
            </w:r>
          </w:p>
        </w:tc>
      </w:tr>
      <w:tr w:rsidR="00B472F0" w:rsidRPr="00302C15" w14:paraId="1CE7DE10" w14:textId="77777777" w:rsidTr="0071470D">
        <w:tc>
          <w:tcPr>
            <w:tcW w:w="1728" w:type="dxa"/>
          </w:tcPr>
          <w:p w14:paraId="6BAA92B5"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215.580</w:t>
            </w:r>
          </w:p>
        </w:tc>
        <w:tc>
          <w:tcPr>
            <w:tcW w:w="1728" w:type="dxa"/>
          </w:tcPr>
          <w:p w14:paraId="09CB0D1D"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77.662</w:t>
            </w:r>
          </w:p>
        </w:tc>
        <w:tc>
          <w:tcPr>
            <w:tcW w:w="1728" w:type="dxa"/>
          </w:tcPr>
          <w:p w14:paraId="4DC2BF9E"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0.862</w:t>
            </w:r>
          </w:p>
        </w:tc>
        <w:tc>
          <w:tcPr>
            <w:tcW w:w="1728" w:type="dxa"/>
          </w:tcPr>
          <w:p w14:paraId="433DDF13"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3743</w:t>
            </w:r>
          </w:p>
        </w:tc>
        <w:tc>
          <w:tcPr>
            <w:tcW w:w="1728" w:type="dxa"/>
          </w:tcPr>
          <w:p w14:paraId="37A3AB1A"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348</w:t>
            </w:r>
          </w:p>
        </w:tc>
      </w:tr>
      <w:tr w:rsidR="00B472F0" w:rsidRPr="00302C15" w14:paraId="19C1CCEA" w14:textId="77777777" w:rsidTr="0071470D">
        <w:tc>
          <w:tcPr>
            <w:tcW w:w="1728" w:type="dxa"/>
          </w:tcPr>
          <w:p w14:paraId="063EC895"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209.381</w:t>
            </w:r>
          </w:p>
        </w:tc>
        <w:tc>
          <w:tcPr>
            <w:tcW w:w="1728" w:type="dxa"/>
          </w:tcPr>
          <w:p w14:paraId="31A1BB85"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75.429</w:t>
            </w:r>
          </w:p>
        </w:tc>
        <w:tc>
          <w:tcPr>
            <w:tcW w:w="1728" w:type="dxa"/>
          </w:tcPr>
          <w:p w14:paraId="24A3AA6B"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0.858</w:t>
            </w:r>
          </w:p>
        </w:tc>
        <w:tc>
          <w:tcPr>
            <w:tcW w:w="1728" w:type="dxa"/>
          </w:tcPr>
          <w:p w14:paraId="35CDA130"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3496</w:t>
            </w:r>
          </w:p>
        </w:tc>
        <w:tc>
          <w:tcPr>
            <w:tcW w:w="1728" w:type="dxa"/>
          </w:tcPr>
          <w:p w14:paraId="2CAD91DE" w14:textId="77777777" w:rsidR="00B472F0" w:rsidRPr="00302C15" w:rsidRDefault="00B472F0" w:rsidP="0071470D">
            <w:pPr>
              <w:rPr>
                <w:rFonts w:ascii="Times New Roman" w:hAnsi="Times New Roman" w:cs="Times New Roman"/>
              </w:rPr>
            </w:pPr>
            <w:r w:rsidRPr="00302C15">
              <w:rPr>
                <w:rFonts w:ascii="Times New Roman" w:hAnsi="Times New Roman" w:cs="Times New Roman"/>
              </w:rPr>
              <w:t>356</w:t>
            </w:r>
          </w:p>
        </w:tc>
      </w:tr>
    </w:tbl>
    <w:p w14:paraId="3ADEE9A0" w14:textId="77777777" w:rsidR="00B472F0" w:rsidRPr="00302C15" w:rsidRDefault="00B472F0" w:rsidP="00B472F0">
      <w:pPr>
        <w:rPr>
          <w:rFonts w:ascii="Times New Roman" w:hAnsi="Times New Roman" w:cs="Times New Roman"/>
        </w:rPr>
      </w:pPr>
    </w:p>
    <w:p w14:paraId="14B576F2" w14:textId="77777777" w:rsidR="00B472F0" w:rsidRPr="00302C15" w:rsidRDefault="00B472F0" w:rsidP="00B472F0">
      <w:pPr>
        <w:rPr>
          <w:rFonts w:ascii="Times New Roman" w:hAnsi="Times New Roman" w:cs="Times New Roman"/>
        </w:rPr>
      </w:pPr>
      <w:proofErr w:type="spellStart"/>
      <w:r w:rsidRPr="00302C15">
        <w:rPr>
          <w:rFonts w:ascii="Times New Roman" w:hAnsi="Times New Roman" w:cs="Times New Roman"/>
        </w:rPr>
        <w:t>Channels</w:t>
      </w:r>
      <w:proofErr w:type="spellEnd"/>
      <w:r w:rsidRPr="00302C15">
        <w:rPr>
          <w:rFonts w:ascii="Times New Roman" w:hAnsi="Times New Roman" w:cs="Times New Roman"/>
        </w:rPr>
        <w:t>: 1 - 8193</w:t>
      </w:r>
    </w:p>
    <w:p w14:paraId="10A0D0E6" w14:textId="77777777" w:rsidR="00B472F0" w:rsidRDefault="00B472F0" w:rsidP="00B472F0"/>
    <w:p w14:paraId="24721E5A" w14:textId="49D18EF9" w:rsidR="00E41DB3" w:rsidRDefault="00E41DB3">
      <w:pPr>
        <w:rPr>
          <w:lang w:val="en-US"/>
        </w:rPr>
      </w:pPr>
      <w:r>
        <w:rPr>
          <w:lang w:val="en-US"/>
        </w:rPr>
        <w:br w:type="page"/>
      </w:r>
    </w:p>
    <w:p w14:paraId="21AA2D2C" w14:textId="77777777" w:rsidR="00B472F0" w:rsidRDefault="00B472F0">
      <w:pPr>
        <w:rPr>
          <w:lang w:val="en-US"/>
        </w:rPr>
      </w:pPr>
    </w:p>
    <w:p w14:paraId="0766BA28" w14:textId="77777777" w:rsidR="002F0AB4" w:rsidRDefault="002F0AB4" w:rsidP="002F0AB4">
      <w:pPr>
        <w:rPr>
          <w:lang w:val="en-US"/>
        </w:rPr>
      </w:pPr>
    </w:p>
    <w:p w14:paraId="6D44B36A" w14:textId="77777777" w:rsidR="00BE417B" w:rsidRDefault="00BE417B">
      <w:pPr>
        <w:rPr>
          <w:lang w:val="en-US"/>
        </w:rPr>
      </w:pPr>
    </w:p>
    <w:p w14:paraId="4060B023" w14:textId="405692AE" w:rsidR="00BE417B" w:rsidRDefault="00BE417B" w:rsidP="00BE417B">
      <w:pPr>
        <w:pStyle w:val="1"/>
        <w:rPr>
          <w:rFonts w:ascii="Times New Roman" w:hAnsi="Times New Roman" w:cs="Times New Roman"/>
          <w:sz w:val="44"/>
          <w:szCs w:val="44"/>
          <w:lang w:val="en-US"/>
        </w:rPr>
      </w:pPr>
      <w:bookmarkStart w:id="12" w:name="_Toc210855902"/>
      <w:r w:rsidRPr="00E32346">
        <w:rPr>
          <w:rFonts w:ascii="Times New Roman" w:hAnsi="Times New Roman" w:cs="Times New Roman"/>
          <w:sz w:val="44"/>
          <w:szCs w:val="44"/>
          <w:lang w:val="en-US"/>
        </w:rPr>
        <w:t>Acknowledgements</w:t>
      </w:r>
      <w:bookmarkEnd w:id="12"/>
    </w:p>
    <w:p w14:paraId="19DB57D3" w14:textId="4D4D139C" w:rsidR="00E32346" w:rsidRDefault="00E41F4B" w:rsidP="00E32346">
      <w:pPr>
        <w:rPr>
          <w:lang w:val="en-US"/>
        </w:rPr>
      </w:pPr>
      <w:r>
        <w:rPr>
          <w:lang w:val="en-US"/>
        </w:rPr>
        <w:tab/>
      </w:r>
    </w:p>
    <w:p w14:paraId="50D0C733" w14:textId="5C6BAE03" w:rsidR="00E41F4B" w:rsidRPr="00E41F4B" w:rsidRDefault="00E41F4B" w:rsidP="00E41F4B">
      <w:pPr>
        <w:ind w:firstLine="708"/>
        <w:rPr>
          <w:rFonts w:ascii="Times New Roman" w:hAnsi="Times New Roman" w:cs="Times New Roman"/>
          <w:sz w:val="28"/>
          <w:szCs w:val="28"/>
          <w:lang w:val="en-US"/>
        </w:rPr>
      </w:pPr>
      <w:r w:rsidRPr="00E41F4B">
        <w:rPr>
          <w:rFonts w:ascii="Times New Roman" w:hAnsi="Times New Roman" w:cs="Times New Roman"/>
          <w:sz w:val="28"/>
          <w:szCs w:val="28"/>
          <w:lang w:val="en-US"/>
        </w:rPr>
        <w:t xml:space="preserve">I would like to express my sincere gratitude to </w:t>
      </w:r>
      <w:r w:rsidR="00A97D9F">
        <w:rPr>
          <w:rFonts w:ascii="Times New Roman" w:hAnsi="Times New Roman" w:cs="Times New Roman"/>
          <w:sz w:val="28"/>
          <w:szCs w:val="28"/>
          <w:lang w:val="en-US"/>
        </w:rPr>
        <w:t>d</w:t>
      </w:r>
      <w:r w:rsidRPr="00E41F4B">
        <w:rPr>
          <w:rFonts w:ascii="Times New Roman" w:hAnsi="Times New Roman" w:cs="Times New Roman"/>
          <w:sz w:val="28"/>
          <w:szCs w:val="28"/>
          <w:lang w:val="en-US"/>
        </w:rPr>
        <w:t xml:space="preserve">r. Anvar </w:t>
      </w:r>
      <w:proofErr w:type="spellStart"/>
      <w:r w:rsidRPr="00E41F4B">
        <w:rPr>
          <w:rFonts w:ascii="Times New Roman" w:hAnsi="Times New Roman" w:cs="Times New Roman"/>
          <w:sz w:val="28"/>
          <w:szCs w:val="28"/>
          <w:lang w:val="en-US"/>
        </w:rPr>
        <w:t>Inoyatov</w:t>
      </w:r>
      <w:proofErr w:type="spellEnd"/>
      <w:r w:rsidRPr="00E41F4B">
        <w:rPr>
          <w:rFonts w:ascii="Times New Roman" w:hAnsi="Times New Roman" w:cs="Times New Roman"/>
          <w:sz w:val="28"/>
          <w:szCs w:val="28"/>
          <w:lang w:val="en-US"/>
        </w:rPr>
        <w:t xml:space="preserve"> for his invaluable guidance and continuous encouragement throughout this work. Special thanks are extended to</w:t>
      </w:r>
      <w:r w:rsidR="00A519CB">
        <w:rPr>
          <w:rFonts w:ascii="Times New Roman" w:hAnsi="Times New Roman" w:cs="Times New Roman"/>
          <w:sz w:val="28"/>
          <w:szCs w:val="28"/>
          <w:lang w:val="en-US"/>
        </w:rPr>
        <w:t xml:space="preserve"> </w:t>
      </w:r>
      <w:r w:rsidR="00A97D9F">
        <w:rPr>
          <w:rFonts w:ascii="Times New Roman" w:hAnsi="Times New Roman" w:cs="Times New Roman"/>
          <w:sz w:val="28"/>
          <w:szCs w:val="28"/>
          <w:lang w:val="en-US"/>
        </w:rPr>
        <w:t>d</w:t>
      </w:r>
      <w:r w:rsidR="00A519CB">
        <w:rPr>
          <w:rFonts w:ascii="Times New Roman" w:hAnsi="Times New Roman" w:cs="Times New Roman"/>
          <w:sz w:val="28"/>
          <w:szCs w:val="28"/>
          <w:lang w:val="en-US"/>
        </w:rPr>
        <w:t>r.</w:t>
      </w:r>
      <w:r w:rsidRPr="00E41F4B">
        <w:rPr>
          <w:rFonts w:ascii="Times New Roman" w:hAnsi="Times New Roman" w:cs="Times New Roman"/>
          <w:sz w:val="28"/>
          <w:szCs w:val="28"/>
          <w:lang w:val="en-US"/>
        </w:rPr>
        <w:t xml:space="preserve"> </w:t>
      </w:r>
      <w:proofErr w:type="spellStart"/>
      <w:r w:rsidRPr="00E41F4B">
        <w:rPr>
          <w:rFonts w:ascii="Times New Roman" w:hAnsi="Times New Roman" w:cs="Times New Roman"/>
          <w:sz w:val="28"/>
          <w:szCs w:val="28"/>
          <w:lang w:val="en-US"/>
        </w:rPr>
        <w:t>Khushvaktov</w:t>
      </w:r>
      <w:proofErr w:type="spellEnd"/>
      <w:r w:rsidRPr="00E41F4B">
        <w:rPr>
          <w:rFonts w:ascii="Times New Roman" w:hAnsi="Times New Roman" w:cs="Times New Roman"/>
          <w:sz w:val="28"/>
          <w:szCs w:val="28"/>
          <w:lang w:val="en-US"/>
        </w:rPr>
        <w:t xml:space="preserve"> Jurabek for his generous guidance and assistance during data acquisition and analysis, and to </w:t>
      </w:r>
      <w:proofErr w:type="spellStart"/>
      <w:r w:rsidRPr="00E41F4B">
        <w:rPr>
          <w:rFonts w:ascii="Times New Roman" w:hAnsi="Times New Roman" w:cs="Times New Roman"/>
          <w:sz w:val="28"/>
          <w:szCs w:val="28"/>
          <w:lang w:val="en-US"/>
        </w:rPr>
        <w:t>Qoyliyev</w:t>
      </w:r>
      <w:proofErr w:type="spellEnd"/>
      <w:r w:rsidRPr="00E41F4B">
        <w:rPr>
          <w:rFonts w:ascii="Times New Roman" w:hAnsi="Times New Roman" w:cs="Times New Roman"/>
          <w:sz w:val="28"/>
          <w:szCs w:val="28"/>
          <w:lang w:val="en-US"/>
        </w:rPr>
        <w:t xml:space="preserve"> Fayzullo for his constant support and companionship throughout the course of this study. Their contributions and encouragement made this work both possible and deeply rewarding.</w:t>
      </w:r>
    </w:p>
    <w:p w14:paraId="7476D6D0" w14:textId="77777777" w:rsidR="00E41F4B" w:rsidRPr="00E41F4B" w:rsidRDefault="00E41F4B" w:rsidP="00E41F4B">
      <w:pPr>
        <w:ind w:firstLine="708"/>
        <w:rPr>
          <w:lang w:val="en-US"/>
        </w:rPr>
      </w:pPr>
      <w:r w:rsidRPr="00E41F4B">
        <w:rPr>
          <w:rFonts w:ascii="Times New Roman" w:hAnsi="Times New Roman" w:cs="Times New Roman"/>
          <w:sz w:val="28"/>
          <w:szCs w:val="28"/>
          <w:lang w:val="en-US"/>
        </w:rPr>
        <w:t>I would also like to extend my special regards to Elena Karpova and the entire START team for their support, as their efforts made my stay at Dubna both possible and truly memorable.</w:t>
      </w:r>
    </w:p>
    <w:p w14:paraId="3356E1D6" w14:textId="77777777" w:rsidR="00E32346" w:rsidRPr="00E32346" w:rsidRDefault="00E32346" w:rsidP="00E32346">
      <w:pPr>
        <w:rPr>
          <w:lang w:val="en-US"/>
        </w:rPr>
      </w:pPr>
    </w:p>
    <w:sectPr w:rsidR="00E32346" w:rsidRPr="00E32346" w:rsidSect="00E920C7">
      <w:footerReference w:type="default" r:id="rId2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90AD19" w14:textId="77777777" w:rsidR="009C2EB7" w:rsidRDefault="009C2EB7" w:rsidP="00DF436E">
      <w:pPr>
        <w:spacing w:after="0" w:line="240" w:lineRule="auto"/>
      </w:pPr>
      <w:r>
        <w:separator/>
      </w:r>
    </w:p>
  </w:endnote>
  <w:endnote w:type="continuationSeparator" w:id="0">
    <w:p w14:paraId="624E82ED" w14:textId="77777777" w:rsidR="009C2EB7" w:rsidRDefault="009C2EB7" w:rsidP="00DF43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3234454"/>
      <w:docPartObj>
        <w:docPartGallery w:val="Page Numbers (Bottom of Page)"/>
        <w:docPartUnique/>
      </w:docPartObj>
    </w:sdtPr>
    <w:sdtEndPr/>
    <w:sdtContent>
      <w:p w14:paraId="4415DB0F" w14:textId="459D8ABF" w:rsidR="000564B2" w:rsidRDefault="000564B2">
        <w:pPr>
          <w:pStyle w:val="af8"/>
          <w:jc w:val="center"/>
        </w:pPr>
        <w:r>
          <w:fldChar w:fldCharType="begin"/>
        </w:r>
        <w:r>
          <w:instrText>PAGE   \* MERGEFORMAT</w:instrText>
        </w:r>
        <w:r>
          <w:fldChar w:fldCharType="separate"/>
        </w:r>
        <w:r>
          <w:t>2</w:t>
        </w:r>
        <w:r>
          <w:fldChar w:fldCharType="end"/>
        </w:r>
      </w:p>
    </w:sdtContent>
  </w:sdt>
  <w:p w14:paraId="12C0BAB2" w14:textId="77777777" w:rsidR="000564B2" w:rsidRDefault="000564B2">
    <w:pPr>
      <w:pStyle w:val="af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5FD119" w14:textId="77777777" w:rsidR="009C2EB7" w:rsidRDefault="009C2EB7" w:rsidP="00DF436E">
      <w:pPr>
        <w:spacing w:after="0" w:line="240" w:lineRule="auto"/>
      </w:pPr>
      <w:r>
        <w:separator/>
      </w:r>
    </w:p>
  </w:footnote>
  <w:footnote w:type="continuationSeparator" w:id="0">
    <w:p w14:paraId="534C4984" w14:textId="77777777" w:rsidR="009C2EB7" w:rsidRDefault="009C2EB7" w:rsidP="00DF43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790F5F"/>
    <w:multiLevelType w:val="hybridMultilevel"/>
    <w:tmpl w:val="F1B40882"/>
    <w:lvl w:ilvl="0" w:tplc="DC9ABF68">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C384832"/>
    <w:multiLevelType w:val="multilevel"/>
    <w:tmpl w:val="B9F0D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7B223C"/>
    <w:multiLevelType w:val="multilevel"/>
    <w:tmpl w:val="27E84584"/>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29D16211"/>
    <w:multiLevelType w:val="multilevel"/>
    <w:tmpl w:val="C28874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3CE7094"/>
    <w:multiLevelType w:val="multilevel"/>
    <w:tmpl w:val="81704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7D1C0C"/>
    <w:multiLevelType w:val="multilevel"/>
    <w:tmpl w:val="5AC001E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471F3886"/>
    <w:multiLevelType w:val="multilevel"/>
    <w:tmpl w:val="43A6B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A5539AD"/>
    <w:multiLevelType w:val="multilevel"/>
    <w:tmpl w:val="0052A04A"/>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Times New Roman" w:hAnsi="Times New Roman" w:cs="Times New Roman" w:hint="default"/>
        <w:sz w:val="28"/>
        <w:szCs w:val="24"/>
      </w:rPr>
    </w:lvl>
    <w:lvl w:ilvl="2">
      <w:start w:val="1"/>
      <w:numFmt w:val="decimal"/>
      <w:isLgl/>
      <w:lvlText w:val="%1.%2.%3"/>
      <w:lvlJc w:val="left"/>
      <w:pPr>
        <w:ind w:left="1080" w:hanging="720"/>
      </w:pPr>
      <w:rPr>
        <w:rFonts w:asciiTheme="majorHAnsi" w:hAnsiTheme="majorHAnsi" w:cstheme="majorBidi" w:hint="default"/>
        <w:sz w:val="26"/>
      </w:rPr>
    </w:lvl>
    <w:lvl w:ilvl="3">
      <w:start w:val="1"/>
      <w:numFmt w:val="decimal"/>
      <w:isLgl/>
      <w:lvlText w:val="%1.%2.%3.%4"/>
      <w:lvlJc w:val="left"/>
      <w:pPr>
        <w:ind w:left="1080" w:hanging="720"/>
      </w:pPr>
      <w:rPr>
        <w:rFonts w:asciiTheme="majorHAnsi" w:hAnsiTheme="majorHAnsi" w:cstheme="majorBidi" w:hint="default"/>
        <w:sz w:val="26"/>
      </w:rPr>
    </w:lvl>
    <w:lvl w:ilvl="4">
      <w:start w:val="1"/>
      <w:numFmt w:val="decimal"/>
      <w:isLgl/>
      <w:lvlText w:val="%1.%2.%3.%4.%5"/>
      <w:lvlJc w:val="left"/>
      <w:pPr>
        <w:ind w:left="1440" w:hanging="1080"/>
      </w:pPr>
      <w:rPr>
        <w:rFonts w:asciiTheme="majorHAnsi" w:hAnsiTheme="majorHAnsi" w:cstheme="majorBidi" w:hint="default"/>
        <w:sz w:val="26"/>
      </w:rPr>
    </w:lvl>
    <w:lvl w:ilvl="5">
      <w:start w:val="1"/>
      <w:numFmt w:val="decimal"/>
      <w:isLgl/>
      <w:lvlText w:val="%1.%2.%3.%4.%5.%6"/>
      <w:lvlJc w:val="left"/>
      <w:pPr>
        <w:ind w:left="1440" w:hanging="1080"/>
      </w:pPr>
      <w:rPr>
        <w:rFonts w:asciiTheme="majorHAnsi" w:hAnsiTheme="majorHAnsi" w:cstheme="majorBidi" w:hint="default"/>
        <w:sz w:val="26"/>
      </w:rPr>
    </w:lvl>
    <w:lvl w:ilvl="6">
      <w:start w:val="1"/>
      <w:numFmt w:val="decimal"/>
      <w:isLgl/>
      <w:lvlText w:val="%1.%2.%3.%4.%5.%6.%7"/>
      <w:lvlJc w:val="left"/>
      <w:pPr>
        <w:ind w:left="1800" w:hanging="1440"/>
      </w:pPr>
      <w:rPr>
        <w:rFonts w:asciiTheme="majorHAnsi" w:hAnsiTheme="majorHAnsi" w:cstheme="majorBidi" w:hint="default"/>
        <w:sz w:val="26"/>
      </w:rPr>
    </w:lvl>
    <w:lvl w:ilvl="7">
      <w:start w:val="1"/>
      <w:numFmt w:val="decimal"/>
      <w:isLgl/>
      <w:lvlText w:val="%1.%2.%3.%4.%5.%6.%7.%8"/>
      <w:lvlJc w:val="left"/>
      <w:pPr>
        <w:ind w:left="1800" w:hanging="1440"/>
      </w:pPr>
      <w:rPr>
        <w:rFonts w:asciiTheme="majorHAnsi" w:hAnsiTheme="majorHAnsi" w:cstheme="majorBidi" w:hint="default"/>
        <w:sz w:val="26"/>
      </w:rPr>
    </w:lvl>
    <w:lvl w:ilvl="8">
      <w:start w:val="1"/>
      <w:numFmt w:val="decimal"/>
      <w:isLgl/>
      <w:lvlText w:val="%1.%2.%3.%4.%5.%6.%7.%8.%9"/>
      <w:lvlJc w:val="left"/>
      <w:pPr>
        <w:ind w:left="1800" w:hanging="1440"/>
      </w:pPr>
      <w:rPr>
        <w:rFonts w:asciiTheme="majorHAnsi" w:hAnsiTheme="majorHAnsi" w:cstheme="majorBidi" w:hint="default"/>
        <w:sz w:val="26"/>
      </w:rPr>
    </w:lvl>
  </w:abstractNum>
  <w:abstractNum w:abstractNumId="8" w15:restartNumberingAfterBreak="0">
    <w:nsid w:val="5D0144F1"/>
    <w:multiLevelType w:val="hybridMultilevel"/>
    <w:tmpl w:val="3432DC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F823A41"/>
    <w:multiLevelType w:val="hybridMultilevel"/>
    <w:tmpl w:val="067E8E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C85698F"/>
    <w:multiLevelType w:val="multilevel"/>
    <w:tmpl w:val="98D223AE"/>
    <w:lvl w:ilvl="0">
      <w:start w:val="1"/>
      <w:numFmt w:val="decimal"/>
      <w:lvlText w:val="%1"/>
      <w:lvlJc w:val="left"/>
      <w:pPr>
        <w:ind w:left="360" w:hanging="360"/>
      </w:pPr>
      <w:rPr>
        <w:rFonts w:hint="default"/>
        <w:b w:val="0"/>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1" w15:restartNumberingAfterBreak="0">
    <w:nsid w:val="6D7572A6"/>
    <w:multiLevelType w:val="multilevel"/>
    <w:tmpl w:val="599E689C"/>
    <w:lvl w:ilvl="0">
      <w:start w:val="1"/>
      <w:numFmt w:val="decimal"/>
      <w:lvlText w:val="%1."/>
      <w:lvlJc w:val="left"/>
      <w:pPr>
        <w:ind w:left="720" w:hanging="360"/>
      </w:pPr>
      <w:rPr>
        <w:rFonts w:eastAsia="Times New Roman" w:hint="default"/>
        <w:b/>
      </w:rPr>
    </w:lvl>
    <w:lvl w:ilvl="1">
      <w:start w:val="1"/>
      <w:numFmt w:val="decimal"/>
      <w:isLgl/>
      <w:lvlText w:val="%1.%2."/>
      <w:lvlJc w:val="left"/>
      <w:pPr>
        <w:ind w:left="1080" w:hanging="720"/>
      </w:pPr>
      <w:rPr>
        <w:rFonts w:eastAsia="Calibri" w:hint="default"/>
        <w:b/>
      </w:rPr>
    </w:lvl>
    <w:lvl w:ilvl="2">
      <w:start w:val="1"/>
      <w:numFmt w:val="decimal"/>
      <w:isLgl/>
      <w:lvlText w:val="%1.%2.%3."/>
      <w:lvlJc w:val="left"/>
      <w:pPr>
        <w:ind w:left="1080" w:hanging="720"/>
      </w:pPr>
      <w:rPr>
        <w:rFonts w:eastAsia="Calibri" w:hint="default"/>
        <w:b w:val="0"/>
      </w:rPr>
    </w:lvl>
    <w:lvl w:ilvl="3">
      <w:start w:val="1"/>
      <w:numFmt w:val="decimal"/>
      <w:isLgl/>
      <w:lvlText w:val="%1.%2.%3.%4."/>
      <w:lvlJc w:val="left"/>
      <w:pPr>
        <w:ind w:left="1440" w:hanging="1080"/>
      </w:pPr>
      <w:rPr>
        <w:rFonts w:eastAsia="Calibri" w:hint="default"/>
        <w:b w:val="0"/>
      </w:rPr>
    </w:lvl>
    <w:lvl w:ilvl="4">
      <w:start w:val="1"/>
      <w:numFmt w:val="decimal"/>
      <w:isLgl/>
      <w:lvlText w:val="%1.%2.%3.%4.%5."/>
      <w:lvlJc w:val="left"/>
      <w:pPr>
        <w:ind w:left="1440" w:hanging="1080"/>
      </w:pPr>
      <w:rPr>
        <w:rFonts w:eastAsia="Calibri" w:hint="default"/>
        <w:b w:val="0"/>
      </w:rPr>
    </w:lvl>
    <w:lvl w:ilvl="5">
      <w:start w:val="1"/>
      <w:numFmt w:val="decimal"/>
      <w:isLgl/>
      <w:lvlText w:val="%1.%2.%3.%4.%5.%6."/>
      <w:lvlJc w:val="left"/>
      <w:pPr>
        <w:ind w:left="1800" w:hanging="1440"/>
      </w:pPr>
      <w:rPr>
        <w:rFonts w:eastAsia="Calibri" w:hint="default"/>
        <w:b w:val="0"/>
      </w:rPr>
    </w:lvl>
    <w:lvl w:ilvl="6">
      <w:start w:val="1"/>
      <w:numFmt w:val="decimal"/>
      <w:isLgl/>
      <w:lvlText w:val="%1.%2.%3.%4.%5.%6.%7."/>
      <w:lvlJc w:val="left"/>
      <w:pPr>
        <w:ind w:left="2160" w:hanging="1800"/>
      </w:pPr>
      <w:rPr>
        <w:rFonts w:eastAsia="Calibri" w:hint="default"/>
        <w:b w:val="0"/>
      </w:rPr>
    </w:lvl>
    <w:lvl w:ilvl="7">
      <w:start w:val="1"/>
      <w:numFmt w:val="decimal"/>
      <w:isLgl/>
      <w:lvlText w:val="%1.%2.%3.%4.%5.%6.%7.%8."/>
      <w:lvlJc w:val="left"/>
      <w:pPr>
        <w:ind w:left="2160" w:hanging="1800"/>
      </w:pPr>
      <w:rPr>
        <w:rFonts w:eastAsia="Calibri" w:hint="default"/>
        <w:b w:val="0"/>
      </w:rPr>
    </w:lvl>
    <w:lvl w:ilvl="8">
      <w:start w:val="1"/>
      <w:numFmt w:val="decimal"/>
      <w:isLgl/>
      <w:lvlText w:val="%1.%2.%3.%4.%5.%6.%7.%8.%9."/>
      <w:lvlJc w:val="left"/>
      <w:pPr>
        <w:ind w:left="2520" w:hanging="2160"/>
      </w:pPr>
      <w:rPr>
        <w:rFonts w:eastAsia="Calibri" w:hint="default"/>
        <w:b w:val="0"/>
      </w:rPr>
    </w:lvl>
  </w:abstractNum>
  <w:abstractNum w:abstractNumId="12" w15:restartNumberingAfterBreak="0">
    <w:nsid w:val="6E200BC4"/>
    <w:multiLevelType w:val="hybridMultilevel"/>
    <w:tmpl w:val="6C0693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E3401DF"/>
    <w:multiLevelType w:val="hybridMultilevel"/>
    <w:tmpl w:val="0D6EAA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906574966">
    <w:abstractNumId w:val="9"/>
  </w:num>
  <w:num w:numId="2" w16cid:durableId="1410466678">
    <w:abstractNumId w:val="8"/>
  </w:num>
  <w:num w:numId="3" w16cid:durableId="510070603">
    <w:abstractNumId w:val="7"/>
  </w:num>
  <w:num w:numId="4" w16cid:durableId="1753117708">
    <w:abstractNumId w:val="0"/>
  </w:num>
  <w:num w:numId="5" w16cid:durableId="1470973478">
    <w:abstractNumId w:val="11"/>
  </w:num>
  <w:num w:numId="6" w16cid:durableId="299383848">
    <w:abstractNumId w:val="12"/>
  </w:num>
  <w:num w:numId="7" w16cid:durableId="276520636">
    <w:abstractNumId w:val="4"/>
  </w:num>
  <w:num w:numId="8" w16cid:durableId="1710295719">
    <w:abstractNumId w:val="1"/>
  </w:num>
  <w:num w:numId="9" w16cid:durableId="306908464">
    <w:abstractNumId w:val="10"/>
  </w:num>
  <w:num w:numId="10" w16cid:durableId="1361392727">
    <w:abstractNumId w:val="5"/>
  </w:num>
  <w:num w:numId="11" w16cid:durableId="942153182">
    <w:abstractNumId w:val="2"/>
  </w:num>
  <w:num w:numId="12" w16cid:durableId="1390498812">
    <w:abstractNumId w:val="6"/>
  </w:num>
  <w:num w:numId="13" w16cid:durableId="175660411">
    <w:abstractNumId w:val="3"/>
  </w:num>
  <w:num w:numId="14" w16cid:durableId="11561049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5CB2"/>
    <w:rsid w:val="000000A2"/>
    <w:rsid w:val="00005AB3"/>
    <w:rsid w:val="00011C8F"/>
    <w:rsid w:val="0001494A"/>
    <w:rsid w:val="00017EA1"/>
    <w:rsid w:val="00021DD3"/>
    <w:rsid w:val="00047C1F"/>
    <w:rsid w:val="000520A6"/>
    <w:rsid w:val="000564B2"/>
    <w:rsid w:val="000570AC"/>
    <w:rsid w:val="00070774"/>
    <w:rsid w:val="00071EE5"/>
    <w:rsid w:val="0007287B"/>
    <w:rsid w:val="00073DE5"/>
    <w:rsid w:val="00081172"/>
    <w:rsid w:val="0008203E"/>
    <w:rsid w:val="00090B37"/>
    <w:rsid w:val="00092F13"/>
    <w:rsid w:val="000B6520"/>
    <w:rsid w:val="000B6758"/>
    <w:rsid w:val="000C11E4"/>
    <w:rsid w:val="000C6A6C"/>
    <w:rsid w:val="000D12D1"/>
    <w:rsid w:val="000D1E2F"/>
    <w:rsid w:val="000E50B3"/>
    <w:rsid w:val="000F5A92"/>
    <w:rsid w:val="00101200"/>
    <w:rsid w:val="001023B4"/>
    <w:rsid w:val="00120F2B"/>
    <w:rsid w:val="00122400"/>
    <w:rsid w:val="0012495E"/>
    <w:rsid w:val="00126ABC"/>
    <w:rsid w:val="00133928"/>
    <w:rsid w:val="00141B5E"/>
    <w:rsid w:val="001438CD"/>
    <w:rsid w:val="00161C54"/>
    <w:rsid w:val="00163E6D"/>
    <w:rsid w:val="00181530"/>
    <w:rsid w:val="001842A6"/>
    <w:rsid w:val="00186CFB"/>
    <w:rsid w:val="00196EDD"/>
    <w:rsid w:val="001A0676"/>
    <w:rsid w:val="001A1E83"/>
    <w:rsid w:val="001A4441"/>
    <w:rsid w:val="001B0394"/>
    <w:rsid w:val="001C4431"/>
    <w:rsid w:val="001D1FB3"/>
    <w:rsid w:val="001E0ECF"/>
    <w:rsid w:val="001E152F"/>
    <w:rsid w:val="001E5E0E"/>
    <w:rsid w:val="001E60DE"/>
    <w:rsid w:val="001F017B"/>
    <w:rsid w:val="001F3E32"/>
    <w:rsid w:val="00206196"/>
    <w:rsid w:val="002121A5"/>
    <w:rsid w:val="00226834"/>
    <w:rsid w:val="00226DCE"/>
    <w:rsid w:val="00235061"/>
    <w:rsid w:val="00246642"/>
    <w:rsid w:val="00246AF9"/>
    <w:rsid w:val="00246F8C"/>
    <w:rsid w:val="00255370"/>
    <w:rsid w:val="00265913"/>
    <w:rsid w:val="00272F4F"/>
    <w:rsid w:val="00272FC9"/>
    <w:rsid w:val="002A1656"/>
    <w:rsid w:val="002A4331"/>
    <w:rsid w:val="002A5194"/>
    <w:rsid w:val="002B2766"/>
    <w:rsid w:val="002B2F5B"/>
    <w:rsid w:val="002B6B24"/>
    <w:rsid w:val="002C5D92"/>
    <w:rsid w:val="002C61F3"/>
    <w:rsid w:val="002D0A4B"/>
    <w:rsid w:val="002D1629"/>
    <w:rsid w:val="002D2C84"/>
    <w:rsid w:val="002D70D1"/>
    <w:rsid w:val="002D7360"/>
    <w:rsid w:val="002E29B4"/>
    <w:rsid w:val="002E563D"/>
    <w:rsid w:val="002F0AB4"/>
    <w:rsid w:val="002F6873"/>
    <w:rsid w:val="00302C15"/>
    <w:rsid w:val="003352CB"/>
    <w:rsid w:val="00341AD5"/>
    <w:rsid w:val="00353FFF"/>
    <w:rsid w:val="00357657"/>
    <w:rsid w:val="0038088B"/>
    <w:rsid w:val="00392675"/>
    <w:rsid w:val="00394F02"/>
    <w:rsid w:val="00395849"/>
    <w:rsid w:val="003975F1"/>
    <w:rsid w:val="003A336B"/>
    <w:rsid w:val="003D1444"/>
    <w:rsid w:val="003D4E31"/>
    <w:rsid w:val="003E0922"/>
    <w:rsid w:val="003E0B65"/>
    <w:rsid w:val="003E2100"/>
    <w:rsid w:val="003E667F"/>
    <w:rsid w:val="003E681A"/>
    <w:rsid w:val="003F1F47"/>
    <w:rsid w:val="003F443C"/>
    <w:rsid w:val="00401106"/>
    <w:rsid w:val="004129F9"/>
    <w:rsid w:val="00417EF7"/>
    <w:rsid w:val="0042673E"/>
    <w:rsid w:val="004447B2"/>
    <w:rsid w:val="00450D17"/>
    <w:rsid w:val="00451327"/>
    <w:rsid w:val="0045600D"/>
    <w:rsid w:val="004611B7"/>
    <w:rsid w:val="0047189B"/>
    <w:rsid w:val="00474A3C"/>
    <w:rsid w:val="004774D8"/>
    <w:rsid w:val="0049286A"/>
    <w:rsid w:val="00494E29"/>
    <w:rsid w:val="00495088"/>
    <w:rsid w:val="004979B6"/>
    <w:rsid w:val="004A3EED"/>
    <w:rsid w:val="004B6626"/>
    <w:rsid w:val="004C68D8"/>
    <w:rsid w:val="004D65A7"/>
    <w:rsid w:val="004E07D9"/>
    <w:rsid w:val="004E7DB7"/>
    <w:rsid w:val="004F69C7"/>
    <w:rsid w:val="0050196F"/>
    <w:rsid w:val="0051090E"/>
    <w:rsid w:val="005229B2"/>
    <w:rsid w:val="00525D57"/>
    <w:rsid w:val="00533986"/>
    <w:rsid w:val="00535E67"/>
    <w:rsid w:val="00542AB8"/>
    <w:rsid w:val="00543515"/>
    <w:rsid w:val="00544522"/>
    <w:rsid w:val="00554296"/>
    <w:rsid w:val="00554BAD"/>
    <w:rsid w:val="00560A58"/>
    <w:rsid w:val="00566757"/>
    <w:rsid w:val="00580209"/>
    <w:rsid w:val="0058053B"/>
    <w:rsid w:val="005830B2"/>
    <w:rsid w:val="0059187B"/>
    <w:rsid w:val="00592245"/>
    <w:rsid w:val="0059446C"/>
    <w:rsid w:val="005B247E"/>
    <w:rsid w:val="005B668E"/>
    <w:rsid w:val="005D03D7"/>
    <w:rsid w:val="005D03E3"/>
    <w:rsid w:val="005E0EBD"/>
    <w:rsid w:val="005E1510"/>
    <w:rsid w:val="005E3B64"/>
    <w:rsid w:val="005E71E7"/>
    <w:rsid w:val="005F18B1"/>
    <w:rsid w:val="005F602D"/>
    <w:rsid w:val="006047D6"/>
    <w:rsid w:val="006063A1"/>
    <w:rsid w:val="00614C38"/>
    <w:rsid w:val="00617250"/>
    <w:rsid w:val="00624F1E"/>
    <w:rsid w:val="00633447"/>
    <w:rsid w:val="006508CA"/>
    <w:rsid w:val="006530E4"/>
    <w:rsid w:val="0065726C"/>
    <w:rsid w:val="00661CE6"/>
    <w:rsid w:val="00667F57"/>
    <w:rsid w:val="00680AEE"/>
    <w:rsid w:val="00681FBD"/>
    <w:rsid w:val="00694390"/>
    <w:rsid w:val="006A543C"/>
    <w:rsid w:val="006B4670"/>
    <w:rsid w:val="006C27A5"/>
    <w:rsid w:val="006D1877"/>
    <w:rsid w:val="006D3038"/>
    <w:rsid w:val="006D3B73"/>
    <w:rsid w:val="006D4ACF"/>
    <w:rsid w:val="006E1974"/>
    <w:rsid w:val="006E6638"/>
    <w:rsid w:val="006F5B52"/>
    <w:rsid w:val="006F6643"/>
    <w:rsid w:val="00701722"/>
    <w:rsid w:val="00702DB6"/>
    <w:rsid w:val="007157E1"/>
    <w:rsid w:val="0072120A"/>
    <w:rsid w:val="00724503"/>
    <w:rsid w:val="00727A78"/>
    <w:rsid w:val="00727E60"/>
    <w:rsid w:val="007344B6"/>
    <w:rsid w:val="00735B16"/>
    <w:rsid w:val="007446DD"/>
    <w:rsid w:val="007454CF"/>
    <w:rsid w:val="0074646A"/>
    <w:rsid w:val="0075078C"/>
    <w:rsid w:val="0076378D"/>
    <w:rsid w:val="00763BFF"/>
    <w:rsid w:val="00764DF0"/>
    <w:rsid w:val="00766E30"/>
    <w:rsid w:val="00777036"/>
    <w:rsid w:val="0078750D"/>
    <w:rsid w:val="007972FD"/>
    <w:rsid w:val="007A48E9"/>
    <w:rsid w:val="007B0977"/>
    <w:rsid w:val="007B27B6"/>
    <w:rsid w:val="007B62E2"/>
    <w:rsid w:val="007C1366"/>
    <w:rsid w:val="007C5251"/>
    <w:rsid w:val="007C6D43"/>
    <w:rsid w:val="007C6F9C"/>
    <w:rsid w:val="007D02ED"/>
    <w:rsid w:val="007D25DD"/>
    <w:rsid w:val="007D32F9"/>
    <w:rsid w:val="007D3D12"/>
    <w:rsid w:val="007E2E3A"/>
    <w:rsid w:val="007E6ECD"/>
    <w:rsid w:val="007F0878"/>
    <w:rsid w:val="007F2619"/>
    <w:rsid w:val="0080412A"/>
    <w:rsid w:val="00821AE4"/>
    <w:rsid w:val="008260A4"/>
    <w:rsid w:val="00836491"/>
    <w:rsid w:val="0084680F"/>
    <w:rsid w:val="008517F0"/>
    <w:rsid w:val="00856AFA"/>
    <w:rsid w:val="00861037"/>
    <w:rsid w:val="008613CB"/>
    <w:rsid w:val="0086380E"/>
    <w:rsid w:val="008646AB"/>
    <w:rsid w:val="008735DB"/>
    <w:rsid w:val="00877E87"/>
    <w:rsid w:val="008800DC"/>
    <w:rsid w:val="0089298A"/>
    <w:rsid w:val="0089309C"/>
    <w:rsid w:val="0089412C"/>
    <w:rsid w:val="00897443"/>
    <w:rsid w:val="008A41B2"/>
    <w:rsid w:val="008A4921"/>
    <w:rsid w:val="008B2A3B"/>
    <w:rsid w:val="008C2EF7"/>
    <w:rsid w:val="008C5A28"/>
    <w:rsid w:val="008D28CE"/>
    <w:rsid w:val="008E02B4"/>
    <w:rsid w:val="008F5A83"/>
    <w:rsid w:val="008F7013"/>
    <w:rsid w:val="00900721"/>
    <w:rsid w:val="00904ADB"/>
    <w:rsid w:val="009052D8"/>
    <w:rsid w:val="009068B8"/>
    <w:rsid w:val="00906C71"/>
    <w:rsid w:val="00924257"/>
    <w:rsid w:val="00955497"/>
    <w:rsid w:val="009722FD"/>
    <w:rsid w:val="00975D17"/>
    <w:rsid w:val="00987D31"/>
    <w:rsid w:val="009977C7"/>
    <w:rsid w:val="009A2BBC"/>
    <w:rsid w:val="009B26D6"/>
    <w:rsid w:val="009B29F6"/>
    <w:rsid w:val="009B2B1B"/>
    <w:rsid w:val="009C2EB7"/>
    <w:rsid w:val="009C49C9"/>
    <w:rsid w:val="009D1705"/>
    <w:rsid w:val="009D750D"/>
    <w:rsid w:val="009E1A9E"/>
    <w:rsid w:val="009E2817"/>
    <w:rsid w:val="009E61D3"/>
    <w:rsid w:val="009F0C7D"/>
    <w:rsid w:val="009F3148"/>
    <w:rsid w:val="00A3499F"/>
    <w:rsid w:val="00A43E87"/>
    <w:rsid w:val="00A45297"/>
    <w:rsid w:val="00A4604F"/>
    <w:rsid w:val="00A47C8F"/>
    <w:rsid w:val="00A519CB"/>
    <w:rsid w:val="00A55B44"/>
    <w:rsid w:val="00A61A2F"/>
    <w:rsid w:val="00A931B0"/>
    <w:rsid w:val="00A97193"/>
    <w:rsid w:val="00A97D9F"/>
    <w:rsid w:val="00AA022E"/>
    <w:rsid w:val="00AA32C0"/>
    <w:rsid w:val="00AB1C20"/>
    <w:rsid w:val="00AC063F"/>
    <w:rsid w:val="00AC0A50"/>
    <w:rsid w:val="00AC659B"/>
    <w:rsid w:val="00AD2C35"/>
    <w:rsid w:val="00AD65FB"/>
    <w:rsid w:val="00AE0087"/>
    <w:rsid w:val="00AE37EA"/>
    <w:rsid w:val="00AE7C6E"/>
    <w:rsid w:val="00AF6390"/>
    <w:rsid w:val="00B02886"/>
    <w:rsid w:val="00B039EE"/>
    <w:rsid w:val="00B11345"/>
    <w:rsid w:val="00B1164B"/>
    <w:rsid w:val="00B12928"/>
    <w:rsid w:val="00B22ADB"/>
    <w:rsid w:val="00B23E5D"/>
    <w:rsid w:val="00B270DD"/>
    <w:rsid w:val="00B3636E"/>
    <w:rsid w:val="00B472F0"/>
    <w:rsid w:val="00B47ABD"/>
    <w:rsid w:val="00B543BB"/>
    <w:rsid w:val="00B561F4"/>
    <w:rsid w:val="00B57D90"/>
    <w:rsid w:val="00B60DF0"/>
    <w:rsid w:val="00B74789"/>
    <w:rsid w:val="00B774E1"/>
    <w:rsid w:val="00B93DA2"/>
    <w:rsid w:val="00B945F3"/>
    <w:rsid w:val="00BA2582"/>
    <w:rsid w:val="00BB07F9"/>
    <w:rsid w:val="00BB2FAC"/>
    <w:rsid w:val="00BB5CB2"/>
    <w:rsid w:val="00BC7939"/>
    <w:rsid w:val="00BD1B5B"/>
    <w:rsid w:val="00BD328C"/>
    <w:rsid w:val="00BD54E6"/>
    <w:rsid w:val="00BD647F"/>
    <w:rsid w:val="00BD6A7E"/>
    <w:rsid w:val="00BE417B"/>
    <w:rsid w:val="00BE5EB3"/>
    <w:rsid w:val="00BE6625"/>
    <w:rsid w:val="00BF31C1"/>
    <w:rsid w:val="00BF5C71"/>
    <w:rsid w:val="00C01431"/>
    <w:rsid w:val="00C04191"/>
    <w:rsid w:val="00C071D1"/>
    <w:rsid w:val="00C201A9"/>
    <w:rsid w:val="00C23C76"/>
    <w:rsid w:val="00C27550"/>
    <w:rsid w:val="00C27CA6"/>
    <w:rsid w:val="00C3089B"/>
    <w:rsid w:val="00C3379D"/>
    <w:rsid w:val="00C4084A"/>
    <w:rsid w:val="00C715E9"/>
    <w:rsid w:val="00C73223"/>
    <w:rsid w:val="00C804A8"/>
    <w:rsid w:val="00C84AC6"/>
    <w:rsid w:val="00C85567"/>
    <w:rsid w:val="00C859F6"/>
    <w:rsid w:val="00C868FD"/>
    <w:rsid w:val="00CA569C"/>
    <w:rsid w:val="00CB4545"/>
    <w:rsid w:val="00CC2B92"/>
    <w:rsid w:val="00CC64F9"/>
    <w:rsid w:val="00CD00DF"/>
    <w:rsid w:val="00CD56DD"/>
    <w:rsid w:val="00CE695B"/>
    <w:rsid w:val="00CF1D9C"/>
    <w:rsid w:val="00CF5D9C"/>
    <w:rsid w:val="00CF7FEF"/>
    <w:rsid w:val="00D02AA0"/>
    <w:rsid w:val="00D04257"/>
    <w:rsid w:val="00D06005"/>
    <w:rsid w:val="00D078CF"/>
    <w:rsid w:val="00D10FFF"/>
    <w:rsid w:val="00D12E79"/>
    <w:rsid w:val="00D13174"/>
    <w:rsid w:val="00D13421"/>
    <w:rsid w:val="00D15521"/>
    <w:rsid w:val="00D42E40"/>
    <w:rsid w:val="00D45870"/>
    <w:rsid w:val="00D4618B"/>
    <w:rsid w:val="00D61451"/>
    <w:rsid w:val="00D62569"/>
    <w:rsid w:val="00D7639E"/>
    <w:rsid w:val="00D91A33"/>
    <w:rsid w:val="00D92EB7"/>
    <w:rsid w:val="00D94BBE"/>
    <w:rsid w:val="00D95726"/>
    <w:rsid w:val="00DB1C72"/>
    <w:rsid w:val="00DB2F4A"/>
    <w:rsid w:val="00DE0ADD"/>
    <w:rsid w:val="00DE2F35"/>
    <w:rsid w:val="00DE698E"/>
    <w:rsid w:val="00DF0D97"/>
    <w:rsid w:val="00DF436E"/>
    <w:rsid w:val="00E03772"/>
    <w:rsid w:val="00E22EA9"/>
    <w:rsid w:val="00E32346"/>
    <w:rsid w:val="00E325A9"/>
    <w:rsid w:val="00E330D1"/>
    <w:rsid w:val="00E41DB3"/>
    <w:rsid w:val="00E41F4B"/>
    <w:rsid w:val="00E43DB9"/>
    <w:rsid w:val="00E600E1"/>
    <w:rsid w:val="00E71250"/>
    <w:rsid w:val="00E7366F"/>
    <w:rsid w:val="00E752CF"/>
    <w:rsid w:val="00E82323"/>
    <w:rsid w:val="00E831B2"/>
    <w:rsid w:val="00E920C7"/>
    <w:rsid w:val="00E96A82"/>
    <w:rsid w:val="00EA24ED"/>
    <w:rsid w:val="00EB1520"/>
    <w:rsid w:val="00EB5680"/>
    <w:rsid w:val="00ED5F3B"/>
    <w:rsid w:val="00ED711E"/>
    <w:rsid w:val="00EE41C0"/>
    <w:rsid w:val="00EE6531"/>
    <w:rsid w:val="00EE7479"/>
    <w:rsid w:val="00EF2EB7"/>
    <w:rsid w:val="00F224CD"/>
    <w:rsid w:val="00F22DCA"/>
    <w:rsid w:val="00F24185"/>
    <w:rsid w:val="00F27AD4"/>
    <w:rsid w:val="00F34513"/>
    <w:rsid w:val="00F35170"/>
    <w:rsid w:val="00F43EF3"/>
    <w:rsid w:val="00F548CB"/>
    <w:rsid w:val="00F57E28"/>
    <w:rsid w:val="00F66163"/>
    <w:rsid w:val="00F6662B"/>
    <w:rsid w:val="00F676A3"/>
    <w:rsid w:val="00F71DB8"/>
    <w:rsid w:val="00F93E06"/>
    <w:rsid w:val="00FA0643"/>
    <w:rsid w:val="00FA45B5"/>
    <w:rsid w:val="00FA7101"/>
    <w:rsid w:val="00FC2880"/>
    <w:rsid w:val="00FC7CCC"/>
    <w:rsid w:val="00FD5372"/>
    <w:rsid w:val="00FE1ABF"/>
    <w:rsid w:val="00FE69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0A9EE5"/>
  <w15:chartTrackingRefBased/>
  <w15:docId w15:val="{0A862B8D-65FA-4373-8696-507A9754C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8203E"/>
  </w:style>
  <w:style w:type="paragraph" w:styleId="1">
    <w:name w:val="heading 1"/>
    <w:basedOn w:val="a"/>
    <w:next w:val="a"/>
    <w:link w:val="10"/>
    <w:uiPriority w:val="9"/>
    <w:qFormat/>
    <w:rsid w:val="00CC2B92"/>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70172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047C1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B5CB2"/>
    <w:pPr>
      <w:ind w:left="720"/>
      <w:contextualSpacing/>
    </w:pPr>
  </w:style>
  <w:style w:type="character" w:customStyle="1" w:styleId="10">
    <w:name w:val="Заголовок 1 Знак"/>
    <w:basedOn w:val="a0"/>
    <w:link w:val="1"/>
    <w:uiPriority w:val="9"/>
    <w:rsid w:val="00CC2B92"/>
    <w:rPr>
      <w:rFonts w:asciiTheme="majorHAnsi" w:eastAsiaTheme="majorEastAsia" w:hAnsiTheme="majorHAnsi" w:cstheme="majorBidi"/>
      <w:b/>
      <w:bCs/>
      <w:color w:val="2E74B5" w:themeColor="accent1" w:themeShade="BF"/>
      <w:sz w:val="28"/>
      <w:szCs w:val="28"/>
    </w:rPr>
  </w:style>
  <w:style w:type="character" w:styleId="a4">
    <w:name w:val="Hyperlink"/>
    <w:basedOn w:val="a0"/>
    <w:uiPriority w:val="99"/>
    <w:unhideWhenUsed/>
    <w:rsid w:val="004129F9"/>
    <w:rPr>
      <w:color w:val="0000FF"/>
      <w:u w:val="single"/>
    </w:rPr>
  </w:style>
  <w:style w:type="paragraph" w:styleId="a5">
    <w:name w:val="TOC Heading"/>
    <w:basedOn w:val="1"/>
    <w:next w:val="a"/>
    <w:uiPriority w:val="39"/>
    <w:unhideWhenUsed/>
    <w:qFormat/>
    <w:rsid w:val="004129F9"/>
    <w:pPr>
      <w:spacing w:before="240" w:line="259" w:lineRule="auto"/>
      <w:outlineLvl w:val="9"/>
    </w:pPr>
    <w:rPr>
      <w:b w:val="0"/>
      <w:bCs w:val="0"/>
      <w:sz w:val="32"/>
      <w:szCs w:val="32"/>
      <w:lang w:eastAsia="ru-RU"/>
    </w:rPr>
  </w:style>
  <w:style w:type="paragraph" w:styleId="11">
    <w:name w:val="toc 1"/>
    <w:basedOn w:val="a"/>
    <w:next w:val="a"/>
    <w:autoRedefine/>
    <w:uiPriority w:val="39"/>
    <w:unhideWhenUsed/>
    <w:rsid w:val="00FC2880"/>
    <w:pPr>
      <w:tabs>
        <w:tab w:val="right" w:leader="dot" w:pos="9345"/>
      </w:tabs>
      <w:spacing w:after="100" w:line="276" w:lineRule="auto"/>
    </w:pPr>
  </w:style>
  <w:style w:type="paragraph" w:styleId="21">
    <w:name w:val="toc 2"/>
    <w:basedOn w:val="a"/>
    <w:next w:val="a"/>
    <w:autoRedefine/>
    <w:uiPriority w:val="39"/>
    <w:unhideWhenUsed/>
    <w:rsid w:val="009068B8"/>
    <w:pPr>
      <w:tabs>
        <w:tab w:val="left" w:pos="880"/>
        <w:tab w:val="right" w:leader="dot" w:pos="9345"/>
      </w:tabs>
      <w:spacing w:after="100" w:line="276" w:lineRule="auto"/>
      <w:ind w:left="220"/>
    </w:pPr>
  </w:style>
  <w:style w:type="character" w:customStyle="1" w:styleId="20">
    <w:name w:val="Заголовок 2 Знак"/>
    <w:basedOn w:val="a0"/>
    <w:link w:val="2"/>
    <w:uiPriority w:val="9"/>
    <w:rsid w:val="00701722"/>
    <w:rPr>
      <w:rFonts w:asciiTheme="majorHAnsi" w:eastAsiaTheme="majorEastAsia" w:hAnsiTheme="majorHAnsi" w:cstheme="majorBidi"/>
      <w:color w:val="2E74B5" w:themeColor="accent1" w:themeShade="BF"/>
      <w:sz w:val="26"/>
      <w:szCs w:val="26"/>
    </w:rPr>
  </w:style>
  <w:style w:type="table" w:styleId="a6">
    <w:name w:val="Table Grid"/>
    <w:basedOn w:val="a1"/>
    <w:uiPriority w:val="59"/>
    <w:rsid w:val="007B62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basedOn w:val="a"/>
    <w:uiPriority w:val="99"/>
    <w:unhideWhenUsed/>
    <w:rsid w:val="005D03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7C6D43"/>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7C6D43"/>
    <w:rPr>
      <w:rFonts w:ascii="Segoe UI" w:hAnsi="Segoe UI" w:cs="Segoe UI"/>
      <w:sz w:val="18"/>
      <w:szCs w:val="18"/>
    </w:rPr>
  </w:style>
  <w:style w:type="character" w:styleId="aa">
    <w:name w:val="annotation reference"/>
    <w:basedOn w:val="a0"/>
    <w:uiPriority w:val="99"/>
    <w:semiHidden/>
    <w:unhideWhenUsed/>
    <w:rsid w:val="0001494A"/>
    <w:rPr>
      <w:sz w:val="16"/>
      <w:szCs w:val="16"/>
    </w:rPr>
  </w:style>
  <w:style w:type="paragraph" w:styleId="ab">
    <w:name w:val="annotation text"/>
    <w:basedOn w:val="a"/>
    <w:link w:val="ac"/>
    <w:uiPriority w:val="99"/>
    <w:semiHidden/>
    <w:unhideWhenUsed/>
    <w:rsid w:val="0001494A"/>
    <w:pPr>
      <w:spacing w:line="240" w:lineRule="auto"/>
    </w:pPr>
    <w:rPr>
      <w:sz w:val="20"/>
      <w:szCs w:val="20"/>
    </w:rPr>
  </w:style>
  <w:style w:type="character" w:customStyle="1" w:styleId="ac">
    <w:name w:val="Текст примечания Знак"/>
    <w:basedOn w:val="a0"/>
    <w:link w:val="ab"/>
    <w:uiPriority w:val="99"/>
    <w:semiHidden/>
    <w:rsid w:val="0001494A"/>
    <w:rPr>
      <w:sz w:val="20"/>
      <w:szCs w:val="20"/>
    </w:rPr>
  </w:style>
  <w:style w:type="paragraph" w:styleId="ad">
    <w:name w:val="annotation subject"/>
    <w:basedOn w:val="ab"/>
    <w:next w:val="ab"/>
    <w:link w:val="ae"/>
    <w:uiPriority w:val="99"/>
    <w:semiHidden/>
    <w:unhideWhenUsed/>
    <w:rsid w:val="0001494A"/>
    <w:rPr>
      <w:b/>
      <w:bCs/>
    </w:rPr>
  </w:style>
  <w:style w:type="character" w:customStyle="1" w:styleId="ae">
    <w:name w:val="Тема примечания Знак"/>
    <w:basedOn w:val="ac"/>
    <w:link w:val="ad"/>
    <w:uiPriority w:val="99"/>
    <w:semiHidden/>
    <w:rsid w:val="0001494A"/>
    <w:rPr>
      <w:b/>
      <w:bCs/>
      <w:sz w:val="20"/>
      <w:szCs w:val="20"/>
    </w:rPr>
  </w:style>
  <w:style w:type="paragraph" w:styleId="af">
    <w:name w:val="endnote text"/>
    <w:basedOn w:val="a"/>
    <w:link w:val="af0"/>
    <w:uiPriority w:val="99"/>
    <w:semiHidden/>
    <w:unhideWhenUsed/>
    <w:rsid w:val="00DF436E"/>
    <w:pPr>
      <w:spacing w:after="0" w:line="240" w:lineRule="auto"/>
    </w:pPr>
    <w:rPr>
      <w:sz w:val="20"/>
      <w:szCs w:val="20"/>
    </w:rPr>
  </w:style>
  <w:style w:type="character" w:customStyle="1" w:styleId="af0">
    <w:name w:val="Текст концевой сноски Знак"/>
    <w:basedOn w:val="a0"/>
    <w:link w:val="af"/>
    <w:uiPriority w:val="99"/>
    <w:semiHidden/>
    <w:rsid w:val="00DF436E"/>
    <w:rPr>
      <w:sz w:val="20"/>
      <w:szCs w:val="20"/>
    </w:rPr>
  </w:style>
  <w:style w:type="character" w:styleId="af1">
    <w:name w:val="endnote reference"/>
    <w:basedOn w:val="a0"/>
    <w:uiPriority w:val="99"/>
    <w:semiHidden/>
    <w:unhideWhenUsed/>
    <w:rsid w:val="00DF436E"/>
    <w:rPr>
      <w:vertAlign w:val="superscript"/>
    </w:rPr>
  </w:style>
  <w:style w:type="paragraph" w:styleId="af2">
    <w:name w:val="footnote text"/>
    <w:basedOn w:val="a"/>
    <w:link w:val="af3"/>
    <w:uiPriority w:val="99"/>
    <w:semiHidden/>
    <w:unhideWhenUsed/>
    <w:rsid w:val="00DF436E"/>
    <w:pPr>
      <w:spacing w:after="0" w:line="240" w:lineRule="auto"/>
    </w:pPr>
    <w:rPr>
      <w:sz w:val="20"/>
      <w:szCs w:val="20"/>
    </w:rPr>
  </w:style>
  <w:style w:type="character" w:customStyle="1" w:styleId="af3">
    <w:name w:val="Текст сноски Знак"/>
    <w:basedOn w:val="a0"/>
    <w:link w:val="af2"/>
    <w:uiPriority w:val="99"/>
    <w:semiHidden/>
    <w:rsid w:val="00DF436E"/>
    <w:rPr>
      <w:sz w:val="20"/>
      <w:szCs w:val="20"/>
    </w:rPr>
  </w:style>
  <w:style w:type="character" w:styleId="af4">
    <w:name w:val="footnote reference"/>
    <w:basedOn w:val="a0"/>
    <w:uiPriority w:val="99"/>
    <w:semiHidden/>
    <w:unhideWhenUsed/>
    <w:rsid w:val="00DF436E"/>
    <w:rPr>
      <w:vertAlign w:val="superscript"/>
    </w:rPr>
  </w:style>
  <w:style w:type="paragraph" w:styleId="af5">
    <w:name w:val="caption"/>
    <w:basedOn w:val="a"/>
    <w:next w:val="a"/>
    <w:uiPriority w:val="35"/>
    <w:unhideWhenUsed/>
    <w:qFormat/>
    <w:rsid w:val="00E03772"/>
    <w:pPr>
      <w:spacing w:after="200" w:line="240" w:lineRule="auto"/>
    </w:pPr>
    <w:rPr>
      <w:i/>
      <w:iCs/>
      <w:color w:val="44546A" w:themeColor="text2"/>
      <w:sz w:val="18"/>
      <w:szCs w:val="18"/>
    </w:rPr>
  </w:style>
  <w:style w:type="character" w:customStyle="1" w:styleId="30">
    <w:name w:val="Заголовок 3 Знак"/>
    <w:basedOn w:val="a0"/>
    <w:link w:val="3"/>
    <w:uiPriority w:val="9"/>
    <w:rsid w:val="00047C1F"/>
    <w:rPr>
      <w:rFonts w:asciiTheme="majorHAnsi" w:eastAsiaTheme="majorEastAsia" w:hAnsiTheme="majorHAnsi" w:cstheme="majorBidi"/>
      <w:color w:val="1F4D78" w:themeColor="accent1" w:themeShade="7F"/>
      <w:sz w:val="24"/>
      <w:szCs w:val="24"/>
    </w:rPr>
  </w:style>
  <w:style w:type="paragraph" w:styleId="af6">
    <w:name w:val="header"/>
    <w:basedOn w:val="a"/>
    <w:link w:val="af7"/>
    <w:uiPriority w:val="99"/>
    <w:unhideWhenUsed/>
    <w:rsid w:val="000564B2"/>
    <w:pPr>
      <w:tabs>
        <w:tab w:val="center" w:pos="4513"/>
        <w:tab w:val="right" w:pos="9026"/>
      </w:tabs>
      <w:spacing w:after="0" w:line="240" w:lineRule="auto"/>
    </w:pPr>
  </w:style>
  <w:style w:type="character" w:customStyle="1" w:styleId="af7">
    <w:name w:val="Верхний колонтитул Знак"/>
    <w:basedOn w:val="a0"/>
    <w:link w:val="af6"/>
    <w:uiPriority w:val="99"/>
    <w:rsid w:val="000564B2"/>
  </w:style>
  <w:style w:type="paragraph" w:styleId="af8">
    <w:name w:val="footer"/>
    <w:basedOn w:val="a"/>
    <w:link w:val="af9"/>
    <w:uiPriority w:val="99"/>
    <w:unhideWhenUsed/>
    <w:rsid w:val="000564B2"/>
    <w:pPr>
      <w:tabs>
        <w:tab w:val="center" w:pos="4513"/>
        <w:tab w:val="right" w:pos="9026"/>
      </w:tabs>
      <w:spacing w:after="0" w:line="240" w:lineRule="auto"/>
    </w:pPr>
  </w:style>
  <w:style w:type="character" w:customStyle="1" w:styleId="af9">
    <w:name w:val="Нижний колонтитул Знак"/>
    <w:basedOn w:val="a0"/>
    <w:link w:val="af8"/>
    <w:uiPriority w:val="99"/>
    <w:rsid w:val="000564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2003083">
      <w:bodyDiv w:val="1"/>
      <w:marLeft w:val="0"/>
      <w:marRight w:val="0"/>
      <w:marTop w:val="0"/>
      <w:marBottom w:val="0"/>
      <w:divBdr>
        <w:top w:val="none" w:sz="0" w:space="0" w:color="auto"/>
        <w:left w:val="none" w:sz="0" w:space="0" w:color="auto"/>
        <w:bottom w:val="none" w:sz="0" w:space="0" w:color="auto"/>
        <w:right w:val="none" w:sz="0" w:space="0" w:color="auto"/>
      </w:divBdr>
    </w:div>
    <w:div w:id="975260272">
      <w:bodyDiv w:val="1"/>
      <w:marLeft w:val="0"/>
      <w:marRight w:val="0"/>
      <w:marTop w:val="0"/>
      <w:marBottom w:val="0"/>
      <w:divBdr>
        <w:top w:val="none" w:sz="0" w:space="0" w:color="auto"/>
        <w:left w:val="none" w:sz="0" w:space="0" w:color="auto"/>
        <w:bottom w:val="none" w:sz="0" w:space="0" w:color="auto"/>
        <w:right w:val="none" w:sz="0" w:space="0" w:color="auto"/>
      </w:divBdr>
    </w:div>
    <w:div w:id="1138104567">
      <w:bodyDiv w:val="1"/>
      <w:marLeft w:val="0"/>
      <w:marRight w:val="0"/>
      <w:marTop w:val="0"/>
      <w:marBottom w:val="0"/>
      <w:divBdr>
        <w:top w:val="none" w:sz="0" w:space="0" w:color="auto"/>
        <w:left w:val="none" w:sz="0" w:space="0" w:color="auto"/>
        <w:bottom w:val="none" w:sz="0" w:space="0" w:color="auto"/>
        <w:right w:val="none" w:sz="0" w:space="0" w:color="auto"/>
      </w:divBdr>
    </w:div>
    <w:div w:id="1367950842">
      <w:bodyDiv w:val="1"/>
      <w:marLeft w:val="0"/>
      <w:marRight w:val="0"/>
      <w:marTop w:val="0"/>
      <w:marBottom w:val="0"/>
      <w:divBdr>
        <w:top w:val="none" w:sz="0" w:space="0" w:color="auto"/>
        <w:left w:val="none" w:sz="0" w:space="0" w:color="auto"/>
        <w:bottom w:val="none" w:sz="0" w:space="0" w:color="auto"/>
        <w:right w:val="none" w:sz="0" w:space="0" w:color="auto"/>
      </w:divBdr>
    </w:div>
    <w:div w:id="1882982805">
      <w:bodyDiv w:val="1"/>
      <w:marLeft w:val="0"/>
      <w:marRight w:val="0"/>
      <w:marTop w:val="0"/>
      <w:marBottom w:val="0"/>
      <w:divBdr>
        <w:top w:val="none" w:sz="0" w:space="0" w:color="auto"/>
        <w:left w:val="none" w:sz="0" w:space="0" w:color="auto"/>
        <w:bottom w:val="none" w:sz="0" w:space="0" w:color="auto"/>
        <w:right w:val="none" w:sz="0" w:space="0" w:color="auto"/>
      </w:divBdr>
    </w:div>
    <w:div w:id="1962808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5C82CE-E531-4AC0-BD72-15242DE7F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1103</TotalTime>
  <Pages>30</Pages>
  <Words>5528</Words>
  <Characters>31514</Characters>
  <Application>Microsoft Office Word</Application>
  <DocSecurity>0</DocSecurity>
  <Lines>262</Lines>
  <Paragraphs>73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Никифорова</dc:creator>
  <cp:keywords/>
  <dc:description/>
  <cp:lastModifiedBy>uzb hp</cp:lastModifiedBy>
  <cp:revision>178</cp:revision>
  <dcterms:created xsi:type="dcterms:W3CDTF">2025-10-05T14:02:00Z</dcterms:created>
  <dcterms:modified xsi:type="dcterms:W3CDTF">2025-10-21T09:36:00Z</dcterms:modified>
</cp:coreProperties>
</file>