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2E9" w:rsidRDefault="00D57EB4" w:rsidP="00D57EB4">
      <w:pPr>
        <w:jc w:val="center"/>
      </w:pPr>
      <w:r w:rsidRPr="00D57EB4">
        <w:rPr>
          <w:noProof/>
          <w:lang w:eastAsia="ru-RU"/>
        </w:rPr>
        <w:drawing>
          <wp:inline distT="0" distB="0" distL="0" distR="0">
            <wp:extent cx="1409700" cy="792956"/>
            <wp:effectExtent l="0" t="0" r="0" b="762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9454" cy="804068"/>
                    </a:xfrm>
                    <a:prstGeom prst="rect">
                      <a:avLst/>
                    </a:prstGeom>
                    <a:noFill/>
                    <a:ln>
                      <a:noFill/>
                    </a:ln>
                  </pic:spPr>
                </pic:pic>
              </a:graphicData>
            </a:graphic>
          </wp:inline>
        </w:drawing>
      </w:r>
    </w:p>
    <w:p w:rsidR="00D57EB4" w:rsidRPr="007F72AE" w:rsidRDefault="00D57EB4" w:rsidP="00D57EB4">
      <w:pPr>
        <w:jc w:val="center"/>
        <w:rPr>
          <w:rFonts w:ascii="Times New Roman" w:hAnsi="Times New Roman" w:cs="Times New Roman"/>
          <w:b/>
          <w:sz w:val="40"/>
          <w:szCs w:val="40"/>
          <w:lang w:val="en-US"/>
        </w:rPr>
      </w:pPr>
      <w:r w:rsidRPr="007F72AE">
        <w:rPr>
          <w:rFonts w:ascii="Times New Roman" w:hAnsi="Times New Roman" w:cs="Times New Roman"/>
          <w:b/>
          <w:sz w:val="40"/>
          <w:szCs w:val="40"/>
          <w:lang w:val="en-US"/>
        </w:rPr>
        <w:t>JOINT INSTITUTE FOR NUCLEAR RESEARCH</w:t>
      </w:r>
    </w:p>
    <w:p w:rsidR="00D57EB4" w:rsidRPr="007F72AE" w:rsidRDefault="00D57EB4" w:rsidP="00D57EB4">
      <w:pPr>
        <w:jc w:val="center"/>
        <w:rPr>
          <w:rFonts w:ascii="Times New Roman" w:hAnsi="Times New Roman" w:cs="Times New Roman"/>
          <w:bCs/>
          <w:sz w:val="36"/>
          <w:szCs w:val="36"/>
          <w:lang w:val="en-US"/>
        </w:rPr>
      </w:pPr>
      <w:r w:rsidRPr="007F72AE">
        <w:rPr>
          <w:rFonts w:ascii="Times New Roman" w:hAnsi="Times New Roman" w:cs="Times New Roman"/>
          <w:bCs/>
          <w:sz w:val="36"/>
          <w:szCs w:val="36"/>
          <w:lang w:val="en-US"/>
        </w:rPr>
        <w:t>Frank Laboratory of Neutron Physics</w:t>
      </w:r>
    </w:p>
    <w:p w:rsidR="00D57EB4" w:rsidRPr="007F72AE" w:rsidRDefault="00D57EB4" w:rsidP="00D57EB4">
      <w:pPr>
        <w:jc w:val="center"/>
        <w:rPr>
          <w:rFonts w:ascii="Times New Roman" w:hAnsi="Times New Roman" w:cs="Times New Roman"/>
          <w:bCs/>
          <w:sz w:val="36"/>
          <w:szCs w:val="36"/>
          <w:lang w:val="en-US"/>
        </w:rPr>
      </w:pPr>
    </w:p>
    <w:p w:rsidR="00D57EB4" w:rsidRPr="007F72AE" w:rsidRDefault="00D57EB4" w:rsidP="00D57EB4">
      <w:pPr>
        <w:jc w:val="center"/>
        <w:rPr>
          <w:rFonts w:ascii="Times New Roman" w:hAnsi="Times New Roman" w:cs="Times New Roman"/>
          <w:bCs/>
          <w:sz w:val="36"/>
          <w:szCs w:val="36"/>
          <w:lang w:val="en-US"/>
        </w:rPr>
      </w:pPr>
    </w:p>
    <w:p w:rsidR="00D57EB4" w:rsidRPr="007F72AE" w:rsidRDefault="00D57EB4" w:rsidP="00D57EB4">
      <w:pPr>
        <w:jc w:val="center"/>
        <w:rPr>
          <w:rFonts w:ascii="Times New Roman" w:hAnsi="Times New Roman" w:cs="Times New Roman"/>
          <w:bCs/>
          <w:sz w:val="36"/>
          <w:szCs w:val="36"/>
          <w:lang w:val="en-US"/>
        </w:rPr>
      </w:pPr>
    </w:p>
    <w:p w:rsidR="00D57EB4" w:rsidRPr="007F72AE" w:rsidRDefault="00D57EB4" w:rsidP="00F71049">
      <w:pPr>
        <w:rPr>
          <w:rFonts w:ascii="Times New Roman" w:hAnsi="Times New Roman" w:cs="Times New Roman"/>
          <w:bCs/>
          <w:sz w:val="36"/>
          <w:szCs w:val="36"/>
          <w:lang w:val="en-US"/>
        </w:rPr>
      </w:pPr>
    </w:p>
    <w:p w:rsidR="00D57EB4" w:rsidRPr="007F72AE" w:rsidRDefault="00D57EB4" w:rsidP="00D57EB4">
      <w:pPr>
        <w:jc w:val="center"/>
        <w:rPr>
          <w:rFonts w:ascii="Times New Roman" w:hAnsi="Times New Roman" w:cs="Times New Roman"/>
          <w:bCs/>
          <w:sz w:val="36"/>
          <w:szCs w:val="36"/>
          <w:lang w:val="en-US"/>
        </w:rPr>
      </w:pPr>
    </w:p>
    <w:p w:rsidR="00D57EB4" w:rsidRPr="00D57EB4" w:rsidRDefault="00D57EB4" w:rsidP="00D57EB4">
      <w:pPr>
        <w:jc w:val="center"/>
        <w:rPr>
          <w:rFonts w:ascii="Times New Roman" w:hAnsi="Times New Roman" w:cs="Times New Roman"/>
          <w:b/>
          <w:sz w:val="52"/>
          <w:szCs w:val="52"/>
          <w:lang w:val="en-US"/>
        </w:rPr>
      </w:pPr>
      <w:r w:rsidRPr="00D57EB4">
        <w:rPr>
          <w:rFonts w:ascii="Times New Roman" w:hAnsi="Times New Roman" w:cs="Times New Roman"/>
          <w:b/>
          <w:sz w:val="52"/>
          <w:szCs w:val="52"/>
          <w:lang w:val="en-US"/>
        </w:rPr>
        <w:t xml:space="preserve">FINAL REPORT ON THE </w:t>
      </w:r>
    </w:p>
    <w:p w:rsidR="00D57EB4" w:rsidRDefault="00D57EB4" w:rsidP="00D57EB4">
      <w:pPr>
        <w:jc w:val="center"/>
        <w:rPr>
          <w:rFonts w:ascii="Times New Roman" w:hAnsi="Times New Roman" w:cs="Times New Roman"/>
          <w:b/>
          <w:sz w:val="52"/>
          <w:szCs w:val="52"/>
          <w:lang w:val="en-US"/>
        </w:rPr>
      </w:pPr>
      <w:r w:rsidRPr="00D57EB4">
        <w:rPr>
          <w:rFonts w:ascii="Times New Roman" w:hAnsi="Times New Roman" w:cs="Times New Roman"/>
          <w:b/>
          <w:sz w:val="52"/>
          <w:szCs w:val="52"/>
          <w:lang w:val="en-US"/>
        </w:rPr>
        <w:t>START PROGRAMME</w:t>
      </w:r>
    </w:p>
    <w:p w:rsidR="00D57EB4" w:rsidRDefault="00D57EB4" w:rsidP="00D57EB4">
      <w:pPr>
        <w:jc w:val="center"/>
        <w:rPr>
          <w:rFonts w:ascii="Times New Roman" w:hAnsi="Times New Roman" w:cs="Times New Roman"/>
          <w:b/>
          <w:sz w:val="40"/>
          <w:szCs w:val="40"/>
          <w:lang w:val="en-US"/>
        </w:rPr>
      </w:pPr>
    </w:p>
    <w:p w:rsidR="00F71049" w:rsidRPr="00F71049" w:rsidRDefault="00F71049" w:rsidP="00D57EB4">
      <w:pPr>
        <w:jc w:val="center"/>
        <w:rPr>
          <w:rFonts w:ascii="Times New Roman" w:hAnsi="Times New Roman" w:cs="Times New Roman"/>
          <w:b/>
          <w:sz w:val="40"/>
          <w:szCs w:val="40"/>
          <w:lang w:val="en-US"/>
        </w:rPr>
      </w:pPr>
    </w:p>
    <w:p w:rsidR="00F71049" w:rsidRPr="00F71049" w:rsidRDefault="00F71049" w:rsidP="00D57EB4">
      <w:pPr>
        <w:jc w:val="center"/>
        <w:rPr>
          <w:rFonts w:ascii="Times New Roman" w:hAnsi="Times New Roman" w:cs="Times New Roman"/>
          <w:b/>
          <w:sz w:val="40"/>
          <w:szCs w:val="40"/>
          <w:lang w:val="en-US"/>
        </w:rPr>
      </w:pPr>
      <w:r w:rsidRPr="00F71049">
        <w:rPr>
          <w:rFonts w:ascii="Times New Roman" w:hAnsi="Times New Roman" w:cs="Times New Roman"/>
          <w:b/>
          <w:sz w:val="40"/>
          <w:szCs w:val="40"/>
          <w:lang w:val="en-US"/>
        </w:rPr>
        <w:t>SMALL ANGLE NEUTRON SCATTERING ON PROTEIN SOLUTIONS</w:t>
      </w:r>
    </w:p>
    <w:p w:rsidR="00D73F5F" w:rsidRPr="00F71049" w:rsidRDefault="00D73F5F" w:rsidP="00D73F5F">
      <w:pPr>
        <w:rPr>
          <w:rFonts w:ascii="Times New Roman" w:hAnsi="Times New Roman" w:cs="Times New Roman"/>
          <w:b/>
          <w:sz w:val="28"/>
          <w:szCs w:val="28"/>
          <w:lang w:val="en-US"/>
        </w:rPr>
      </w:pPr>
    </w:p>
    <w:p w:rsidR="007F72AE" w:rsidRDefault="007F72AE" w:rsidP="007F72AE">
      <w:pPr>
        <w:jc w:val="right"/>
        <w:rPr>
          <w:rFonts w:ascii="Times New Roman" w:hAnsi="Times New Roman" w:cs="Times New Roman"/>
          <w:b/>
          <w:sz w:val="20"/>
          <w:szCs w:val="20"/>
          <w:lang w:val="en-US"/>
        </w:rPr>
      </w:pPr>
      <w:r w:rsidRPr="007F72AE">
        <w:rPr>
          <w:rFonts w:ascii="Times New Roman" w:hAnsi="Times New Roman" w:cs="Times New Roman"/>
          <w:b/>
          <w:sz w:val="20"/>
          <w:szCs w:val="20"/>
          <w:lang w:val="en-US"/>
        </w:rPr>
        <w:t xml:space="preserve">Supervisor: </w:t>
      </w:r>
    </w:p>
    <w:p w:rsidR="007F72AE" w:rsidRDefault="00D73F5F" w:rsidP="007F72AE">
      <w:pPr>
        <w:jc w:val="right"/>
        <w:rPr>
          <w:rFonts w:ascii="Times New Roman" w:hAnsi="Times New Roman" w:cs="Times New Roman"/>
          <w:b/>
          <w:sz w:val="20"/>
          <w:szCs w:val="20"/>
          <w:lang w:val="en-US"/>
        </w:rPr>
      </w:pPr>
      <w:proofErr w:type="spellStart"/>
      <w:r w:rsidRPr="00D73F5F">
        <w:rPr>
          <w:rFonts w:ascii="Times New Roman" w:hAnsi="Times New Roman" w:cs="Times New Roman"/>
          <w:b/>
          <w:sz w:val="20"/>
          <w:szCs w:val="20"/>
          <w:lang w:val="en-US"/>
        </w:rPr>
        <w:t>Murugova</w:t>
      </w:r>
      <w:proofErr w:type="spellEnd"/>
      <w:r w:rsidRPr="00D73F5F">
        <w:rPr>
          <w:rFonts w:ascii="Times New Roman" w:hAnsi="Times New Roman" w:cs="Times New Roman"/>
          <w:b/>
          <w:sz w:val="20"/>
          <w:szCs w:val="20"/>
          <w:lang w:val="en-US"/>
        </w:rPr>
        <w:t xml:space="preserve"> Tat</w:t>
      </w:r>
      <w:r w:rsidR="0016367F">
        <w:rPr>
          <w:rFonts w:ascii="Times New Roman" w:hAnsi="Times New Roman" w:cs="Times New Roman"/>
          <w:b/>
          <w:sz w:val="20"/>
          <w:szCs w:val="20"/>
          <w:lang w:val="en-US"/>
        </w:rPr>
        <w:t>i</w:t>
      </w:r>
      <w:r w:rsidRPr="00D73F5F">
        <w:rPr>
          <w:rFonts w:ascii="Times New Roman" w:hAnsi="Times New Roman" w:cs="Times New Roman"/>
          <w:b/>
          <w:sz w:val="20"/>
          <w:szCs w:val="20"/>
          <w:lang w:val="en-US"/>
        </w:rPr>
        <w:t xml:space="preserve">ana </w:t>
      </w:r>
      <w:proofErr w:type="spellStart"/>
      <w:r w:rsidRPr="00D73F5F">
        <w:rPr>
          <w:rFonts w:ascii="Times New Roman" w:hAnsi="Times New Roman" w:cs="Times New Roman"/>
          <w:b/>
          <w:sz w:val="20"/>
          <w:szCs w:val="20"/>
          <w:lang w:val="en-US"/>
        </w:rPr>
        <w:t>Nikolaevna</w:t>
      </w:r>
      <w:proofErr w:type="spellEnd"/>
    </w:p>
    <w:p w:rsidR="007F72AE" w:rsidRDefault="007F72AE" w:rsidP="007F72AE">
      <w:pPr>
        <w:jc w:val="right"/>
        <w:rPr>
          <w:rFonts w:ascii="Times New Roman" w:hAnsi="Times New Roman" w:cs="Times New Roman"/>
          <w:b/>
          <w:sz w:val="20"/>
          <w:szCs w:val="20"/>
          <w:lang w:val="en-US"/>
        </w:rPr>
      </w:pPr>
      <w:r w:rsidRPr="007F72AE">
        <w:rPr>
          <w:rFonts w:ascii="Times New Roman" w:hAnsi="Times New Roman" w:cs="Times New Roman"/>
          <w:b/>
          <w:sz w:val="20"/>
          <w:szCs w:val="20"/>
          <w:lang w:val="en-US"/>
        </w:rPr>
        <w:t xml:space="preserve">Student: </w:t>
      </w:r>
    </w:p>
    <w:p w:rsidR="00D73F5F" w:rsidRPr="00D73F5F" w:rsidRDefault="00D73F5F" w:rsidP="00D73F5F">
      <w:pPr>
        <w:jc w:val="right"/>
        <w:rPr>
          <w:rFonts w:ascii="Times New Roman" w:hAnsi="Times New Roman" w:cs="Times New Roman"/>
          <w:b/>
          <w:sz w:val="20"/>
          <w:szCs w:val="20"/>
          <w:lang w:val="en-US"/>
        </w:rPr>
      </w:pPr>
      <w:proofErr w:type="spellStart"/>
      <w:r w:rsidRPr="00D73F5F">
        <w:rPr>
          <w:rFonts w:ascii="Times New Roman" w:hAnsi="Times New Roman" w:cs="Times New Roman"/>
          <w:b/>
          <w:sz w:val="20"/>
          <w:szCs w:val="20"/>
          <w:lang w:val="en-US"/>
        </w:rPr>
        <w:t>Kopylova</w:t>
      </w:r>
      <w:proofErr w:type="spellEnd"/>
      <w:r w:rsidRPr="00D73F5F">
        <w:rPr>
          <w:rFonts w:ascii="Times New Roman" w:hAnsi="Times New Roman" w:cs="Times New Roman"/>
          <w:b/>
          <w:sz w:val="20"/>
          <w:szCs w:val="20"/>
          <w:lang w:val="en-US"/>
        </w:rPr>
        <w:t xml:space="preserve"> Darya </w:t>
      </w:r>
      <w:proofErr w:type="spellStart"/>
      <w:r w:rsidRPr="00D73F5F">
        <w:rPr>
          <w:rFonts w:ascii="Times New Roman" w:hAnsi="Times New Roman" w:cs="Times New Roman"/>
          <w:b/>
          <w:sz w:val="20"/>
          <w:szCs w:val="20"/>
          <w:lang w:val="en-US"/>
        </w:rPr>
        <w:t>Andreevna</w:t>
      </w:r>
      <w:proofErr w:type="spellEnd"/>
      <w:r w:rsidRPr="00D73F5F">
        <w:rPr>
          <w:rFonts w:ascii="Times New Roman" w:hAnsi="Times New Roman" w:cs="Times New Roman"/>
          <w:b/>
          <w:sz w:val="20"/>
          <w:szCs w:val="20"/>
          <w:lang w:val="en-US"/>
        </w:rPr>
        <w:t>, Samara,</w:t>
      </w:r>
    </w:p>
    <w:p w:rsidR="00D73F5F" w:rsidRPr="00D73F5F" w:rsidRDefault="00D73F5F" w:rsidP="00D73F5F">
      <w:pPr>
        <w:jc w:val="right"/>
        <w:rPr>
          <w:rFonts w:ascii="Times New Roman" w:hAnsi="Times New Roman" w:cs="Times New Roman"/>
          <w:b/>
          <w:sz w:val="20"/>
          <w:szCs w:val="20"/>
          <w:lang w:val="en-US"/>
        </w:rPr>
      </w:pPr>
      <w:r w:rsidRPr="00D73F5F">
        <w:rPr>
          <w:rFonts w:ascii="Times New Roman" w:hAnsi="Times New Roman" w:cs="Times New Roman"/>
          <w:b/>
          <w:sz w:val="20"/>
          <w:szCs w:val="20"/>
          <w:lang w:val="en-US"/>
        </w:rPr>
        <w:t>Samara State Technical University</w:t>
      </w:r>
    </w:p>
    <w:p w:rsidR="00D73F5F" w:rsidRDefault="00D73F5F" w:rsidP="007F72AE">
      <w:pPr>
        <w:jc w:val="right"/>
        <w:rPr>
          <w:rFonts w:ascii="Times New Roman" w:hAnsi="Times New Roman" w:cs="Times New Roman"/>
          <w:b/>
          <w:sz w:val="20"/>
          <w:szCs w:val="20"/>
          <w:lang w:val="en-US"/>
        </w:rPr>
      </w:pPr>
      <w:r>
        <w:rPr>
          <w:rFonts w:ascii="Times New Roman" w:hAnsi="Times New Roman" w:cs="Times New Roman"/>
          <w:b/>
          <w:sz w:val="20"/>
          <w:szCs w:val="20"/>
          <w:lang w:val="en-US"/>
        </w:rPr>
        <w:t>Participation</w:t>
      </w:r>
      <w:r w:rsidR="007F72AE" w:rsidRPr="007F72AE">
        <w:rPr>
          <w:rFonts w:ascii="Times New Roman" w:hAnsi="Times New Roman" w:cs="Times New Roman"/>
          <w:b/>
          <w:sz w:val="20"/>
          <w:szCs w:val="20"/>
          <w:lang w:val="en-US"/>
        </w:rPr>
        <w:t xml:space="preserve"> </w:t>
      </w:r>
      <w:r>
        <w:rPr>
          <w:rFonts w:ascii="Times New Roman" w:hAnsi="Times New Roman" w:cs="Times New Roman"/>
          <w:b/>
          <w:sz w:val="20"/>
          <w:szCs w:val="20"/>
          <w:lang w:val="en-US"/>
        </w:rPr>
        <w:t>period: September 28</w:t>
      </w:r>
      <w:r w:rsidRPr="00D73F5F">
        <w:rPr>
          <w:rFonts w:ascii="Times New Roman" w:hAnsi="Times New Roman" w:cs="Times New Roman"/>
          <w:b/>
          <w:sz w:val="20"/>
          <w:szCs w:val="20"/>
          <w:lang w:val="en-US"/>
        </w:rPr>
        <w:t xml:space="preserve"> – November 7</w:t>
      </w:r>
      <w:r>
        <w:rPr>
          <w:rFonts w:ascii="Times New Roman" w:hAnsi="Times New Roman" w:cs="Times New Roman"/>
          <w:b/>
          <w:sz w:val="20"/>
          <w:szCs w:val="20"/>
          <w:lang w:val="en-US"/>
        </w:rPr>
        <w:t>,</w:t>
      </w:r>
    </w:p>
    <w:p w:rsidR="00D73F5F" w:rsidRDefault="007F72AE" w:rsidP="00D73F5F">
      <w:pPr>
        <w:jc w:val="right"/>
        <w:rPr>
          <w:rFonts w:ascii="Times New Roman" w:hAnsi="Times New Roman" w:cs="Times New Roman"/>
          <w:b/>
          <w:sz w:val="20"/>
          <w:szCs w:val="20"/>
          <w:lang w:val="en-US"/>
        </w:rPr>
      </w:pPr>
      <w:r w:rsidRPr="007F72AE">
        <w:rPr>
          <w:rFonts w:ascii="Times New Roman" w:hAnsi="Times New Roman" w:cs="Times New Roman"/>
          <w:b/>
          <w:sz w:val="20"/>
          <w:szCs w:val="20"/>
          <w:lang w:val="en-US"/>
        </w:rPr>
        <w:t xml:space="preserve">Summer Session 2025 </w:t>
      </w:r>
    </w:p>
    <w:p w:rsidR="00D73F5F" w:rsidRDefault="00D73F5F" w:rsidP="00D73F5F">
      <w:pPr>
        <w:jc w:val="right"/>
        <w:rPr>
          <w:rFonts w:ascii="Times New Roman" w:hAnsi="Times New Roman" w:cs="Times New Roman"/>
          <w:b/>
          <w:sz w:val="20"/>
          <w:szCs w:val="20"/>
          <w:lang w:val="en-US"/>
        </w:rPr>
      </w:pPr>
    </w:p>
    <w:p w:rsidR="00D73F5F" w:rsidRDefault="00D73F5F" w:rsidP="00F71049">
      <w:pPr>
        <w:rPr>
          <w:rFonts w:ascii="Times New Roman" w:hAnsi="Times New Roman" w:cs="Times New Roman"/>
          <w:b/>
          <w:sz w:val="20"/>
          <w:szCs w:val="20"/>
          <w:lang w:val="en-US"/>
        </w:rPr>
      </w:pPr>
    </w:p>
    <w:p w:rsidR="00F87662" w:rsidRPr="004330AC" w:rsidRDefault="00D73F5F" w:rsidP="0036790C">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Dubna</w:t>
      </w:r>
      <w:proofErr w:type="spellEnd"/>
      <w:r w:rsidRPr="004330AC">
        <w:rPr>
          <w:rFonts w:ascii="Times New Roman" w:hAnsi="Times New Roman" w:cs="Times New Roman"/>
          <w:b/>
          <w:sz w:val="20"/>
          <w:szCs w:val="20"/>
          <w:lang w:val="en-US"/>
        </w:rPr>
        <w:t>, 2025</w:t>
      </w:r>
    </w:p>
    <w:sdt>
      <w:sdtPr>
        <w:rPr>
          <w:rFonts w:asciiTheme="minorHAnsi" w:eastAsiaTheme="minorHAnsi" w:hAnsiTheme="minorHAnsi" w:cstheme="minorBidi"/>
          <w:color w:val="auto"/>
          <w:sz w:val="22"/>
          <w:szCs w:val="22"/>
          <w:lang w:eastAsia="en-US"/>
        </w:rPr>
        <w:id w:val="634832410"/>
        <w:docPartObj>
          <w:docPartGallery w:val="Table of Contents"/>
          <w:docPartUnique/>
        </w:docPartObj>
      </w:sdtPr>
      <w:sdtEndPr>
        <w:rPr>
          <w:b/>
          <w:bCs/>
        </w:rPr>
      </w:sdtEndPr>
      <w:sdtContent>
        <w:p w:rsidR="00F87662" w:rsidRPr="00F87662" w:rsidRDefault="00F87662" w:rsidP="00F71049">
          <w:pPr>
            <w:pStyle w:val="aa"/>
            <w:spacing w:line="360" w:lineRule="auto"/>
            <w:jc w:val="center"/>
            <w:rPr>
              <w:rFonts w:ascii="Times New Roman" w:hAnsi="Times New Roman" w:cs="Times New Roman"/>
              <w:b/>
              <w:color w:val="auto"/>
              <w:sz w:val="48"/>
              <w:szCs w:val="48"/>
              <w:lang w:val="en-US"/>
            </w:rPr>
          </w:pPr>
          <w:proofErr w:type="spellStart"/>
          <w:r w:rsidRPr="00F87662">
            <w:rPr>
              <w:rFonts w:ascii="Times New Roman" w:hAnsi="Times New Roman" w:cs="Times New Roman"/>
              <w:b/>
              <w:color w:val="auto"/>
              <w:sz w:val="48"/>
              <w:szCs w:val="48"/>
            </w:rPr>
            <w:t>Co</w:t>
          </w:r>
          <w:bookmarkStart w:id="0" w:name="_GoBack"/>
          <w:bookmarkEnd w:id="0"/>
          <w:r w:rsidRPr="00F87662">
            <w:rPr>
              <w:rFonts w:ascii="Times New Roman" w:hAnsi="Times New Roman" w:cs="Times New Roman"/>
              <w:b/>
              <w:color w:val="auto"/>
              <w:sz w:val="48"/>
              <w:szCs w:val="48"/>
            </w:rPr>
            <w:t>ntent</w:t>
          </w:r>
          <w:proofErr w:type="spellEnd"/>
          <w:r>
            <w:rPr>
              <w:rFonts w:ascii="Times New Roman" w:hAnsi="Times New Roman" w:cs="Times New Roman"/>
              <w:b/>
              <w:color w:val="auto"/>
              <w:sz w:val="48"/>
              <w:szCs w:val="48"/>
              <w:lang w:val="en-US"/>
            </w:rPr>
            <w:t>s</w:t>
          </w:r>
        </w:p>
        <w:p w:rsidR="00F71049" w:rsidRPr="00F71049" w:rsidRDefault="00F87662" w:rsidP="00F71049">
          <w:pPr>
            <w:pStyle w:val="11"/>
            <w:tabs>
              <w:tab w:val="right" w:leader="dot" w:pos="9345"/>
            </w:tabs>
            <w:jc w:val="both"/>
            <w:rPr>
              <w:rFonts w:ascii="Times New Roman" w:eastAsiaTheme="minorEastAsia" w:hAnsi="Times New Roman" w:cs="Times New Roman"/>
              <w:noProof/>
              <w:sz w:val="28"/>
              <w:lang w:eastAsia="ru-RU"/>
            </w:rPr>
          </w:pPr>
          <w:r>
            <w:rPr>
              <w:b/>
              <w:bCs/>
            </w:rPr>
            <w:fldChar w:fldCharType="begin"/>
          </w:r>
          <w:r>
            <w:rPr>
              <w:b/>
              <w:bCs/>
            </w:rPr>
            <w:instrText xml:space="preserve"> TOC \o "1-3" \h \z \u </w:instrText>
          </w:r>
          <w:r>
            <w:rPr>
              <w:b/>
              <w:bCs/>
            </w:rPr>
            <w:fldChar w:fldCharType="separate"/>
          </w:r>
          <w:hyperlink w:anchor="_Toc213319833" w:history="1">
            <w:r w:rsidR="00F71049" w:rsidRPr="00F71049">
              <w:rPr>
                <w:rStyle w:val="a3"/>
                <w:rFonts w:ascii="Times New Roman" w:hAnsi="Times New Roman" w:cs="Times New Roman"/>
                <w:noProof/>
                <w:sz w:val="28"/>
                <w:lang w:val="en-US"/>
              </w:rPr>
              <w:t>Abstract</w:t>
            </w:r>
            <w:r w:rsidR="00F71049" w:rsidRPr="00F71049">
              <w:rPr>
                <w:rFonts w:ascii="Times New Roman" w:hAnsi="Times New Roman" w:cs="Times New Roman"/>
                <w:noProof/>
                <w:webHidden/>
                <w:sz w:val="28"/>
              </w:rPr>
              <w:tab/>
            </w:r>
            <w:r w:rsidR="00F71049" w:rsidRPr="00F71049">
              <w:rPr>
                <w:rFonts w:ascii="Times New Roman" w:hAnsi="Times New Roman" w:cs="Times New Roman"/>
                <w:noProof/>
                <w:webHidden/>
                <w:sz w:val="28"/>
              </w:rPr>
              <w:fldChar w:fldCharType="begin"/>
            </w:r>
            <w:r w:rsidR="00F71049" w:rsidRPr="00F71049">
              <w:rPr>
                <w:rFonts w:ascii="Times New Roman" w:hAnsi="Times New Roman" w:cs="Times New Roman"/>
                <w:noProof/>
                <w:webHidden/>
                <w:sz w:val="28"/>
              </w:rPr>
              <w:instrText xml:space="preserve"> PAGEREF _Toc213319833 \h </w:instrText>
            </w:r>
            <w:r w:rsidR="00F71049" w:rsidRPr="00F71049">
              <w:rPr>
                <w:rFonts w:ascii="Times New Roman" w:hAnsi="Times New Roman" w:cs="Times New Roman"/>
                <w:noProof/>
                <w:webHidden/>
                <w:sz w:val="28"/>
              </w:rPr>
            </w:r>
            <w:r w:rsidR="00F71049" w:rsidRPr="00F71049">
              <w:rPr>
                <w:rFonts w:ascii="Times New Roman" w:hAnsi="Times New Roman" w:cs="Times New Roman"/>
                <w:noProof/>
                <w:webHidden/>
                <w:sz w:val="28"/>
              </w:rPr>
              <w:fldChar w:fldCharType="separate"/>
            </w:r>
            <w:r w:rsidR="00F71049" w:rsidRPr="00F71049">
              <w:rPr>
                <w:rFonts w:ascii="Times New Roman" w:hAnsi="Times New Roman" w:cs="Times New Roman"/>
                <w:noProof/>
                <w:webHidden/>
                <w:sz w:val="28"/>
              </w:rPr>
              <w:t>3</w:t>
            </w:r>
            <w:r w:rsidR="00F71049" w:rsidRPr="00F71049">
              <w:rPr>
                <w:rFonts w:ascii="Times New Roman" w:hAnsi="Times New Roman" w:cs="Times New Roman"/>
                <w:noProof/>
                <w:webHidden/>
                <w:sz w:val="28"/>
              </w:rPr>
              <w:fldChar w:fldCharType="end"/>
            </w:r>
          </w:hyperlink>
        </w:p>
        <w:p w:rsidR="00F71049" w:rsidRPr="00F71049" w:rsidRDefault="00F71049" w:rsidP="00F71049">
          <w:pPr>
            <w:pStyle w:val="11"/>
            <w:tabs>
              <w:tab w:val="right" w:leader="dot" w:pos="9345"/>
            </w:tabs>
            <w:jc w:val="both"/>
            <w:rPr>
              <w:rFonts w:ascii="Times New Roman" w:eastAsiaTheme="minorEastAsia" w:hAnsi="Times New Roman" w:cs="Times New Roman"/>
              <w:noProof/>
              <w:sz w:val="28"/>
              <w:lang w:eastAsia="ru-RU"/>
            </w:rPr>
          </w:pPr>
          <w:hyperlink w:anchor="_Toc213319834" w:history="1">
            <w:r w:rsidRPr="00F71049">
              <w:rPr>
                <w:rStyle w:val="a3"/>
                <w:rFonts w:ascii="Times New Roman" w:hAnsi="Times New Roman" w:cs="Times New Roman"/>
                <w:noProof/>
                <w:sz w:val="28"/>
                <w:lang w:val="en-US"/>
              </w:rPr>
              <w:t>Introduction</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_Toc213319834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4</w:t>
            </w:r>
            <w:r w:rsidRPr="00F71049">
              <w:rPr>
                <w:rFonts w:ascii="Times New Roman" w:hAnsi="Times New Roman" w:cs="Times New Roman"/>
                <w:noProof/>
                <w:webHidden/>
                <w:sz w:val="28"/>
              </w:rPr>
              <w:fldChar w:fldCharType="end"/>
            </w:r>
          </w:hyperlink>
        </w:p>
        <w:p w:rsidR="00F71049" w:rsidRPr="00F71049" w:rsidRDefault="00F71049" w:rsidP="00F71049">
          <w:pPr>
            <w:pStyle w:val="11"/>
            <w:tabs>
              <w:tab w:val="right" w:leader="dot" w:pos="9345"/>
            </w:tabs>
            <w:jc w:val="both"/>
            <w:rPr>
              <w:rFonts w:ascii="Times New Roman" w:eastAsiaTheme="minorEastAsia" w:hAnsi="Times New Roman" w:cs="Times New Roman"/>
              <w:noProof/>
              <w:sz w:val="28"/>
              <w:lang w:eastAsia="ru-RU"/>
            </w:rPr>
          </w:pPr>
          <w:hyperlink w:anchor="_Toc213319835" w:history="1">
            <w:r w:rsidRPr="00F71049">
              <w:rPr>
                <w:rStyle w:val="a3"/>
                <w:rFonts w:ascii="Times New Roman" w:hAnsi="Times New Roman" w:cs="Times New Roman"/>
                <w:noProof/>
                <w:sz w:val="28"/>
                <w:lang w:val="en-US"/>
              </w:rPr>
              <w:t>PART Ⅰ: DETERMINATION OF PROTEIN CONCENTRATION. METHOD VALIDATION.</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_Toc213319835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5</w:t>
            </w:r>
            <w:r w:rsidRPr="00F71049">
              <w:rPr>
                <w:rFonts w:ascii="Times New Roman" w:hAnsi="Times New Roman" w:cs="Times New Roman"/>
                <w:noProof/>
                <w:webHidden/>
                <w:sz w:val="28"/>
              </w:rPr>
              <w:fldChar w:fldCharType="end"/>
            </w:r>
          </w:hyperlink>
        </w:p>
        <w:p w:rsidR="00F71049" w:rsidRPr="00F71049" w:rsidRDefault="00F71049" w:rsidP="00F71049">
          <w:pPr>
            <w:pStyle w:val="21"/>
            <w:tabs>
              <w:tab w:val="right" w:leader="dot" w:pos="9345"/>
            </w:tabs>
            <w:jc w:val="both"/>
            <w:rPr>
              <w:rFonts w:ascii="Times New Roman" w:eastAsiaTheme="minorEastAsia" w:hAnsi="Times New Roman" w:cs="Times New Roman"/>
              <w:noProof/>
              <w:sz w:val="28"/>
              <w:lang w:eastAsia="ru-RU"/>
            </w:rPr>
          </w:pPr>
          <w:hyperlink w:anchor="_Toc213319836" w:history="1">
            <w:r w:rsidRPr="00F71049">
              <w:rPr>
                <w:rStyle w:val="a3"/>
                <w:rFonts w:ascii="Times New Roman" w:hAnsi="Times New Roman" w:cs="Times New Roman"/>
                <w:noProof/>
                <w:sz w:val="28"/>
                <w:lang w:val="en-US"/>
              </w:rPr>
              <w:t>1. METHOD FOR ISOLATING HEME FROM CYTOCHROME C</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_Toc213319836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5</w:t>
            </w:r>
            <w:r w:rsidRPr="00F71049">
              <w:rPr>
                <w:rFonts w:ascii="Times New Roman" w:hAnsi="Times New Roman" w:cs="Times New Roman"/>
                <w:noProof/>
                <w:webHidden/>
                <w:sz w:val="28"/>
              </w:rPr>
              <w:fldChar w:fldCharType="end"/>
            </w:r>
          </w:hyperlink>
        </w:p>
        <w:p w:rsidR="00F71049" w:rsidRPr="00F71049" w:rsidRDefault="00F71049" w:rsidP="00F71049">
          <w:pPr>
            <w:pStyle w:val="31"/>
            <w:tabs>
              <w:tab w:val="right" w:leader="dot" w:pos="9345"/>
            </w:tabs>
            <w:jc w:val="both"/>
            <w:rPr>
              <w:rFonts w:ascii="Times New Roman" w:eastAsiaTheme="minorEastAsia" w:hAnsi="Times New Roman" w:cs="Times New Roman"/>
              <w:noProof/>
              <w:sz w:val="28"/>
              <w:lang w:eastAsia="ru-RU"/>
            </w:rPr>
          </w:pPr>
          <w:hyperlink w:anchor="_Toc213319837" w:history="1">
            <w:r w:rsidRPr="00F71049">
              <w:rPr>
                <w:rStyle w:val="a3"/>
                <w:rFonts w:ascii="Times New Roman" w:hAnsi="Times New Roman" w:cs="Times New Roman"/>
                <w:noProof/>
                <w:sz w:val="28"/>
                <w:lang w:val="en-US"/>
              </w:rPr>
              <w:t>1.1. Experimental part</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_Toc213319837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5</w:t>
            </w:r>
            <w:r w:rsidRPr="00F71049">
              <w:rPr>
                <w:rFonts w:ascii="Times New Roman" w:hAnsi="Times New Roman" w:cs="Times New Roman"/>
                <w:noProof/>
                <w:webHidden/>
                <w:sz w:val="28"/>
              </w:rPr>
              <w:fldChar w:fldCharType="end"/>
            </w:r>
          </w:hyperlink>
        </w:p>
        <w:p w:rsidR="00F71049" w:rsidRPr="00F71049" w:rsidRDefault="00F71049" w:rsidP="00F71049">
          <w:pPr>
            <w:pStyle w:val="31"/>
            <w:tabs>
              <w:tab w:val="right" w:leader="dot" w:pos="9345"/>
            </w:tabs>
            <w:jc w:val="both"/>
            <w:rPr>
              <w:rFonts w:ascii="Times New Roman" w:eastAsiaTheme="minorEastAsia" w:hAnsi="Times New Roman" w:cs="Times New Roman"/>
              <w:noProof/>
              <w:sz w:val="28"/>
              <w:lang w:eastAsia="ru-RU"/>
            </w:rPr>
          </w:pPr>
          <w:hyperlink w:anchor="_Toc213319838" w:history="1">
            <w:r w:rsidRPr="00F71049">
              <w:rPr>
                <w:rStyle w:val="a3"/>
                <w:rFonts w:ascii="Times New Roman" w:hAnsi="Times New Roman" w:cs="Times New Roman"/>
                <w:noProof/>
                <w:sz w:val="28"/>
                <w:lang w:val="en-US"/>
              </w:rPr>
              <w:t>1.2. Results</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_Toc213319838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5</w:t>
            </w:r>
            <w:r w:rsidRPr="00F71049">
              <w:rPr>
                <w:rFonts w:ascii="Times New Roman" w:hAnsi="Times New Roman" w:cs="Times New Roman"/>
                <w:noProof/>
                <w:webHidden/>
                <w:sz w:val="28"/>
              </w:rPr>
              <w:fldChar w:fldCharType="end"/>
            </w:r>
          </w:hyperlink>
        </w:p>
        <w:p w:rsidR="00F71049" w:rsidRPr="00F71049" w:rsidRDefault="00F71049" w:rsidP="00F71049">
          <w:pPr>
            <w:pStyle w:val="31"/>
            <w:tabs>
              <w:tab w:val="right" w:leader="dot" w:pos="9345"/>
            </w:tabs>
            <w:jc w:val="both"/>
            <w:rPr>
              <w:rFonts w:ascii="Times New Roman" w:eastAsiaTheme="minorEastAsia" w:hAnsi="Times New Roman" w:cs="Times New Roman"/>
              <w:noProof/>
              <w:sz w:val="28"/>
              <w:lang w:eastAsia="ru-RU"/>
            </w:rPr>
          </w:pPr>
          <w:hyperlink w:anchor="_Toc213319839" w:history="1">
            <w:r w:rsidRPr="00F71049">
              <w:rPr>
                <w:rStyle w:val="a3"/>
                <w:rFonts w:ascii="Times New Roman" w:hAnsi="Times New Roman" w:cs="Times New Roman"/>
                <w:noProof/>
                <w:sz w:val="28"/>
                <w:lang w:val="en-US"/>
              </w:rPr>
              <w:t>1.3. Modified Ag₂SO₄ protocol</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_Toc213319839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5</w:t>
            </w:r>
            <w:r w:rsidRPr="00F71049">
              <w:rPr>
                <w:rFonts w:ascii="Times New Roman" w:hAnsi="Times New Roman" w:cs="Times New Roman"/>
                <w:noProof/>
                <w:webHidden/>
                <w:sz w:val="28"/>
              </w:rPr>
              <w:fldChar w:fldCharType="end"/>
            </w:r>
          </w:hyperlink>
        </w:p>
        <w:p w:rsidR="00F71049" w:rsidRPr="00F71049" w:rsidRDefault="00F71049" w:rsidP="00F71049">
          <w:pPr>
            <w:pStyle w:val="21"/>
            <w:tabs>
              <w:tab w:val="right" w:leader="dot" w:pos="9345"/>
            </w:tabs>
            <w:jc w:val="both"/>
            <w:rPr>
              <w:rFonts w:ascii="Times New Roman" w:eastAsiaTheme="minorEastAsia" w:hAnsi="Times New Roman" w:cs="Times New Roman"/>
              <w:noProof/>
              <w:sz w:val="28"/>
              <w:lang w:eastAsia="ru-RU"/>
            </w:rPr>
          </w:pPr>
          <w:hyperlink w:anchor="_Toc213319840" w:history="1">
            <w:r w:rsidRPr="00F71049">
              <w:rPr>
                <w:rStyle w:val="a3"/>
                <w:rFonts w:ascii="Times New Roman" w:hAnsi="Times New Roman" w:cs="Times New Roman"/>
                <w:noProof/>
                <w:sz w:val="28"/>
                <w:lang w:val="en-US"/>
              </w:rPr>
              <w:t xml:space="preserve">2. </w:t>
            </w:r>
            <w:r w:rsidRPr="00F71049">
              <w:rPr>
                <w:rStyle w:val="a3"/>
                <w:rFonts w:ascii="Times New Roman" w:hAnsi="Times New Roman" w:cs="Times New Roman"/>
                <w:bCs/>
                <w:noProof/>
                <w:sz w:val="28"/>
                <w:lang w:val="es-MX"/>
              </w:rPr>
              <w:t>ACIDIC ACETONE METHOD:</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_Toc213319840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6</w:t>
            </w:r>
            <w:r w:rsidRPr="00F71049">
              <w:rPr>
                <w:rFonts w:ascii="Times New Roman" w:hAnsi="Times New Roman" w:cs="Times New Roman"/>
                <w:noProof/>
                <w:webHidden/>
                <w:sz w:val="28"/>
              </w:rPr>
              <w:fldChar w:fldCharType="end"/>
            </w:r>
          </w:hyperlink>
        </w:p>
        <w:p w:rsidR="00F71049" w:rsidRPr="00F71049" w:rsidRDefault="00F71049" w:rsidP="00F71049">
          <w:pPr>
            <w:pStyle w:val="31"/>
            <w:tabs>
              <w:tab w:val="right" w:leader="dot" w:pos="9345"/>
            </w:tabs>
            <w:jc w:val="both"/>
            <w:rPr>
              <w:rFonts w:ascii="Times New Roman" w:eastAsiaTheme="minorEastAsia" w:hAnsi="Times New Roman" w:cs="Times New Roman"/>
              <w:noProof/>
              <w:sz w:val="28"/>
              <w:lang w:eastAsia="ru-RU"/>
            </w:rPr>
          </w:pPr>
          <w:hyperlink w:anchor="_Toc213319841" w:history="1">
            <w:r w:rsidRPr="00F71049">
              <w:rPr>
                <w:rStyle w:val="a3"/>
                <w:rFonts w:ascii="Times New Roman" w:hAnsi="Times New Roman" w:cs="Times New Roman"/>
                <w:bCs/>
                <w:noProof/>
                <w:sz w:val="28"/>
                <w:lang w:val="en-US"/>
              </w:rPr>
              <w:t>2.1. Common procedure for both methods</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_Toc213319841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6</w:t>
            </w:r>
            <w:r w:rsidRPr="00F71049">
              <w:rPr>
                <w:rFonts w:ascii="Times New Roman" w:hAnsi="Times New Roman" w:cs="Times New Roman"/>
                <w:noProof/>
                <w:webHidden/>
                <w:sz w:val="28"/>
              </w:rPr>
              <w:fldChar w:fldCharType="end"/>
            </w:r>
          </w:hyperlink>
        </w:p>
        <w:p w:rsidR="00F71049" w:rsidRPr="00F71049" w:rsidRDefault="00F71049" w:rsidP="00F71049">
          <w:pPr>
            <w:pStyle w:val="21"/>
            <w:tabs>
              <w:tab w:val="right" w:leader="dot" w:pos="9345"/>
            </w:tabs>
            <w:jc w:val="both"/>
            <w:rPr>
              <w:rFonts w:ascii="Times New Roman" w:eastAsiaTheme="minorEastAsia" w:hAnsi="Times New Roman" w:cs="Times New Roman"/>
              <w:noProof/>
              <w:sz w:val="28"/>
              <w:lang w:eastAsia="ru-RU"/>
            </w:rPr>
          </w:pPr>
          <w:hyperlink w:anchor="_Toc213319842" w:history="1">
            <w:r w:rsidRPr="00F71049">
              <w:rPr>
                <w:rStyle w:val="a3"/>
                <w:rFonts w:ascii="Times New Roman" w:hAnsi="Times New Roman" w:cs="Times New Roman"/>
                <w:noProof/>
                <w:sz w:val="28"/>
                <w:lang w:val="en-US"/>
              </w:rPr>
              <w:t>3. DETERMINATION OF PROTEIN CONCENTRATION BY THE BICINCHONINIC ACID METHOD.</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_Toc213319842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7</w:t>
            </w:r>
            <w:r w:rsidRPr="00F71049">
              <w:rPr>
                <w:rFonts w:ascii="Times New Roman" w:hAnsi="Times New Roman" w:cs="Times New Roman"/>
                <w:noProof/>
                <w:webHidden/>
                <w:sz w:val="28"/>
              </w:rPr>
              <w:fldChar w:fldCharType="end"/>
            </w:r>
          </w:hyperlink>
        </w:p>
        <w:p w:rsidR="00F71049" w:rsidRPr="00F71049" w:rsidRDefault="00F71049" w:rsidP="00F71049">
          <w:pPr>
            <w:pStyle w:val="31"/>
            <w:tabs>
              <w:tab w:val="right" w:leader="dot" w:pos="9345"/>
            </w:tabs>
            <w:jc w:val="both"/>
            <w:rPr>
              <w:rFonts w:ascii="Times New Roman" w:eastAsiaTheme="minorEastAsia" w:hAnsi="Times New Roman" w:cs="Times New Roman"/>
              <w:noProof/>
              <w:sz w:val="28"/>
              <w:lang w:eastAsia="ru-RU"/>
            </w:rPr>
          </w:pPr>
          <w:hyperlink w:anchor="_Toc213319843" w:history="1">
            <w:r w:rsidRPr="00F71049">
              <w:rPr>
                <w:rStyle w:val="a3"/>
                <w:rFonts w:ascii="Times New Roman" w:hAnsi="Times New Roman" w:cs="Times New Roman"/>
                <w:noProof/>
                <w:sz w:val="28"/>
                <w:lang w:val="en-US"/>
              </w:rPr>
              <w:t>3.1. Bicinchoninic acid method.</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_Toc213319843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7</w:t>
            </w:r>
            <w:r w:rsidRPr="00F71049">
              <w:rPr>
                <w:rFonts w:ascii="Times New Roman" w:hAnsi="Times New Roman" w:cs="Times New Roman"/>
                <w:noProof/>
                <w:webHidden/>
                <w:sz w:val="28"/>
              </w:rPr>
              <w:fldChar w:fldCharType="end"/>
            </w:r>
          </w:hyperlink>
        </w:p>
        <w:p w:rsidR="00F71049" w:rsidRPr="00F71049" w:rsidRDefault="00F71049" w:rsidP="00F71049">
          <w:pPr>
            <w:pStyle w:val="31"/>
            <w:tabs>
              <w:tab w:val="right" w:leader="dot" w:pos="9345"/>
            </w:tabs>
            <w:jc w:val="both"/>
            <w:rPr>
              <w:rFonts w:ascii="Times New Roman" w:eastAsiaTheme="minorEastAsia" w:hAnsi="Times New Roman" w:cs="Times New Roman"/>
              <w:noProof/>
              <w:sz w:val="28"/>
              <w:lang w:eastAsia="ru-RU"/>
            </w:rPr>
          </w:pPr>
          <w:hyperlink w:anchor="_Toc213319844" w:history="1">
            <w:r w:rsidRPr="00F71049">
              <w:rPr>
                <w:rStyle w:val="a3"/>
                <w:rFonts w:ascii="Times New Roman" w:hAnsi="Times New Roman" w:cs="Times New Roman"/>
                <w:noProof/>
                <w:sz w:val="28"/>
                <w:lang w:val="en-US"/>
              </w:rPr>
              <w:t>3.2. Experimental part</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_Toc213319844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7</w:t>
            </w:r>
            <w:r w:rsidRPr="00F71049">
              <w:rPr>
                <w:rFonts w:ascii="Times New Roman" w:hAnsi="Times New Roman" w:cs="Times New Roman"/>
                <w:noProof/>
                <w:webHidden/>
                <w:sz w:val="28"/>
              </w:rPr>
              <w:fldChar w:fldCharType="end"/>
            </w:r>
          </w:hyperlink>
        </w:p>
        <w:p w:rsidR="00F71049" w:rsidRPr="00F71049" w:rsidRDefault="00F71049" w:rsidP="00F71049">
          <w:pPr>
            <w:pStyle w:val="31"/>
            <w:tabs>
              <w:tab w:val="right" w:leader="dot" w:pos="9345"/>
            </w:tabs>
            <w:jc w:val="both"/>
            <w:rPr>
              <w:rFonts w:ascii="Times New Roman" w:eastAsiaTheme="minorEastAsia" w:hAnsi="Times New Roman" w:cs="Times New Roman"/>
              <w:noProof/>
              <w:sz w:val="28"/>
              <w:lang w:eastAsia="ru-RU"/>
            </w:rPr>
          </w:pPr>
          <w:hyperlink w:anchor="_Toc213319845" w:history="1">
            <w:r w:rsidRPr="00F71049">
              <w:rPr>
                <w:rStyle w:val="a3"/>
                <w:rFonts w:ascii="Times New Roman" w:hAnsi="Times New Roman" w:cs="Times New Roman"/>
                <w:noProof/>
                <w:sz w:val="28"/>
                <w:lang w:val="en-US"/>
              </w:rPr>
              <w:t>3.3. Results</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_Toc213319845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8</w:t>
            </w:r>
            <w:r w:rsidRPr="00F71049">
              <w:rPr>
                <w:rFonts w:ascii="Times New Roman" w:hAnsi="Times New Roman" w:cs="Times New Roman"/>
                <w:noProof/>
                <w:webHidden/>
                <w:sz w:val="28"/>
              </w:rPr>
              <w:fldChar w:fldCharType="end"/>
            </w:r>
          </w:hyperlink>
        </w:p>
        <w:p w:rsidR="00F71049" w:rsidRPr="00F71049" w:rsidRDefault="00F71049" w:rsidP="00F71049">
          <w:pPr>
            <w:pStyle w:val="21"/>
            <w:tabs>
              <w:tab w:val="right" w:leader="dot" w:pos="9345"/>
            </w:tabs>
            <w:jc w:val="both"/>
            <w:rPr>
              <w:rFonts w:ascii="Times New Roman" w:eastAsiaTheme="minorEastAsia" w:hAnsi="Times New Roman" w:cs="Times New Roman"/>
              <w:noProof/>
              <w:sz w:val="28"/>
              <w:lang w:eastAsia="ru-RU"/>
            </w:rPr>
          </w:pPr>
          <w:hyperlink w:anchor="_Toc213319846" w:history="1">
            <w:r w:rsidRPr="00F71049">
              <w:rPr>
                <w:rStyle w:val="a3"/>
                <w:rFonts w:ascii="Times New Roman" w:hAnsi="Times New Roman" w:cs="Times New Roman"/>
                <w:noProof/>
                <w:sz w:val="28"/>
                <w:lang w:val="en-US"/>
              </w:rPr>
              <w:t>PART Ⅱ: ISOLATION OF BACTERIORHODOPSIN AND DETERMINATION OF ITS HEADS.</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_Toc213319846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10</w:t>
            </w:r>
            <w:r w:rsidRPr="00F71049">
              <w:rPr>
                <w:rFonts w:ascii="Times New Roman" w:hAnsi="Times New Roman" w:cs="Times New Roman"/>
                <w:noProof/>
                <w:webHidden/>
                <w:sz w:val="28"/>
              </w:rPr>
              <w:fldChar w:fldCharType="end"/>
            </w:r>
          </w:hyperlink>
        </w:p>
        <w:p w:rsidR="00F71049" w:rsidRPr="00F71049" w:rsidRDefault="00F71049" w:rsidP="00F71049">
          <w:pPr>
            <w:pStyle w:val="21"/>
            <w:tabs>
              <w:tab w:val="right" w:leader="dot" w:pos="9345"/>
            </w:tabs>
            <w:jc w:val="both"/>
            <w:rPr>
              <w:rFonts w:ascii="Times New Roman" w:eastAsiaTheme="minorEastAsia" w:hAnsi="Times New Roman" w:cs="Times New Roman"/>
              <w:noProof/>
              <w:sz w:val="28"/>
              <w:lang w:eastAsia="ru-RU"/>
            </w:rPr>
          </w:pPr>
          <w:hyperlink w:anchor="_Toc213319847" w:history="1">
            <w:r w:rsidRPr="00F71049">
              <w:rPr>
                <w:rStyle w:val="a3"/>
                <w:rFonts w:ascii="Times New Roman" w:hAnsi="Times New Roman" w:cs="Times New Roman"/>
                <w:noProof/>
                <w:sz w:val="28"/>
                <w:lang w:val="en-US"/>
              </w:rPr>
              <w:t>1. CULTIVATION OF HALOPHILIC ARCHAEA AND STUDY OF THEIR INTERNAL ORGANIZATION</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_Toc213319847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10</w:t>
            </w:r>
            <w:r w:rsidRPr="00F71049">
              <w:rPr>
                <w:rFonts w:ascii="Times New Roman" w:hAnsi="Times New Roman" w:cs="Times New Roman"/>
                <w:noProof/>
                <w:webHidden/>
                <w:sz w:val="28"/>
              </w:rPr>
              <w:fldChar w:fldCharType="end"/>
            </w:r>
          </w:hyperlink>
        </w:p>
        <w:p w:rsidR="00F71049" w:rsidRPr="00F71049" w:rsidRDefault="00F71049" w:rsidP="00F71049">
          <w:pPr>
            <w:pStyle w:val="31"/>
            <w:tabs>
              <w:tab w:val="right" w:leader="dot" w:pos="9345"/>
            </w:tabs>
            <w:jc w:val="both"/>
            <w:rPr>
              <w:rFonts w:ascii="Times New Roman" w:eastAsiaTheme="minorEastAsia" w:hAnsi="Times New Roman" w:cs="Times New Roman"/>
              <w:noProof/>
              <w:sz w:val="28"/>
              <w:lang w:eastAsia="ru-RU"/>
            </w:rPr>
          </w:pPr>
          <w:hyperlink w:anchor="_Toc213319848" w:history="1">
            <w:r w:rsidRPr="00F71049">
              <w:rPr>
                <w:rStyle w:val="a3"/>
                <w:rFonts w:ascii="Times New Roman" w:hAnsi="Times New Roman" w:cs="Times New Roman"/>
                <w:noProof/>
                <w:sz w:val="28"/>
                <w:lang w:val="en-US"/>
              </w:rPr>
              <w:t>1.1. Cultivation of the extremophilic archaea Halobacterium salinarum</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_Toc213319848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10</w:t>
            </w:r>
            <w:r w:rsidRPr="00F71049">
              <w:rPr>
                <w:rFonts w:ascii="Times New Roman" w:hAnsi="Times New Roman" w:cs="Times New Roman"/>
                <w:noProof/>
                <w:webHidden/>
                <w:sz w:val="28"/>
              </w:rPr>
              <w:fldChar w:fldCharType="end"/>
            </w:r>
          </w:hyperlink>
        </w:p>
        <w:p w:rsidR="00F71049" w:rsidRPr="00F71049" w:rsidRDefault="00F71049" w:rsidP="00F71049">
          <w:pPr>
            <w:pStyle w:val="31"/>
            <w:tabs>
              <w:tab w:val="right" w:leader="dot" w:pos="9345"/>
            </w:tabs>
            <w:jc w:val="both"/>
            <w:rPr>
              <w:rFonts w:ascii="Times New Roman" w:eastAsiaTheme="minorEastAsia" w:hAnsi="Times New Roman" w:cs="Times New Roman"/>
              <w:noProof/>
              <w:sz w:val="28"/>
              <w:lang w:eastAsia="ru-RU"/>
            </w:rPr>
          </w:pPr>
          <w:hyperlink w:anchor="_Toc213319849" w:history="1">
            <w:r w:rsidRPr="00F71049">
              <w:rPr>
                <w:rStyle w:val="a3"/>
                <w:rFonts w:ascii="Times New Roman" w:hAnsi="Times New Roman" w:cs="Times New Roman"/>
                <w:noProof/>
                <w:sz w:val="28"/>
                <w:lang w:val="en-US"/>
              </w:rPr>
              <w:t>1.2. Preparation of H. salinarum samples for determination of rhodopsin protein concentration</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_Toc213319849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11</w:t>
            </w:r>
            <w:r w:rsidRPr="00F71049">
              <w:rPr>
                <w:rFonts w:ascii="Times New Roman" w:hAnsi="Times New Roman" w:cs="Times New Roman"/>
                <w:noProof/>
                <w:webHidden/>
                <w:sz w:val="28"/>
              </w:rPr>
              <w:fldChar w:fldCharType="end"/>
            </w:r>
          </w:hyperlink>
        </w:p>
        <w:p w:rsidR="00F71049" w:rsidRPr="00F71049" w:rsidRDefault="00F71049" w:rsidP="00F71049">
          <w:pPr>
            <w:pStyle w:val="31"/>
            <w:tabs>
              <w:tab w:val="right" w:leader="dot" w:pos="9345"/>
            </w:tabs>
            <w:jc w:val="both"/>
            <w:rPr>
              <w:rFonts w:ascii="Times New Roman" w:eastAsiaTheme="minorEastAsia" w:hAnsi="Times New Roman" w:cs="Times New Roman"/>
              <w:noProof/>
              <w:sz w:val="28"/>
              <w:lang w:eastAsia="ru-RU"/>
            </w:rPr>
          </w:pPr>
          <w:hyperlink w:anchor="_Toc213319850" w:history="1">
            <w:r w:rsidRPr="00F71049">
              <w:rPr>
                <w:rStyle w:val="a3"/>
                <w:rFonts w:ascii="Times New Roman" w:hAnsi="Times New Roman" w:cs="Times New Roman"/>
                <w:noProof/>
                <w:sz w:val="28"/>
                <w:lang w:val="en-US"/>
              </w:rPr>
              <w:t>1.3. Results</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_Toc213319850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11</w:t>
            </w:r>
            <w:r w:rsidRPr="00F71049">
              <w:rPr>
                <w:rFonts w:ascii="Times New Roman" w:hAnsi="Times New Roman" w:cs="Times New Roman"/>
                <w:noProof/>
                <w:webHidden/>
                <w:sz w:val="28"/>
              </w:rPr>
              <w:fldChar w:fldCharType="end"/>
            </w:r>
          </w:hyperlink>
        </w:p>
        <w:p w:rsidR="00F71049" w:rsidRPr="00F71049" w:rsidRDefault="00F71049" w:rsidP="00F71049">
          <w:pPr>
            <w:pStyle w:val="11"/>
            <w:tabs>
              <w:tab w:val="right" w:leader="dot" w:pos="9345"/>
            </w:tabs>
            <w:jc w:val="both"/>
            <w:rPr>
              <w:rFonts w:ascii="Times New Roman" w:eastAsiaTheme="minorEastAsia" w:hAnsi="Times New Roman" w:cs="Times New Roman"/>
              <w:noProof/>
              <w:sz w:val="28"/>
              <w:lang w:eastAsia="ru-RU"/>
            </w:rPr>
          </w:pPr>
          <w:hyperlink w:anchor="_Toc213319851" w:history="1">
            <w:r w:rsidRPr="00F71049">
              <w:rPr>
                <w:rStyle w:val="a3"/>
                <w:rFonts w:ascii="Times New Roman" w:hAnsi="Times New Roman" w:cs="Times New Roman"/>
                <w:noProof/>
                <w:sz w:val="28"/>
                <w:lang w:val="en-US"/>
              </w:rPr>
              <w:t>PART ⅡI: IBR-2 REACTOR. DATA ANALYSIS</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_Toc213319851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13</w:t>
            </w:r>
            <w:r w:rsidRPr="00F71049">
              <w:rPr>
                <w:rFonts w:ascii="Times New Roman" w:hAnsi="Times New Roman" w:cs="Times New Roman"/>
                <w:noProof/>
                <w:webHidden/>
                <w:sz w:val="28"/>
              </w:rPr>
              <w:fldChar w:fldCharType="end"/>
            </w:r>
          </w:hyperlink>
        </w:p>
        <w:p w:rsidR="00F71049" w:rsidRPr="00F71049" w:rsidRDefault="00F71049" w:rsidP="00F71049">
          <w:pPr>
            <w:pStyle w:val="21"/>
            <w:tabs>
              <w:tab w:val="right" w:leader="dot" w:pos="9345"/>
            </w:tabs>
            <w:jc w:val="both"/>
            <w:rPr>
              <w:rFonts w:ascii="Times New Roman" w:eastAsiaTheme="minorEastAsia" w:hAnsi="Times New Roman" w:cs="Times New Roman"/>
              <w:noProof/>
              <w:sz w:val="28"/>
              <w:lang w:eastAsia="ru-RU"/>
            </w:rPr>
          </w:pPr>
          <w:hyperlink w:anchor="_Toc213319852" w:history="1">
            <w:r w:rsidRPr="00F71049">
              <w:rPr>
                <w:rStyle w:val="a3"/>
                <w:rFonts w:ascii="Times New Roman" w:hAnsi="Times New Roman" w:cs="Times New Roman"/>
                <w:noProof/>
                <w:sz w:val="28"/>
                <w:lang w:val="en-US"/>
              </w:rPr>
              <w:t>1. IBR-2</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_Toc213319852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13</w:t>
            </w:r>
            <w:r w:rsidRPr="00F71049">
              <w:rPr>
                <w:rFonts w:ascii="Times New Roman" w:hAnsi="Times New Roman" w:cs="Times New Roman"/>
                <w:noProof/>
                <w:webHidden/>
                <w:sz w:val="28"/>
              </w:rPr>
              <w:fldChar w:fldCharType="end"/>
            </w:r>
          </w:hyperlink>
        </w:p>
        <w:p w:rsidR="00F71049" w:rsidRPr="00F71049" w:rsidRDefault="00F71049" w:rsidP="00F71049">
          <w:pPr>
            <w:pStyle w:val="21"/>
            <w:tabs>
              <w:tab w:val="right" w:leader="dot" w:pos="9345"/>
            </w:tabs>
            <w:jc w:val="both"/>
            <w:rPr>
              <w:rFonts w:ascii="Times New Roman" w:eastAsiaTheme="minorEastAsia" w:hAnsi="Times New Roman" w:cs="Times New Roman"/>
              <w:noProof/>
              <w:sz w:val="28"/>
              <w:lang w:eastAsia="ru-RU"/>
            </w:rPr>
          </w:pPr>
          <w:hyperlink w:anchor="_Toc213319853" w:history="1">
            <w:r w:rsidRPr="00F71049">
              <w:rPr>
                <w:rStyle w:val="a3"/>
                <w:rFonts w:ascii="Times New Roman" w:hAnsi="Times New Roman" w:cs="Times New Roman"/>
                <w:noProof/>
                <w:sz w:val="28"/>
                <w:lang w:val="en-US"/>
              </w:rPr>
              <w:t>2. Data processing</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_Toc213319853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13</w:t>
            </w:r>
            <w:r w:rsidRPr="00F71049">
              <w:rPr>
                <w:rFonts w:ascii="Times New Roman" w:hAnsi="Times New Roman" w:cs="Times New Roman"/>
                <w:noProof/>
                <w:webHidden/>
                <w:sz w:val="28"/>
              </w:rPr>
              <w:fldChar w:fldCharType="end"/>
            </w:r>
          </w:hyperlink>
        </w:p>
        <w:p w:rsidR="00F71049" w:rsidRPr="00F71049" w:rsidRDefault="00F71049" w:rsidP="00F71049">
          <w:pPr>
            <w:pStyle w:val="11"/>
            <w:tabs>
              <w:tab w:val="right" w:leader="dot" w:pos="9345"/>
            </w:tabs>
            <w:jc w:val="both"/>
            <w:rPr>
              <w:rFonts w:ascii="Times New Roman" w:eastAsiaTheme="minorEastAsia" w:hAnsi="Times New Roman" w:cs="Times New Roman"/>
              <w:noProof/>
              <w:sz w:val="28"/>
              <w:lang w:eastAsia="ru-RU"/>
            </w:rPr>
          </w:pPr>
          <w:hyperlink w:anchor="_Toc213319854" w:history="1">
            <w:r w:rsidRPr="00F71049">
              <w:rPr>
                <w:rStyle w:val="a3"/>
                <w:rFonts w:ascii="Times New Roman" w:hAnsi="Times New Roman" w:cs="Times New Roman"/>
                <w:noProof/>
                <w:sz w:val="28"/>
                <w:lang w:val="en-US"/>
              </w:rPr>
              <w:t>Conclusion</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_Toc213319854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16</w:t>
            </w:r>
            <w:r w:rsidRPr="00F71049">
              <w:rPr>
                <w:rFonts w:ascii="Times New Roman" w:hAnsi="Times New Roman" w:cs="Times New Roman"/>
                <w:noProof/>
                <w:webHidden/>
                <w:sz w:val="28"/>
              </w:rPr>
              <w:fldChar w:fldCharType="end"/>
            </w:r>
          </w:hyperlink>
        </w:p>
        <w:p w:rsidR="00F71049" w:rsidRPr="00F71049" w:rsidRDefault="00F71049" w:rsidP="00F71049">
          <w:pPr>
            <w:pStyle w:val="11"/>
            <w:tabs>
              <w:tab w:val="right" w:leader="dot" w:pos="9345"/>
            </w:tabs>
            <w:jc w:val="both"/>
            <w:rPr>
              <w:rFonts w:ascii="Times New Roman" w:eastAsiaTheme="minorEastAsia" w:hAnsi="Times New Roman" w:cs="Times New Roman"/>
              <w:noProof/>
              <w:sz w:val="28"/>
              <w:lang w:eastAsia="ru-RU"/>
            </w:rPr>
          </w:pPr>
          <w:hyperlink w:anchor="_Toc213319855" w:history="1">
            <w:r w:rsidRPr="00F71049">
              <w:rPr>
                <w:rStyle w:val="a3"/>
                <w:rFonts w:ascii="Times New Roman" w:hAnsi="Times New Roman" w:cs="Times New Roman"/>
                <w:noProof/>
                <w:sz w:val="28"/>
                <w:lang w:val="en-US"/>
              </w:rPr>
              <w:t>Gratitude</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_Toc213319855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17</w:t>
            </w:r>
            <w:r w:rsidRPr="00F71049">
              <w:rPr>
                <w:rFonts w:ascii="Times New Roman" w:hAnsi="Times New Roman" w:cs="Times New Roman"/>
                <w:noProof/>
                <w:webHidden/>
                <w:sz w:val="28"/>
              </w:rPr>
              <w:fldChar w:fldCharType="end"/>
            </w:r>
          </w:hyperlink>
        </w:p>
        <w:p w:rsidR="00F71049" w:rsidRDefault="00F71049" w:rsidP="00F71049">
          <w:pPr>
            <w:pStyle w:val="11"/>
            <w:tabs>
              <w:tab w:val="right" w:leader="dot" w:pos="9345"/>
            </w:tabs>
            <w:jc w:val="both"/>
            <w:rPr>
              <w:rFonts w:eastAsiaTheme="minorEastAsia"/>
              <w:noProof/>
              <w:lang w:eastAsia="ru-RU"/>
            </w:rPr>
          </w:pPr>
          <w:hyperlink w:anchor="_Toc213319856" w:history="1">
            <w:r w:rsidRPr="00F71049">
              <w:rPr>
                <w:rStyle w:val="a3"/>
                <w:rFonts w:ascii="Times New Roman" w:hAnsi="Times New Roman" w:cs="Times New Roman"/>
                <w:noProof/>
                <w:sz w:val="28"/>
                <w:lang w:val="en-US"/>
              </w:rPr>
              <w:t>References</w:t>
            </w:r>
            <w:r w:rsidRPr="00F71049">
              <w:rPr>
                <w:rFonts w:ascii="Times New Roman" w:hAnsi="Times New Roman" w:cs="Times New Roman"/>
                <w:noProof/>
                <w:webHidden/>
                <w:sz w:val="28"/>
              </w:rPr>
              <w:tab/>
            </w:r>
            <w:r w:rsidRPr="00F71049">
              <w:rPr>
                <w:rFonts w:ascii="Times New Roman" w:hAnsi="Times New Roman" w:cs="Times New Roman"/>
                <w:noProof/>
                <w:webHidden/>
                <w:sz w:val="28"/>
              </w:rPr>
              <w:fldChar w:fldCharType="begin"/>
            </w:r>
            <w:r w:rsidRPr="00F71049">
              <w:rPr>
                <w:rFonts w:ascii="Times New Roman" w:hAnsi="Times New Roman" w:cs="Times New Roman"/>
                <w:noProof/>
                <w:webHidden/>
                <w:sz w:val="28"/>
              </w:rPr>
              <w:instrText xml:space="preserve"> PAGEREF _Toc213319856 \h </w:instrText>
            </w:r>
            <w:r w:rsidRPr="00F71049">
              <w:rPr>
                <w:rFonts w:ascii="Times New Roman" w:hAnsi="Times New Roman" w:cs="Times New Roman"/>
                <w:noProof/>
                <w:webHidden/>
                <w:sz w:val="28"/>
              </w:rPr>
            </w:r>
            <w:r w:rsidRPr="00F71049">
              <w:rPr>
                <w:rFonts w:ascii="Times New Roman" w:hAnsi="Times New Roman" w:cs="Times New Roman"/>
                <w:noProof/>
                <w:webHidden/>
                <w:sz w:val="28"/>
              </w:rPr>
              <w:fldChar w:fldCharType="separate"/>
            </w:r>
            <w:r w:rsidRPr="00F71049">
              <w:rPr>
                <w:rFonts w:ascii="Times New Roman" w:hAnsi="Times New Roman" w:cs="Times New Roman"/>
                <w:noProof/>
                <w:webHidden/>
                <w:sz w:val="28"/>
              </w:rPr>
              <w:t>18</w:t>
            </w:r>
            <w:r w:rsidRPr="00F71049">
              <w:rPr>
                <w:rFonts w:ascii="Times New Roman" w:hAnsi="Times New Roman" w:cs="Times New Roman"/>
                <w:noProof/>
                <w:webHidden/>
                <w:sz w:val="28"/>
              </w:rPr>
              <w:fldChar w:fldCharType="end"/>
            </w:r>
          </w:hyperlink>
        </w:p>
        <w:p w:rsidR="00F87662" w:rsidRDefault="00F87662">
          <w:r>
            <w:rPr>
              <w:b/>
              <w:bCs/>
            </w:rPr>
            <w:fldChar w:fldCharType="end"/>
          </w:r>
        </w:p>
      </w:sdtContent>
    </w:sdt>
    <w:p w:rsidR="00F87662" w:rsidRDefault="00F87662">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rsidR="00D73F5F" w:rsidRPr="004330AC" w:rsidRDefault="00D73F5F">
      <w:pPr>
        <w:rPr>
          <w:rFonts w:ascii="Times New Roman" w:hAnsi="Times New Roman" w:cs="Times New Roman"/>
          <w:b/>
          <w:sz w:val="20"/>
          <w:szCs w:val="20"/>
          <w:lang w:val="en-US"/>
        </w:rPr>
      </w:pPr>
    </w:p>
    <w:p w:rsidR="00D73F5F" w:rsidRPr="00F87662" w:rsidRDefault="00D73F5F" w:rsidP="00F87662">
      <w:pPr>
        <w:pStyle w:val="1"/>
        <w:spacing w:line="360" w:lineRule="auto"/>
        <w:jc w:val="center"/>
        <w:rPr>
          <w:rFonts w:ascii="Times New Roman" w:hAnsi="Times New Roman" w:cs="Times New Roman"/>
          <w:b/>
          <w:color w:val="auto"/>
          <w:sz w:val="48"/>
          <w:szCs w:val="48"/>
          <w:lang w:val="en-US"/>
        </w:rPr>
      </w:pPr>
      <w:bookmarkStart w:id="1" w:name="_Toc213319833"/>
      <w:r w:rsidRPr="00F87662">
        <w:rPr>
          <w:rFonts w:ascii="Times New Roman" w:hAnsi="Times New Roman" w:cs="Times New Roman"/>
          <w:b/>
          <w:color w:val="auto"/>
          <w:sz w:val="48"/>
          <w:szCs w:val="48"/>
          <w:lang w:val="en-US"/>
        </w:rPr>
        <w:t>Abstract</w:t>
      </w:r>
      <w:bookmarkEnd w:id="1"/>
    </w:p>
    <w:p w:rsidR="0016367F" w:rsidRDefault="0016367F" w:rsidP="0016367F">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This report</w:t>
      </w:r>
      <w:r w:rsidRPr="0016367F">
        <w:rPr>
          <w:rFonts w:ascii="Times New Roman" w:hAnsi="Times New Roman" w:cs="Times New Roman"/>
          <w:sz w:val="28"/>
          <w:szCs w:val="28"/>
          <w:lang w:val="en-US"/>
        </w:rPr>
        <w:t xml:space="preserve"> examines the use of small-angle neutron scattering (SANS) to study the structural characteristics of proteins in solution. SANS is a small-scale, highly sensitive method that provides information on the size, shape, degree of association, and conformational transitions of proteins under near-native conditions.</w:t>
      </w:r>
    </w:p>
    <w:p w:rsidR="0016367F" w:rsidRDefault="0016367F" w:rsidP="0016367F">
      <w:pPr>
        <w:spacing w:after="0" w:line="360" w:lineRule="auto"/>
        <w:ind w:firstLine="567"/>
        <w:jc w:val="both"/>
        <w:rPr>
          <w:rFonts w:ascii="Times New Roman" w:hAnsi="Times New Roman" w:cs="Times New Roman"/>
          <w:sz w:val="28"/>
          <w:szCs w:val="28"/>
          <w:lang w:val="en-US"/>
        </w:rPr>
      </w:pPr>
      <w:r w:rsidRPr="0016367F">
        <w:rPr>
          <w:rFonts w:ascii="Times New Roman" w:hAnsi="Times New Roman" w:cs="Times New Roman"/>
          <w:sz w:val="28"/>
          <w:szCs w:val="28"/>
          <w:lang w:val="en-US"/>
        </w:rPr>
        <w:t>The article discusses the theoretical foundations of the technique, experimental features, and data analysis using model systems. Particular attention is paid to the interpretation of scattering data to obtain quantitative structural parameters, such as the radius of gyration and macromolecular shape.</w:t>
      </w:r>
    </w:p>
    <w:p w:rsidR="00026FB5" w:rsidRPr="00F02276" w:rsidRDefault="0016367F" w:rsidP="0016367F">
      <w:pPr>
        <w:spacing w:line="360" w:lineRule="auto"/>
        <w:ind w:firstLine="567"/>
        <w:jc w:val="both"/>
        <w:rPr>
          <w:rFonts w:ascii="Times New Roman" w:hAnsi="Times New Roman" w:cs="Times New Roman"/>
          <w:sz w:val="28"/>
          <w:szCs w:val="28"/>
          <w:lang w:val="en-US"/>
        </w:rPr>
      </w:pPr>
      <w:r w:rsidRPr="0016367F">
        <w:rPr>
          <w:rFonts w:ascii="Times New Roman" w:hAnsi="Times New Roman" w:cs="Times New Roman"/>
          <w:sz w:val="28"/>
          <w:szCs w:val="28"/>
          <w:lang w:val="en-US"/>
        </w:rPr>
        <w:t>SANS results complement data from other structural methods (e.g., X-ray crystallography), providing unique information on protein structure under physiological conditions. These studies are important for understanding the mechanisms of protein function, drug development, and the optimization of biotechnological processes.</w:t>
      </w:r>
      <w:r w:rsidR="00026FB5" w:rsidRPr="00F02276">
        <w:rPr>
          <w:rFonts w:ascii="Times New Roman" w:hAnsi="Times New Roman" w:cs="Times New Roman"/>
          <w:sz w:val="28"/>
          <w:szCs w:val="28"/>
          <w:lang w:val="en-US"/>
        </w:rPr>
        <w:br w:type="page"/>
      </w:r>
    </w:p>
    <w:p w:rsidR="00026FB5" w:rsidRPr="00F87662" w:rsidRDefault="00026FB5" w:rsidP="00F71049">
      <w:pPr>
        <w:pStyle w:val="1"/>
        <w:spacing w:line="360" w:lineRule="auto"/>
        <w:jc w:val="center"/>
        <w:rPr>
          <w:rFonts w:ascii="Times New Roman" w:hAnsi="Times New Roman" w:cs="Times New Roman"/>
          <w:b/>
          <w:color w:val="auto"/>
          <w:sz w:val="48"/>
          <w:szCs w:val="48"/>
          <w:lang w:val="en-US"/>
        </w:rPr>
      </w:pPr>
      <w:bookmarkStart w:id="2" w:name="_Toc213319834"/>
      <w:r w:rsidRPr="00F87662">
        <w:rPr>
          <w:rFonts w:ascii="Times New Roman" w:hAnsi="Times New Roman" w:cs="Times New Roman"/>
          <w:b/>
          <w:color w:val="auto"/>
          <w:sz w:val="48"/>
          <w:szCs w:val="48"/>
          <w:lang w:val="en-US"/>
        </w:rPr>
        <w:lastRenderedPageBreak/>
        <w:t>Introduction</w:t>
      </w:r>
      <w:bookmarkEnd w:id="2"/>
    </w:p>
    <w:p w:rsidR="00F02276" w:rsidRPr="00F02276" w:rsidRDefault="00F02276" w:rsidP="00F02276">
      <w:pPr>
        <w:spacing w:after="0" w:line="360" w:lineRule="auto"/>
        <w:ind w:firstLine="567"/>
        <w:jc w:val="both"/>
        <w:rPr>
          <w:rFonts w:ascii="Times New Roman" w:hAnsi="Times New Roman" w:cs="Times New Roman"/>
          <w:sz w:val="28"/>
          <w:szCs w:val="28"/>
          <w:lang w:val="en-US"/>
        </w:rPr>
      </w:pPr>
      <w:r w:rsidRPr="00F02276">
        <w:rPr>
          <w:rFonts w:ascii="Times New Roman" w:hAnsi="Times New Roman" w:cs="Times New Roman"/>
          <w:sz w:val="28"/>
          <w:szCs w:val="28"/>
          <w:lang w:val="en-US"/>
        </w:rPr>
        <w:t>Studying the structure and dynamics of proteins in their natural environment—solution—is one of the key challenges in modern biophysics and molecular biology. Proteins in solution are constantly moving, adopting various conformations, which is directly related to their functional activity. Therefore, methods that allow the study of macromolecules in liquid media are particularly valuable.</w:t>
      </w:r>
    </w:p>
    <w:p w:rsidR="00F02276" w:rsidRPr="00F02276" w:rsidRDefault="00F02276" w:rsidP="00F02276">
      <w:pPr>
        <w:spacing w:after="0" w:line="360" w:lineRule="auto"/>
        <w:ind w:firstLine="567"/>
        <w:jc w:val="both"/>
        <w:rPr>
          <w:rFonts w:ascii="Times New Roman" w:hAnsi="Times New Roman" w:cs="Times New Roman"/>
          <w:sz w:val="28"/>
          <w:szCs w:val="28"/>
          <w:lang w:val="en-US"/>
        </w:rPr>
      </w:pPr>
      <w:r w:rsidRPr="00F02276">
        <w:rPr>
          <w:rFonts w:ascii="Times New Roman" w:hAnsi="Times New Roman" w:cs="Times New Roman"/>
          <w:sz w:val="28"/>
          <w:szCs w:val="28"/>
          <w:lang w:val="en-US"/>
        </w:rPr>
        <w:t xml:space="preserve">Traditional methods for determining protein structure, such as X-ray crystallography and </w:t>
      </w:r>
      <w:proofErr w:type="spellStart"/>
      <w:r w:rsidRPr="00F02276">
        <w:rPr>
          <w:rFonts w:ascii="Times New Roman" w:hAnsi="Times New Roman" w:cs="Times New Roman"/>
          <w:sz w:val="28"/>
          <w:szCs w:val="28"/>
          <w:lang w:val="en-US"/>
        </w:rPr>
        <w:t>cryo</w:t>
      </w:r>
      <w:proofErr w:type="spellEnd"/>
      <w:r w:rsidRPr="00F02276">
        <w:rPr>
          <w:rFonts w:ascii="Times New Roman" w:hAnsi="Times New Roman" w:cs="Times New Roman"/>
          <w:sz w:val="28"/>
          <w:szCs w:val="28"/>
          <w:lang w:val="en-US"/>
        </w:rPr>
        <w:t>-electron microscopy, often require obtaining solid-state samples (crystals or frozen preparations). Although these methods provide detailed information on the three-dimensional structure, they may not fully capture the dynamic properties and conformational states of the protein in solution.</w:t>
      </w:r>
    </w:p>
    <w:p w:rsidR="00F02276" w:rsidRPr="00F02276" w:rsidRDefault="00F02276" w:rsidP="00F02276">
      <w:pPr>
        <w:spacing w:after="0" w:line="360" w:lineRule="auto"/>
        <w:ind w:firstLine="567"/>
        <w:jc w:val="both"/>
        <w:rPr>
          <w:rFonts w:ascii="Times New Roman" w:hAnsi="Times New Roman" w:cs="Times New Roman"/>
          <w:sz w:val="28"/>
          <w:szCs w:val="28"/>
          <w:lang w:val="en-US"/>
        </w:rPr>
      </w:pPr>
      <w:r w:rsidRPr="00F02276">
        <w:rPr>
          <w:rFonts w:ascii="Times New Roman" w:hAnsi="Times New Roman" w:cs="Times New Roman"/>
          <w:sz w:val="28"/>
          <w:szCs w:val="28"/>
          <w:lang w:val="en-US"/>
        </w:rPr>
        <w:t>In this context, small-angle neutron scattering (SANS) provides a powerful and complementary tool. SANS allows one to obtain information on the global structure of protein molecules, such as their size, shape, degree of association, and the presence of structural heterogeneities, directly in solution. A key advantage of this method is its non-destructive nature, allowing samples to be studied without significantly altering their state. Furthermore, neutrons possess a unique ability for isotopic contrast, opening up opportunities for the selective study of individual components in complex systems, for example, when investigating protein complexes or protein interactions with other molecules.</w:t>
      </w:r>
    </w:p>
    <w:p w:rsidR="00927F9D" w:rsidRPr="00F02276" w:rsidRDefault="0016367F" w:rsidP="00F02276">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w:t>
      </w:r>
      <w:r w:rsidR="00F02276" w:rsidRPr="00F02276">
        <w:rPr>
          <w:rFonts w:ascii="Times New Roman" w:hAnsi="Times New Roman" w:cs="Times New Roman"/>
          <w:sz w:val="28"/>
          <w:szCs w:val="28"/>
          <w:lang w:val="en-US"/>
        </w:rPr>
        <w:t>r</w:t>
      </w:r>
      <w:r>
        <w:rPr>
          <w:rFonts w:ascii="Times New Roman" w:hAnsi="Times New Roman" w:cs="Times New Roman"/>
          <w:sz w:val="28"/>
          <w:szCs w:val="28"/>
          <w:lang w:val="en-US"/>
        </w:rPr>
        <w:t>eport</w:t>
      </w:r>
      <w:r w:rsidR="00F02276" w:rsidRPr="00F02276">
        <w:rPr>
          <w:rFonts w:ascii="Times New Roman" w:hAnsi="Times New Roman" w:cs="Times New Roman"/>
          <w:sz w:val="28"/>
          <w:szCs w:val="28"/>
          <w:lang w:val="en-US"/>
        </w:rPr>
        <w:t xml:space="preserve"> examines protein solutions using small-angle neutron scattering. It will discuss the theoretical basis of the method, the specifics of its application to protein studies, and present results demonstrating the ability of SANS to reveal important structural and dynamic characteristics of protein molecules under conditions close to their native state. The data obtained will contribute to a deeper understanding of the relationship between protein structure and function, which is of fundamental importance for biology.</w:t>
      </w:r>
    </w:p>
    <w:p w:rsidR="00927F9D" w:rsidRPr="00F02276" w:rsidRDefault="00927F9D">
      <w:pPr>
        <w:rPr>
          <w:rFonts w:ascii="Times New Roman" w:hAnsi="Times New Roman" w:cs="Times New Roman"/>
          <w:sz w:val="28"/>
          <w:szCs w:val="28"/>
          <w:lang w:val="en-US"/>
        </w:rPr>
      </w:pPr>
      <w:r w:rsidRPr="00F02276">
        <w:rPr>
          <w:rFonts w:ascii="Times New Roman" w:hAnsi="Times New Roman" w:cs="Times New Roman"/>
          <w:sz w:val="28"/>
          <w:szCs w:val="28"/>
          <w:lang w:val="en-US"/>
        </w:rPr>
        <w:br w:type="page"/>
      </w:r>
    </w:p>
    <w:p w:rsidR="00927F9D" w:rsidRPr="004330AC" w:rsidRDefault="0016367F" w:rsidP="004330AC">
      <w:pPr>
        <w:pStyle w:val="1"/>
        <w:tabs>
          <w:tab w:val="left" w:pos="2070"/>
        </w:tabs>
        <w:spacing w:line="360" w:lineRule="auto"/>
        <w:ind w:firstLine="567"/>
        <w:jc w:val="both"/>
        <w:rPr>
          <w:rFonts w:ascii="Times New Roman" w:hAnsi="Times New Roman" w:cs="Times New Roman"/>
          <w:b/>
          <w:color w:val="auto"/>
          <w:sz w:val="28"/>
          <w:szCs w:val="28"/>
          <w:lang w:val="en-US"/>
        </w:rPr>
      </w:pPr>
      <w:bookmarkStart w:id="3" w:name="_Toc213319835"/>
      <w:r>
        <w:rPr>
          <w:rFonts w:ascii="Times New Roman" w:hAnsi="Times New Roman" w:cs="Times New Roman"/>
          <w:b/>
          <w:color w:val="auto"/>
          <w:sz w:val="28"/>
          <w:szCs w:val="28"/>
          <w:lang w:val="en-US"/>
        </w:rPr>
        <w:lastRenderedPageBreak/>
        <w:t>PART Ⅰ</w:t>
      </w:r>
      <w:r w:rsidR="00B038B4" w:rsidRPr="004330AC">
        <w:rPr>
          <w:rFonts w:ascii="Times New Roman" w:hAnsi="Times New Roman" w:cs="Times New Roman"/>
          <w:b/>
          <w:color w:val="auto"/>
          <w:sz w:val="28"/>
          <w:szCs w:val="28"/>
          <w:lang w:val="en-US"/>
        </w:rPr>
        <w:t xml:space="preserve">: </w:t>
      </w:r>
      <w:r w:rsidR="00B038B4" w:rsidRPr="00B038B4">
        <w:rPr>
          <w:rFonts w:ascii="Times New Roman" w:hAnsi="Times New Roman" w:cs="Times New Roman"/>
          <w:b/>
          <w:color w:val="auto"/>
          <w:sz w:val="28"/>
          <w:szCs w:val="28"/>
          <w:lang w:val="en-US"/>
        </w:rPr>
        <w:t>DETERMINATION OF PROTEIN CONCENTRATION. METHOD VALIDATION.</w:t>
      </w:r>
      <w:bookmarkEnd w:id="3"/>
      <w:r w:rsidR="004330AC">
        <w:rPr>
          <w:rFonts w:ascii="Times New Roman" w:hAnsi="Times New Roman" w:cs="Times New Roman"/>
          <w:b/>
          <w:color w:val="auto"/>
          <w:sz w:val="28"/>
          <w:szCs w:val="28"/>
          <w:lang w:val="en-US"/>
        </w:rPr>
        <w:tab/>
      </w:r>
    </w:p>
    <w:p w:rsidR="00292DD2" w:rsidRPr="004330AC" w:rsidRDefault="00F02276" w:rsidP="00F02276">
      <w:pPr>
        <w:pStyle w:val="2"/>
        <w:spacing w:line="360" w:lineRule="auto"/>
        <w:ind w:firstLine="567"/>
        <w:jc w:val="both"/>
        <w:rPr>
          <w:rFonts w:ascii="Times New Roman" w:hAnsi="Times New Roman" w:cs="Times New Roman"/>
          <w:b/>
          <w:color w:val="auto"/>
          <w:sz w:val="28"/>
          <w:szCs w:val="28"/>
          <w:lang w:val="en-US"/>
        </w:rPr>
      </w:pPr>
      <w:bookmarkStart w:id="4" w:name="_Toc213319836"/>
      <w:r w:rsidRPr="004330AC">
        <w:rPr>
          <w:rFonts w:ascii="Times New Roman" w:hAnsi="Times New Roman" w:cs="Times New Roman"/>
          <w:b/>
          <w:color w:val="auto"/>
          <w:sz w:val="28"/>
          <w:szCs w:val="28"/>
          <w:lang w:val="en-US"/>
        </w:rPr>
        <w:t>1.</w:t>
      </w:r>
      <w:r w:rsidR="0016367F" w:rsidRPr="0016367F">
        <w:rPr>
          <w:rFonts w:ascii="Times New Roman" w:hAnsi="Times New Roman" w:cs="Times New Roman"/>
          <w:b/>
          <w:color w:val="auto"/>
          <w:sz w:val="28"/>
          <w:szCs w:val="28"/>
          <w:lang w:val="en-US"/>
        </w:rPr>
        <w:t xml:space="preserve"> </w:t>
      </w:r>
      <w:r w:rsidR="00F0399A" w:rsidRPr="004330AC">
        <w:rPr>
          <w:rFonts w:ascii="Times New Roman" w:hAnsi="Times New Roman" w:cs="Times New Roman"/>
          <w:b/>
          <w:color w:val="auto"/>
          <w:sz w:val="28"/>
          <w:szCs w:val="28"/>
          <w:lang w:val="en-US"/>
        </w:rPr>
        <w:t>METHOD FOR ISOLATING HEME FROM CYTOCHROME C</w:t>
      </w:r>
      <w:bookmarkEnd w:id="4"/>
    </w:p>
    <w:p w:rsidR="00A93892" w:rsidRPr="00F02276" w:rsidRDefault="00A93892" w:rsidP="00F02276">
      <w:pPr>
        <w:pStyle w:val="3"/>
        <w:spacing w:line="360" w:lineRule="auto"/>
        <w:ind w:firstLine="567"/>
        <w:jc w:val="both"/>
        <w:rPr>
          <w:rFonts w:ascii="Times New Roman" w:hAnsi="Times New Roman" w:cs="Times New Roman"/>
          <w:color w:val="auto"/>
          <w:sz w:val="28"/>
          <w:szCs w:val="28"/>
          <w:lang w:val="en-US"/>
        </w:rPr>
      </w:pPr>
      <w:bookmarkStart w:id="5" w:name="_Toc213319837"/>
      <w:r w:rsidRPr="00F02276">
        <w:rPr>
          <w:rFonts w:ascii="Times New Roman" w:hAnsi="Times New Roman" w:cs="Times New Roman"/>
          <w:color w:val="auto"/>
          <w:sz w:val="28"/>
          <w:szCs w:val="28"/>
          <w:lang w:val="en-US"/>
        </w:rPr>
        <w:t>1.1. Experimental part</w:t>
      </w:r>
      <w:bookmarkEnd w:id="5"/>
    </w:p>
    <w:p w:rsidR="00C203B7" w:rsidRPr="00F02276" w:rsidRDefault="00C203B7" w:rsidP="00F02276">
      <w:pPr>
        <w:spacing w:after="0" w:line="360" w:lineRule="auto"/>
        <w:ind w:firstLine="567"/>
        <w:jc w:val="both"/>
        <w:rPr>
          <w:rFonts w:ascii="Times New Roman" w:hAnsi="Times New Roman" w:cs="Times New Roman"/>
          <w:sz w:val="28"/>
          <w:szCs w:val="28"/>
          <w:lang w:val="en-US"/>
        </w:rPr>
      </w:pPr>
      <w:r w:rsidRPr="00F02276">
        <w:rPr>
          <w:rFonts w:ascii="Times New Roman" w:hAnsi="Times New Roman" w:cs="Times New Roman"/>
          <w:sz w:val="28"/>
          <w:szCs w:val="28"/>
          <w:lang w:val="en-US"/>
        </w:rPr>
        <w:t>4.5 ml of water were added to 40 mg of Ag</w:t>
      </w:r>
      <w:r w:rsidR="008E6166" w:rsidRPr="008E6166">
        <w:rPr>
          <w:rFonts w:ascii="Times New Roman" w:hAnsi="Times New Roman" w:cs="Times New Roman"/>
          <w:sz w:val="28"/>
          <w:szCs w:val="28"/>
          <w:vertAlign w:val="subscript"/>
          <w:lang w:val="en-US"/>
        </w:rPr>
        <w:t>2</w:t>
      </w:r>
      <w:r w:rsidRPr="00F02276">
        <w:rPr>
          <w:rFonts w:ascii="Times New Roman" w:hAnsi="Times New Roman" w:cs="Times New Roman"/>
          <w:sz w:val="28"/>
          <w:szCs w:val="28"/>
          <w:lang w:val="en-US"/>
        </w:rPr>
        <w:t xml:space="preserve">SO4, and 0.4 ml of acetic acid were added to 24 mg of cytochrome c dissolved in 1 ml of water. The solution was incubated in the dark for 4 hours at 40°C and then centrifuged to remove precipitated </w:t>
      </w:r>
      <w:proofErr w:type="spellStart"/>
      <w:r w:rsidRPr="00F02276">
        <w:rPr>
          <w:rFonts w:ascii="Times New Roman" w:hAnsi="Times New Roman" w:cs="Times New Roman"/>
          <w:sz w:val="28"/>
          <w:szCs w:val="28"/>
          <w:lang w:val="en-US"/>
        </w:rPr>
        <w:t>heme</w:t>
      </w:r>
      <w:proofErr w:type="spellEnd"/>
      <w:r w:rsidRPr="00F02276">
        <w:rPr>
          <w:rFonts w:ascii="Times New Roman" w:hAnsi="Times New Roman" w:cs="Times New Roman"/>
          <w:sz w:val="28"/>
          <w:szCs w:val="28"/>
          <w:lang w:val="en-US"/>
        </w:rPr>
        <w:t xml:space="preserve"> aggregates at 2000 rpm for 3 min (twice). The solution was applied to a G-25 column equilibrated with 0.1 N acetic acid. A brown precipitate was observed in the column</w:t>
      </w:r>
      <w:r w:rsidR="004852F1">
        <w:rPr>
          <w:rFonts w:ascii="Times New Roman" w:hAnsi="Times New Roman" w:cs="Times New Roman"/>
          <w:sz w:val="28"/>
          <w:szCs w:val="28"/>
          <w:lang w:val="en-US"/>
        </w:rPr>
        <w:t xml:space="preserve"> [1]</w:t>
      </w:r>
      <w:r w:rsidRPr="00F02276">
        <w:rPr>
          <w:rFonts w:ascii="Times New Roman" w:hAnsi="Times New Roman" w:cs="Times New Roman"/>
          <w:sz w:val="28"/>
          <w:szCs w:val="28"/>
          <w:lang w:val="en-US"/>
        </w:rPr>
        <w:t>.</w:t>
      </w:r>
    </w:p>
    <w:p w:rsidR="00A93892" w:rsidRPr="00F02276" w:rsidRDefault="00A93892" w:rsidP="00F02276">
      <w:pPr>
        <w:spacing w:after="0" w:line="360" w:lineRule="auto"/>
        <w:ind w:firstLine="567"/>
        <w:jc w:val="both"/>
        <w:rPr>
          <w:rFonts w:ascii="Times New Roman" w:hAnsi="Times New Roman" w:cs="Times New Roman"/>
          <w:sz w:val="28"/>
          <w:szCs w:val="28"/>
          <w:lang w:val="en-US"/>
        </w:rPr>
      </w:pPr>
      <w:r w:rsidRPr="00F02276">
        <w:rPr>
          <w:rFonts w:ascii="Times New Roman" w:hAnsi="Times New Roman" w:cs="Times New Roman"/>
          <w:sz w:val="28"/>
          <w:szCs w:val="28"/>
          <w:lang w:val="en-US"/>
        </w:rPr>
        <w:t xml:space="preserve">Based on the analysis of chromatographic data, it was decided to select fractions A6-A9, A10-A13, and A21-A37 for subsequent </w:t>
      </w:r>
      <w:proofErr w:type="spellStart"/>
      <w:r w:rsidRPr="00F02276">
        <w:rPr>
          <w:rFonts w:ascii="Times New Roman" w:hAnsi="Times New Roman" w:cs="Times New Roman"/>
          <w:sz w:val="28"/>
          <w:szCs w:val="28"/>
          <w:lang w:val="en-US"/>
        </w:rPr>
        <w:t>lyophilization</w:t>
      </w:r>
      <w:proofErr w:type="spellEnd"/>
      <w:r w:rsidRPr="00F02276">
        <w:rPr>
          <w:rFonts w:ascii="Times New Roman" w:hAnsi="Times New Roman" w:cs="Times New Roman"/>
          <w:sz w:val="28"/>
          <w:szCs w:val="28"/>
          <w:lang w:val="en-US"/>
        </w:rPr>
        <w:t>.</w:t>
      </w:r>
    </w:p>
    <w:p w:rsidR="00A93892" w:rsidRPr="00F02276" w:rsidRDefault="00A93892" w:rsidP="00F02276">
      <w:pPr>
        <w:spacing w:after="0" w:line="360" w:lineRule="auto"/>
        <w:ind w:firstLine="567"/>
        <w:jc w:val="both"/>
        <w:rPr>
          <w:rFonts w:ascii="Times New Roman" w:hAnsi="Times New Roman" w:cs="Times New Roman"/>
          <w:sz w:val="28"/>
          <w:szCs w:val="28"/>
          <w:lang w:val="en-US"/>
        </w:rPr>
      </w:pPr>
      <w:r w:rsidRPr="00F02276">
        <w:rPr>
          <w:rFonts w:ascii="Times New Roman" w:hAnsi="Times New Roman" w:cs="Times New Roman"/>
          <w:sz w:val="28"/>
          <w:szCs w:val="28"/>
          <w:lang w:val="en-US"/>
        </w:rPr>
        <w:t xml:space="preserve">For this purpose, the lyophilized protein was dissolved in 100 µl of 0.05 M ammonium acetate solution (pH 5) containing 6 M guanidine </w:t>
      </w:r>
      <w:proofErr w:type="spellStart"/>
      <w:r w:rsidRPr="00F02276">
        <w:rPr>
          <w:rFonts w:ascii="Times New Roman" w:hAnsi="Times New Roman" w:cs="Times New Roman"/>
          <w:sz w:val="28"/>
          <w:szCs w:val="28"/>
          <w:lang w:val="en-US"/>
        </w:rPr>
        <w:t>HCl</w:t>
      </w:r>
      <w:proofErr w:type="spellEnd"/>
      <w:r w:rsidRPr="00F02276">
        <w:rPr>
          <w:rFonts w:ascii="Times New Roman" w:hAnsi="Times New Roman" w:cs="Times New Roman"/>
          <w:sz w:val="28"/>
          <w:szCs w:val="28"/>
          <w:lang w:val="en-US"/>
        </w:rPr>
        <w:t xml:space="preserve"> and 1 M </w:t>
      </w:r>
      <w:proofErr w:type="spellStart"/>
      <w:r w:rsidRPr="00F02276">
        <w:rPr>
          <w:rFonts w:ascii="Times New Roman" w:hAnsi="Times New Roman" w:cs="Times New Roman"/>
          <w:sz w:val="28"/>
          <w:szCs w:val="28"/>
          <w:lang w:val="en-US"/>
        </w:rPr>
        <w:t>dithiothreitol</w:t>
      </w:r>
      <w:proofErr w:type="spellEnd"/>
      <w:r w:rsidRPr="00F02276">
        <w:rPr>
          <w:rFonts w:ascii="Times New Roman" w:hAnsi="Times New Roman" w:cs="Times New Roman"/>
          <w:sz w:val="28"/>
          <w:szCs w:val="28"/>
          <w:lang w:val="en-US"/>
        </w:rPr>
        <w:t>. The solutions were left in the dark for 2 hours at 25°C, after which they were centrifuged to remove the precipitate. The clear supernatant solution was analyzed spectrophotometrically at an absorbance wavelength of 280 nm</w:t>
      </w:r>
      <w:r w:rsidR="008B2061">
        <w:rPr>
          <w:rFonts w:ascii="Times New Roman" w:hAnsi="Times New Roman" w:cs="Times New Roman"/>
          <w:sz w:val="28"/>
          <w:szCs w:val="28"/>
          <w:lang w:val="en-US"/>
        </w:rPr>
        <w:t xml:space="preserve"> [1]</w:t>
      </w:r>
      <w:r w:rsidRPr="00F02276">
        <w:rPr>
          <w:rFonts w:ascii="Times New Roman" w:hAnsi="Times New Roman" w:cs="Times New Roman"/>
          <w:sz w:val="28"/>
          <w:szCs w:val="28"/>
          <w:lang w:val="en-US"/>
        </w:rPr>
        <w:t>.</w:t>
      </w:r>
    </w:p>
    <w:p w:rsidR="00A93892" w:rsidRPr="00F02276" w:rsidRDefault="00A93892" w:rsidP="00F87662">
      <w:pPr>
        <w:pStyle w:val="3"/>
        <w:spacing w:line="360" w:lineRule="auto"/>
        <w:ind w:firstLine="567"/>
        <w:jc w:val="both"/>
        <w:rPr>
          <w:rFonts w:ascii="Times New Roman" w:hAnsi="Times New Roman" w:cs="Times New Roman"/>
          <w:color w:val="auto"/>
          <w:sz w:val="28"/>
          <w:szCs w:val="28"/>
          <w:lang w:val="en-US"/>
        </w:rPr>
      </w:pPr>
      <w:bookmarkStart w:id="6" w:name="_Toc213319838"/>
      <w:r w:rsidRPr="00F02276">
        <w:rPr>
          <w:rFonts w:ascii="Times New Roman" w:hAnsi="Times New Roman" w:cs="Times New Roman"/>
          <w:color w:val="auto"/>
          <w:sz w:val="28"/>
          <w:szCs w:val="28"/>
          <w:lang w:val="en-US"/>
        </w:rPr>
        <w:t>1.2.</w:t>
      </w:r>
      <w:r w:rsidR="0016367F">
        <w:rPr>
          <w:rFonts w:ascii="Times New Roman" w:hAnsi="Times New Roman" w:cs="Times New Roman"/>
          <w:color w:val="auto"/>
          <w:sz w:val="28"/>
          <w:szCs w:val="28"/>
          <w:lang w:val="en-US"/>
        </w:rPr>
        <w:t xml:space="preserve"> </w:t>
      </w:r>
      <w:r w:rsidRPr="00F02276">
        <w:rPr>
          <w:rFonts w:ascii="Times New Roman" w:hAnsi="Times New Roman" w:cs="Times New Roman"/>
          <w:color w:val="auto"/>
          <w:sz w:val="28"/>
          <w:szCs w:val="28"/>
          <w:lang w:val="en-US"/>
        </w:rPr>
        <w:t>Results</w:t>
      </w:r>
      <w:bookmarkEnd w:id="6"/>
    </w:p>
    <w:p w:rsidR="00E268D4" w:rsidRPr="00E268D4" w:rsidRDefault="00E268D4" w:rsidP="00F87662">
      <w:pPr>
        <w:spacing w:after="0" w:line="360" w:lineRule="auto"/>
        <w:ind w:firstLine="567"/>
        <w:jc w:val="both"/>
        <w:rPr>
          <w:rFonts w:ascii="Times New Roman" w:hAnsi="Times New Roman" w:cs="Times New Roman"/>
          <w:sz w:val="28"/>
          <w:szCs w:val="28"/>
          <w:lang w:val="en-US"/>
        </w:rPr>
      </w:pPr>
      <w:r w:rsidRPr="00E268D4">
        <w:rPr>
          <w:rFonts w:ascii="Times New Roman" w:hAnsi="Times New Roman" w:cs="Times New Roman"/>
          <w:sz w:val="28"/>
          <w:szCs w:val="28"/>
          <w:lang w:val="en-US"/>
        </w:rPr>
        <w:t>The initial protein concentration was 5.6 mg/ml.</w:t>
      </w:r>
    </w:p>
    <w:p w:rsidR="00E268D4" w:rsidRPr="00E268D4" w:rsidRDefault="00E268D4" w:rsidP="00F87662">
      <w:pPr>
        <w:spacing w:after="0" w:line="360" w:lineRule="auto"/>
        <w:ind w:firstLine="567"/>
        <w:jc w:val="both"/>
        <w:rPr>
          <w:rFonts w:ascii="Times New Roman" w:hAnsi="Times New Roman" w:cs="Times New Roman"/>
          <w:sz w:val="28"/>
          <w:szCs w:val="28"/>
          <w:lang w:val="en-US"/>
        </w:rPr>
      </w:pPr>
      <w:r w:rsidRPr="00E268D4">
        <w:rPr>
          <w:rFonts w:ascii="Times New Roman" w:hAnsi="Times New Roman" w:cs="Times New Roman"/>
          <w:sz w:val="28"/>
          <w:szCs w:val="28"/>
          <w:lang w:val="en-US"/>
        </w:rPr>
        <w:t>The protein concentration in the fractions collected after chromatographic separation was measured spectrophotometrically:</w:t>
      </w:r>
    </w:p>
    <w:p w:rsidR="00E268D4" w:rsidRPr="00E268D4" w:rsidRDefault="00E268D4" w:rsidP="00F87662">
      <w:pPr>
        <w:pStyle w:val="a4"/>
        <w:numPr>
          <w:ilvl w:val="0"/>
          <w:numId w:val="3"/>
        </w:numPr>
        <w:spacing w:after="0" w:line="360" w:lineRule="auto"/>
        <w:ind w:left="357" w:firstLine="0"/>
        <w:jc w:val="both"/>
        <w:rPr>
          <w:rFonts w:ascii="Times New Roman" w:hAnsi="Times New Roman" w:cs="Times New Roman"/>
          <w:sz w:val="28"/>
          <w:szCs w:val="28"/>
          <w:lang w:val="en-US"/>
        </w:rPr>
      </w:pPr>
      <w:r w:rsidRPr="00E268D4">
        <w:rPr>
          <w:rFonts w:ascii="Times New Roman" w:hAnsi="Times New Roman" w:cs="Times New Roman"/>
          <w:sz w:val="28"/>
          <w:szCs w:val="28"/>
          <w:lang w:val="en-US"/>
        </w:rPr>
        <w:t>Fraction A10: 0.726 mg/ml.</w:t>
      </w:r>
    </w:p>
    <w:p w:rsidR="00E268D4" w:rsidRPr="00E268D4" w:rsidRDefault="00E268D4" w:rsidP="00F87662">
      <w:pPr>
        <w:pStyle w:val="a4"/>
        <w:numPr>
          <w:ilvl w:val="0"/>
          <w:numId w:val="3"/>
        </w:numPr>
        <w:spacing w:after="0" w:line="360" w:lineRule="auto"/>
        <w:ind w:left="357" w:firstLine="0"/>
        <w:jc w:val="both"/>
        <w:rPr>
          <w:rFonts w:ascii="Times New Roman" w:hAnsi="Times New Roman" w:cs="Times New Roman"/>
          <w:sz w:val="28"/>
          <w:szCs w:val="28"/>
          <w:lang w:val="en-US"/>
        </w:rPr>
      </w:pPr>
      <w:r w:rsidRPr="00E268D4">
        <w:rPr>
          <w:rFonts w:ascii="Times New Roman" w:hAnsi="Times New Roman" w:cs="Times New Roman"/>
          <w:sz w:val="28"/>
          <w:szCs w:val="28"/>
          <w:lang w:val="en-US"/>
        </w:rPr>
        <w:t>Fractions A11-A13: 0.039 mg/ml.</w:t>
      </w:r>
    </w:p>
    <w:p w:rsidR="00E8201B" w:rsidRPr="004330AC" w:rsidRDefault="00E268D4" w:rsidP="00F87662">
      <w:pPr>
        <w:spacing w:after="0" w:line="360" w:lineRule="auto"/>
        <w:ind w:firstLine="567"/>
        <w:jc w:val="both"/>
        <w:rPr>
          <w:rFonts w:ascii="Times New Roman" w:hAnsi="Times New Roman" w:cs="Times New Roman"/>
          <w:sz w:val="28"/>
          <w:szCs w:val="28"/>
          <w:lang w:val="en-US"/>
        </w:rPr>
      </w:pPr>
      <w:r w:rsidRPr="00E268D4">
        <w:rPr>
          <w:rFonts w:ascii="Times New Roman" w:hAnsi="Times New Roman" w:cs="Times New Roman"/>
          <w:sz w:val="28"/>
          <w:szCs w:val="28"/>
          <w:lang w:val="en-US"/>
        </w:rPr>
        <w:t xml:space="preserve">After </w:t>
      </w:r>
      <w:proofErr w:type="spellStart"/>
      <w:r w:rsidRPr="00E268D4">
        <w:rPr>
          <w:rFonts w:ascii="Times New Roman" w:hAnsi="Times New Roman" w:cs="Times New Roman"/>
          <w:sz w:val="28"/>
          <w:szCs w:val="28"/>
          <w:lang w:val="en-US"/>
        </w:rPr>
        <w:t>lyophilization</w:t>
      </w:r>
      <w:proofErr w:type="spellEnd"/>
      <w:r w:rsidRPr="00E268D4">
        <w:rPr>
          <w:rFonts w:ascii="Times New Roman" w:hAnsi="Times New Roman" w:cs="Times New Roman"/>
          <w:sz w:val="28"/>
          <w:szCs w:val="28"/>
          <w:lang w:val="en-US"/>
        </w:rPr>
        <w:t>, the protein concentration was 2.76 mg/ml.</w:t>
      </w:r>
    </w:p>
    <w:p w:rsidR="00E8201B" w:rsidRPr="008E6166" w:rsidRDefault="008E6166" w:rsidP="00F87662">
      <w:pPr>
        <w:pStyle w:val="3"/>
        <w:spacing w:line="360" w:lineRule="auto"/>
        <w:ind w:firstLine="567"/>
        <w:jc w:val="both"/>
        <w:rPr>
          <w:rFonts w:ascii="Times New Roman" w:hAnsi="Times New Roman" w:cs="Times New Roman"/>
          <w:color w:val="auto"/>
          <w:sz w:val="28"/>
          <w:szCs w:val="28"/>
          <w:lang w:val="en-US"/>
        </w:rPr>
      </w:pPr>
      <w:bookmarkStart w:id="7" w:name="_Toc213319839"/>
      <w:r w:rsidRPr="008E6166">
        <w:rPr>
          <w:rFonts w:ascii="Times New Roman" w:hAnsi="Times New Roman" w:cs="Times New Roman"/>
          <w:color w:val="auto"/>
          <w:sz w:val="28"/>
          <w:szCs w:val="28"/>
          <w:lang w:val="en-US"/>
        </w:rPr>
        <w:t>1.3</w:t>
      </w:r>
      <w:r w:rsidR="00B038B4">
        <w:rPr>
          <w:rFonts w:ascii="Times New Roman" w:hAnsi="Times New Roman" w:cs="Times New Roman"/>
          <w:color w:val="auto"/>
          <w:sz w:val="28"/>
          <w:szCs w:val="28"/>
          <w:lang w:val="en-US"/>
        </w:rPr>
        <w:t xml:space="preserve">. Modified </w:t>
      </w:r>
      <w:proofErr w:type="spellStart"/>
      <w:r w:rsidR="00B038B4">
        <w:rPr>
          <w:rFonts w:ascii="Times New Roman" w:hAnsi="Times New Roman" w:cs="Times New Roman"/>
          <w:color w:val="auto"/>
          <w:sz w:val="28"/>
          <w:szCs w:val="28"/>
          <w:lang w:val="en-US"/>
        </w:rPr>
        <w:t>Ag₂SO</w:t>
      </w:r>
      <w:proofErr w:type="spellEnd"/>
      <w:r w:rsidRPr="008E6166">
        <w:rPr>
          <w:rFonts w:ascii="Times New Roman" w:hAnsi="Times New Roman" w:cs="Times New Roman"/>
          <w:color w:val="auto"/>
          <w:sz w:val="28"/>
          <w:szCs w:val="28"/>
          <w:lang w:val="en-US"/>
        </w:rPr>
        <w:t>₄ protocol</w:t>
      </w:r>
      <w:bookmarkEnd w:id="7"/>
    </w:p>
    <w:p w:rsidR="008E6166" w:rsidRPr="008E6166" w:rsidRDefault="008E6166" w:rsidP="00D73E66">
      <w:pPr>
        <w:spacing w:after="0" w:line="360" w:lineRule="auto"/>
        <w:ind w:firstLine="567"/>
        <w:jc w:val="both"/>
        <w:rPr>
          <w:rFonts w:ascii="Times New Roman" w:hAnsi="Times New Roman" w:cs="Times New Roman"/>
          <w:sz w:val="28"/>
          <w:szCs w:val="28"/>
          <w:lang w:val="en-US"/>
        </w:rPr>
      </w:pPr>
      <w:r w:rsidRPr="008E6166">
        <w:rPr>
          <w:rFonts w:ascii="Times New Roman" w:hAnsi="Times New Roman" w:cs="Times New Roman"/>
          <w:sz w:val="28"/>
          <w:szCs w:val="28"/>
          <w:lang w:val="en-US"/>
        </w:rPr>
        <w:t xml:space="preserve">Last time, we used 40 mg of </w:t>
      </w:r>
      <w:proofErr w:type="spellStart"/>
      <w:r w:rsidRPr="008E6166">
        <w:rPr>
          <w:rFonts w:ascii="Times New Roman" w:hAnsi="Times New Roman" w:cs="Times New Roman"/>
          <w:sz w:val="28"/>
          <w:szCs w:val="28"/>
          <w:lang w:val="en-US"/>
        </w:rPr>
        <w:t>Ag₂SO</w:t>
      </w:r>
      <w:proofErr w:type="spellEnd"/>
      <w:r w:rsidRPr="008E6166">
        <w:rPr>
          <w:rFonts w:ascii="Times New Roman" w:hAnsi="Times New Roman" w:cs="Times New Roman"/>
          <w:sz w:val="28"/>
          <w:szCs w:val="28"/>
          <w:lang w:val="en-US"/>
        </w:rPr>
        <w:t>₄ and 5 mL of water. The issue was solubility: we observed a white precipitate even after adding acetic acid. We need to consider that the maximum solubility of this reagent in H₂O is 0.8 mg per 1 mL</w:t>
      </w:r>
      <w:r w:rsidR="008B2061">
        <w:rPr>
          <w:rFonts w:ascii="Times New Roman" w:hAnsi="Times New Roman" w:cs="Times New Roman"/>
          <w:sz w:val="28"/>
          <w:szCs w:val="28"/>
          <w:lang w:val="en-US"/>
        </w:rPr>
        <w:t xml:space="preserve"> [2]</w:t>
      </w:r>
      <w:r w:rsidRPr="008E6166">
        <w:rPr>
          <w:rFonts w:ascii="Times New Roman" w:hAnsi="Times New Roman" w:cs="Times New Roman"/>
          <w:sz w:val="28"/>
          <w:szCs w:val="28"/>
          <w:lang w:val="en-US"/>
        </w:rPr>
        <w:t xml:space="preserve">. </w:t>
      </w:r>
      <w:r w:rsidRPr="008E6166">
        <w:rPr>
          <w:rFonts w:ascii="Times New Roman" w:hAnsi="Times New Roman" w:cs="Times New Roman"/>
          <w:sz w:val="28"/>
          <w:szCs w:val="28"/>
          <w:lang w:val="en-US"/>
        </w:rPr>
        <w:lastRenderedPageBreak/>
        <w:t xml:space="preserve">Therefore, this time we decided to reduce the amount: instead of 0.8 mg, we used 0.7 mg of </w:t>
      </w:r>
      <w:proofErr w:type="spellStart"/>
      <w:r w:rsidRPr="008E6166">
        <w:rPr>
          <w:rFonts w:ascii="Times New Roman" w:hAnsi="Times New Roman" w:cs="Times New Roman"/>
          <w:sz w:val="28"/>
          <w:szCs w:val="28"/>
          <w:lang w:val="en-US"/>
        </w:rPr>
        <w:t>Ag₂SO</w:t>
      </w:r>
      <w:proofErr w:type="spellEnd"/>
      <w:r w:rsidRPr="008E6166">
        <w:rPr>
          <w:rFonts w:ascii="Times New Roman" w:hAnsi="Times New Roman" w:cs="Times New Roman"/>
          <w:sz w:val="28"/>
          <w:szCs w:val="28"/>
          <w:lang w:val="en-US"/>
        </w:rPr>
        <w:t>₄.</w:t>
      </w:r>
    </w:p>
    <w:p w:rsidR="008E6166" w:rsidRPr="008E6166" w:rsidRDefault="008E6166" w:rsidP="00D73E66">
      <w:pPr>
        <w:spacing w:after="0" w:line="360" w:lineRule="auto"/>
        <w:ind w:firstLine="567"/>
        <w:jc w:val="both"/>
        <w:rPr>
          <w:rFonts w:ascii="Times New Roman" w:hAnsi="Times New Roman" w:cs="Times New Roman"/>
          <w:sz w:val="28"/>
          <w:szCs w:val="28"/>
          <w:lang w:val="en-US"/>
        </w:rPr>
      </w:pPr>
      <w:r w:rsidRPr="008E6166">
        <w:rPr>
          <w:rFonts w:ascii="Times New Roman" w:hAnsi="Times New Roman" w:cs="Times New Roman"/>
          <w:sz w:val="28"/>
          <w:szCs w:val="28"/>
          <w:lang w:val="en-US"/>
        </w:rPr>
        <w:t xml:space="preserve">For this method, we used 100 µL of cytochrome (7.2 mg/mL) and 200 µL of </w:t>
      </w:r>
      <w:proofErr w:type="spellStart"/>
      <w:r w:rsidRPr="008E6166">
        <w:rPr>
          <w:rFonts w:ascii="Times New Roman" w:hAnsi="Times New Roman" w:cs="Times New Roman"/>
          <w:sz w:val="28"/>
          <w:szCs w:val="28"/>
          <w:lang w:val="en-US"/>
        </w:rPr>
        <w:t>Ag₂SO</w:t>
      </w:r>
      <w:proofErr w:type="spellEnd"/>
      <w:r w:rsidRPr="008E6166">
        <w:rPr>
          <w:rFonts w:ascii="Times New Roman" w:hAnsi="Times New Roman" w:cs="Times New Roman"/>
          <w:sz w:val="28"/>
          <w:szCs w:val="28"/>
          <w:lang w:val="en-US"/>
        </w:rPr>
        <w:t>₄ (7 mg/mL). The final volume is 300 µL. Since we need an acidic medium, we added acetic acid. To achieve a final concentration of 10 % acetic acid, we added 30 µL.</w:t>
      </w:r>
    </w:p>
    <w:p w:rsidR="008E6166" w:rsidRPr="008E6166" w:rsidRDefault="008E6166" w:rsidP="00D73E66">
      <w:pPr>
        <w:spacing w:after="0" w:line="360" w:lineRule="auto"/>
        <w:ind w:firstLine="567"/>
        <w:jc w:val="both"/>
        <w:rPr>
          <w:rFonts w:ascii="Times New Roman" w:hAnsi="Times New Roman" w:cs="Times New Roman"/>
          <w:sz w:val="28"/>
          <w:szCs w:val="28"/>
          <w:lang w:val="en-US"/>
        </w:rPr>
      </w:pPr>
      <w:r w:rsidRPr="008E6166">
        <w:rPr>
          <w:rFonts w:ascii="Times New Roman" w:hAnsi="Times New Roman" w:cs="Times New Roman"/>
          <w:sz w:val="28"/>
          <w:szCs w:val="28"/>
          <w:lang w:val="en-US"/>
        </w:rPr>
        <w:t>To this 330 µL solution, we added 1.5 mL of acidic acetone. To prepare the acidic acetone, we mixed 200 µL of 5 N sulfuric acid with 10 mL of acetone.</w:t>
      </w:r>
    </w:p>
    <w:p w:rsidR="008E6166" w:rsidRPr="008E6166" w:rsidRDefault="008E6166" w:rsidP="00D73E66">
      <w:pPr>
        <w:spacing w:after="0" w:line="360" w:lineRule="auto"/>
        <w:ind w:firstLine="567"/>
        <w:jc w:val="both"/>
        <w:rPr>
          <w:rFonts w:ascii="Times New Roman" w:hAnsi="Times New Roman" w:cs="Times New Roman"/>
          <w:sz w:val="28"/>
          <w:szCs w:val="28"/>
          <w:lang w:val="en-US"/>
        </w:rPr>
      </w:pPr>
      <w:r w:rsidRPr="008E6166">
        <w:rPr>
          <w:rFonts w:ascii="Times New Roman" w:hAnsi="Times New Roman" w:cs="Times New Roman"/>
          <w:bCs/>
          <w:sz w:val="28"/>
          <w:szCs w:val="28"/>
          <w:lang w:val="en-US"/>
        </w:rPr>
        <w:t>Preparation of 5 N sulfuric acid:</w:t>
      </w:r>
    </w:p>
    <w:p w:rsidR="008E6166" w:rsidRPr="008E6166" w:rsidRDefault="008E6166" w:rsidP="00D73E66">
      <w:pPr>
        <w:spacing w:line="360" w:lineRule="auto"/>
        <w:ind w:firstLine="567"/>
        <w:jc w:val="both"/>
        <w:rPr>
          <w:rFonts w:ascii="Times New Roman" w:hAnsi="Times New Roman" w:cs="Times New Roman"/>
          <w:sz w:val="28"/>
          <w:szCs w:val="28"/>
          <w:lang w:val="en-US"/>
        </w:rPr>
      </w:pPr>
      <w:r w:rsidRPr="008E6166">
        <w:rPr>
          <w:rFonts w:ascii="Times New Roman" w:hAnsi="Times New Roman" w:cs="Times New Roman"/>
          <w:sz w:val="28"/>
          <w:szCs w:val="28"/>
          <w:lang w:val="en-US"/>
        </w:rPr>
        <w:t>First, note that concentrated sulfuric acid is 36 N. We calculated the volume needed to prepare 10 mL of 5 N sulfuric acid:</w:t>
      </w:r>
    </w:p>
    <w:p w:rsidR="008E6166" w:rsidRPr="008E6166" w:rsidRDefault="008E6166" w:rsidP="00D73E66">
      <w:pPr>
        <w:jc w:val="center"/>
        <w:rPr>
          <w:rFonts w:ascii="Times New Roman" w:hAnsi="Times New Roman" w:cs="Times New Roman"/>
          <w:sz w:val="28"/>
          <w:szCs w:val="28"/>
          <w:lang w:val="en-US"/>
        </w:rPr>
      </w:pPr>
      <w:r w:rsidRPr="008E6166">
        <w:rPr>
          <w:rFonts w:ascii="Times New Roman" w:hAnsi="Times New Roman" w:cs="Times New Roman"/>
          <w:sz w:val="28"/>
          <w:szCs w:val="28"/>
          <w:lang w:val="en-US"/>
        </w:rPr>
        <w:t>C</w:t>
      </w:r>
      <w:r w:rsidRPr="00F87662">
        <w:rPr>
          <w:rFonts w:ascii="Times New Roman" w:hAnsi="Times New Roman" w:cs="Times New Roman"/>
          <w:sz w:val="28"/>
          <w:szCs w:val="28"/>
          <w:vertAlign w:val="subscript"/>
          <w:lang w:val="en-US"/>
        </w:rPr>
        <w:t>1</w:t>
      </w:r>
      <w:r w:rsidRPr="008E6166">
        <w:rPr>
          <w:rFonts w:ascii="Times New Roman" w:hAnsi="Times New Roman" w:cs="Times New Roman"/>
          <w:sz w:val="28"/>
          <w:szCs w:val="28"/>
          <w:lang w:val="en-US"/>
        </w:rPr>
        <w:t xml:space="preserve"> * V</w:t>
      </w:r>
      <w:r w:rsidRPr="00F87662">
        <w:rPr>
          <w:rFonts w:ascii="Times New Roman" w:hAnsi="Times New Roman" w:cs="Times New Roman"/>
          <w:sz w:val="28"/>
          <w:szCs w:val="28"/>
          <w:vertAlign w:val="subscript"/>
          <w:lang w:val="en-US"/>
        </w:rPr>
        <w:t>1</w:t>
      </w:r>
      <w:r w:rsidRPr="008E6166">
        <w:rPr>
          <w:rFonts w:ascii="Times New Roman" w:hAnsi="Times New Roman" w:cs="Times New Roman"/>
          <w:sz w:val="28"/>
          <w:szCs w:val="28"/>
          <w:lang w:val="en-US"/>
        </w:rPr>
        <w:t xml:space="preserve"> = C</w:t>
      </w:r>
      <w:r w:rsidRPr="00F87662">
        <w:rPr>
          <w:rFonts w:ascii="Times New Roman" w:hAnsi="Times New Roman" w:cs="Times New Roman"/>
          <w:sz w:val="28"/>
          <w:szCs w:val="28"/>
          <w:vertAlign w:val="subscript"/>
          <w:lang w:val="en-US"/>
        </w:rPr>
        <w:t>2</w:t>
      </w:r>
      <w:r w:rsidRPr="008E6166">
        <w:rPr>
          <w:rFonts w:ascii="Times New Roman" w:hAnsi="Times New Roman" w:cs="Times New Roman"/>
          <w:sz w:val="28"/>
          <w:szCs w:val="28"/>
          <w:lang w:val="en-US"/>
        </w:rPr>
        <w:t xml:space="preserve"> * V</w:t>
      </w:r>
      <w:r w:rsidRPr="00F87662">
        <w:rPr>
          <w:rFonts w:ascii="Times New Roman" w:hAnsi="Times New Roman" w:cs="Times New Roman"/>
          <w:sz w:val="28"/>
          <w:szCs w:val="28"/>
          <w:vertAlign w:val="subscript"/>
          <w:lang w:val="en-US"/>
        </w:rPr>
        <w:t>2</w:t>
      </w:r>
    </w:p>
    <w:p w:rsidR="008E6166" w:rsidRPr="008E6166" w:rsidRDefault="008E6166" w:rsidP="00D73E66">
      <w:pPr>
        <w:jc w:val="center"/>
        <w:rPr>
          <w:rFonts w:ascii="Times New Roman" w:hAnsi="Times New Roman" w:cs="Times New Roman"/>
          <w:sz w:val="28"/>
          <w:szCs w:val="28"/>
          <w:lang w:val="en-US"/>
        </w:rPr>
      </w:pPr>
      <w:r w:rsidRPr="008E6166">
        <w:rPr>
          <w:rFonts w:ascii="Times New Roman" w:hAnsi="Times New Roman" w:cs="Times New Roman"/>
          <w:sz w:val="28"/>
          <w:szCs w:val="28"/>
          <w:lang w:val="en-US"/>
        </w:rPr>
        <w:t>36N * V</w:t>
      </w:r>
      <w:r w:rsidRPr="00F87662">
        <w:rPr>
          <w:rFonts w:ascii="Times New Roman" w:hAnsi="Times New Roman" w:cs="Times New Roman"/>
          <w:sz w:val="28"/>
          <w:szCs w:val="28"/>
          <w:vertAlign w:val="subscript"/>
          <w:lang w:val="en-US"/>
        </w:rPr>
        <w:t>1</w:t>
      </w:r>
      <w:r w:rsidRPr="008E6166">
        <w:rPr>
          <w:rFonts w:ascii="Times New Roman" w:hAnsi="Times New Roman" w:cs="Times New Roman"/>
          <w:sz w:val="28"/>
          <w:szCs w:val="28"/>
          <w:lang w:val="en-US"/>
        </w:rPr>
        <w:t xml:space="preserve"> = 10</w:t>
      </w:r>
      <w:r w:rsidR="0016367F">
        <w:rPr>
          <w:rFonts w:ascii="Times New Roman" w:hAnsi="Times New Roman" w:cs="Times New Roman"/>
          <w:sz w:val="28"/>
          <w:szCs w:val="28"/>
        </w:rPr>
        <w:t xml:space="preserve"> </w:t>
      </w:r>
      <w:proofErr w:type="gramStart"/>
      <w:r w:rsidRPr="008E6166">
        <w:rPr>
          <w:rFonts w:ascii="Times New Roman" w:hAnsi="Times New Roman" w:cs="Times New Roman"/>
          <w:sz w:val="28"/>
          <w:szCs w:val="28"/>
          <w:lang w:val="en-US"/>
        </w:rPr>
        <w:t>mL  *</w:t>
      </w:r>
      <w:proofErr w:type="gramEnd"/>
      <w:r w:rsidRPr="008E6166">
        <w:rPr>
          <w:rFonts w:ascii="Times New Roman" w:hAnsi="Times New Roman" w:cs="Times New Roman"/>
          <w:sz w:val="28"/>
          <w:szCs w:val="28"/>
          <w:lang w:val="en-US"/>
        </w:rPr>
        <w:t xml:space="preserve"> 5N</w:t>
      </w:r>
    </w:p>
    <w:p w:rsidR="008E6166" w:rsidRPr="008E6166" w:rsidRDefault="008E6166" w:rsidP="00D73E66">
      <w:pPr>
        <w:jc w:val="center"/>
        <w:rPr>
          <w:rFonts w:ascii="Times New Roman" w:hAnsi="Times New Roman" w:cs="Times New Roman"/>
          <w:sz w:val="28"/>
          <w:szCs w:val="28"/>
          <w:lang w:val="en-US"/>
        </w:rPr>
      </w:pPr>
      <w:r w:rsidRPr="008E6166">
        <w:rPr>
          <w:rFonts w:ascii="Times New Roman" w:hAnsi="Times New Roman" w:cs="Times New Roman"/>
          <w:sz w:val="28"/>
          <w:szCs w:val="28"/>
          <w:lang w:val="en-US"/>
        </w:rPr>
        <w:t>V</w:t>
      </w:r>
      <w:r w:rsidRPr="00F87662">
        <w:rPr>
          <w:rFonts w:ascii="Times New Roman" w:hAnsi="Times New Roman" w:cs="Times New Roman"/>
          <w:sz w:val="28"/>
          <w:szCs w:val="28"/>
          <w:vertAlign w:val="subscript"/>
          <w:lang w:val="en-US"/>
        </w:rPr>
        <w:t>1</w:t>
      </w:r>
      <w:r w:rsidRPr="008E6166">
        <w:rPr>
          <w:rFonts w:ascii="Times New Roman" w:hAnsi="Times New Roman" w:cs="Times New Roman"/>
          <w:sz w:val="28"/>
          <w:szCs w:val="28"/>
          <w:lang w:val="en-US"/>
        </w:rPr>
        <w:t xml:space="preserve"> = 1,389 mL</w:t>
      </w:r>
    </w:p>
    <w:p w:rsidR="008E6166" w:rsidRDefault="008E6166" w:rsidP="00D73E66">
      <w:pPr>
        <w:spacing w:after="0" w:line="360" w:lineRule="auto"/>
        <w:ind w:firstLine="567"/>
        <w:jc w:val="both"/>
        <w:rPr>
          <w:rFonts w:ascii="Times New Roman" w:hAnsi="Times New Roman" w:cs="Times New Roman"/>
          <w:sz w:val="28"/>
          <w:szCs w:val="28"/>
          <w:lang w:val="en-US"/>
        </w:rPr>
      </w:pPr>
      <w:r w:rsidRPr="008E6166">
        <w:rPr>
          <w:rFonts w:ascii="Times New Roman" w:hAnsi="Times New Roman" w:cs="Times New Roman"/>
          <w:sz w:val="28"/>
          <w:szCs w:val="28"/>
          <w:lang w:val="en-US"/>
        </w:rPr>
        <w:t>Once the sulfuric acid was prepared, we added it to the acetone and mixed all components. Then, we incubated the solution for 4 hours at 37 °C.</w:t>
      </w:r>
    </w:p>
    <w:p w:rsidR="00B038B4" w:rsidRDefault="00B038B4" w:rsidP="00D73E66">
      <w:pPr>
        <w:spacing w:line="360" w:lineRule="auto"/>
        <w:ind w:firstLine="567"/>
        <w:jc w:val="both"/>
        <w:rPr>
          <w:rFonts w:ascii="Times New Roman" w:hAnsi="Times New Roman" w:cs="Times New Roman"/>
          <w:sz w:val="28"/>
          <w:szCs w:val="28"/>
          <w:lang w:val="en-US"/>
        </w:rPr>
      </w:pPr>
      <w:r w:rsidRPr="00B038B4">
        <w:rPr>
          <w:rFonts w:ascii="Times New Roman" w:hAnsi="Times New Roman" w:cs="Times New Roman"/>
          <w:sz w:val="28"/>
          <w:szCs w:val="28"/>
          <w:lang w:val="en-US"/>
        </w:rPr>
        <w:t>Using the silver method, the protei</w:t>
      </w:r>
      <w:r>
        <w:rPr>
          <w:rFonts w:ascii="Times New Roman" w:hAnsi="Times New Roman" w:cs="Times New Roman"/>
          <w:sz w:val="28"/>
          <w:szCs w:val="28"/>
          <w:lang w:val="en-US"/>
        </w:rPr>
        <w:t>n absorbance concentration was 0.277 mg/</w:t>
      </w:r>
      <w:proofErr w:type="spellStart"/>
      <w:r>
        <w:rPr>
          <w:rFonts w:ascii="Times New Roman" w:hAnsi="Times New Roman" w:cs="Times New Roman"/>
          <w:sz w:val="28"/>
          <w:szCs w:val="28"/>
          <w:lang w:val="en-US"/>
        </w:rPr>
        <w:t>mL</w:t>
      </w:r>
      <w:r w:rsidRPr="00B038B4">
        <w:rPr>
          <w:rFonts w:ascii="Times New Roman" w:hAnsi="Times New Roman" w:cs="Times New Roman"/>
          <w:sz w:val="28"/>
          <w:szCs w:val="28"/>
          <w:lang w:val="en-US"/>
        </w:rPr>
        <w:t>.</w:t>
      </w:r>
      <w:proofErr w:type="spellEnd"/>
    </w:p>
    <w:p w:rsidR="008E6166" w:rsidRPr="008E6166" w:rsidRDefault="008E6166" w:rsidP="00F87662">
      <w:pPr>
        <w:pStyle w:val="2"/>
        <w:spacing w:before="0" w:line="360" w:lineRule="auto"/>
        <w:ind w:firstLine="567"/>
        <w:rPr>
          <w:rFonts w:ascii="Times New Roman" w:hAnsi="Times New Roman" w:cs="Times New Roman"/>
          <w:b/>
          <w:color w:val="auto"/>
          <w:sz w:val="28"/>
          <w:szCs w:val="28"/>
          <w:lang w:val="en-US"/>
        </w:rPr>
      </w:pPr>
      <w:bookmarkStart w:id="8" w:name="_Toc213319840"/>
      <w:r w:rsidRPr="008E6166">
        <w:rPr>
          <w:rFonts w:ascii="Times New Roman" w:hAnsi="Times New Roman" w:cs="Times New Roman"/>
          <w:b/>
          <w:color w:val="auto"/>
          <w:sz w:val="28"/>
          <w:szCs w:val="28"/>
          <w:lang w:val="en-US"/>
        </w:rPr>
        <w:t>2.</w:t>
      </w:r>
      <w:r w:rsidR="0016367F">
        <w:rPr>
          <w:rFonts w:ascii="Times New Roman" w:hAnsi="Times New Roman" w:cs="Times New Roman"/>
          <w:b/>
          <w:color w:val="auto"/>
          <w:sz w:val="28"/>
          <w:szCs w:val="28"/>
          <w:lang w:val="en-US"/>
        </w:rPr>
        <w:t xml:space="preserve"> </w:t>
      </w:r>
      <w:r w:rsidRPr="008E6166">
        <w:rPr>
          <w:rFonts w:ascii="Times New Roman" w:hAnsi="Times New Roman" w:cs="Times New Roman"/>
          <w:b/>
          <w:bCs/>
          <w:color w:val="auto"/>
          <w:sz w:val="28"/>
          <w:szCs w:val="28"/>
          <w:lang w:val="es-MX"/>
        </w:rPr>
        <w:t>ACIDIC ACETONE METHOD:</w:t>
      </w:r>
      <w:bookmarkEnd w:id="8"/>
    </w:p>
    <w:p w:rsidR="008E6166" w:rsidRPr="008E6166" w:rsidRDefault="008E6166" w:rsidP="00D73E66">
      <w:pPr>
        <w:spacing w:after="0" w:line="360" w:lineRule="auto"/>
        <w:ind w:firstLine="567"/>
        <w:jc w:val="both"/>
        <w:rPr>
          <w:rFonts w:ascii="Times New Roman" w:hAnsi="Times New Roman" w:cs="Times New Roman"/>
          <w:sz w:val="28"/>
          <w:szCs w:val="28"/>
          <w:lang w:val="en-US"/>
        </w:rPr>
      </w:pPr>
      <w:r w:rsidRPr="008E6166">
        <w:rPr>
          <w:rFonts w:ascii="Times New Roman" w:hAnsi="Times New Roman" w:cs="Times New Roman"/>
          <w:sz w:val="28"/>
          <w:szCs w:val="28"/>
          <w:lang w:val="en-US"/>
        </w:rPr>
        <w:t>For this method, we used our previously prepared acidic acetone solution. We mixed 1000 µL of this solution with 100 µL of cytochrome.</w:t>
      </w:r>
    </w:p>
    <w:p w:rsidR="008E6166" w:rsidRPr="003C5FD9" w:rsidRDefault="003C5FD9" w:rsidP="00D73E66">
      <w:pPr>
        <w:pStyle w:val="3"/>
        <w:spacing w:before="0" w:line="360" w:lineRule="auto"/>
        <w:ind w:firstLine="567"/>
        <w:jc w:val="both"/>
        <w:rPr>
          <w:rFonts w:ascii="Times New Roman" w:hAnsi="Times New Roman" w:cs="Times New Roman"/>
          <w:color w:val="auto"/>
          <w:sz w:val="28"/>
          <w:szCs w:val="28"/>
          <w:lang w:val="en-US"/>
        </w:rPr>
      </w:pPr>
      <w:bookmarkStart w:id="9" w:name="_Toc213319841"/>
      <w:r w:rsidRPr="003C5FD9">
        <w:rPr>
          <w:rFonts w:ascii="Times New Roman" w:hAnsi="Times New Roman" w:cs="Times New Roman"/>
          <w:bCs/>
          <w:color w:val="auto"/>
          <w:sz w:val="28"/>
          <w:szCs w:val="28"/>
          <w:lang w:val="en-US"/>
        </w:rPr>
        <w:t xml:space="preserve">2.1. </w:t>
      </w:r>
      <w:r w:rsidR="008E6166" w:rsidRPr="003C5FD9">
        <w:rPr>
          <w:rFonts w:ascii="Times New Roman" w:hAnsi="Times New Roman" w:cs="Times New Roman"/>
          <w:bCs/>
          <w:color w:val="auto"/>
          <w:sz w:val="28"/>
          <w:szCs w:val="28"/>
          <w:lang w:val="en-US"/>
        </w:rPr>
        <w:t>Co</w:t>
      </w:r>
      <w:r>
        <w:rPr>
          <w:rFonts w:ascii="Times New Roman" w:hAnsi="Times New Roman" w:cs="Times New Roman"/>
          <w:bCs/>
          <w:color w:val="auto"/>
          <w:sz w:val="28"/>
          <w:szCs w:val="28"/>
          <w:lang w:val="en-US"/>
        </w:rPr>
        <w:t>mmon procedure for both methods</w:t>
      </w:r>
      <w:bookmarkEnd w:id="9"/>
    </w:p>
    <w:p w:rsidR="008E6166" w:rsidRPr="008E6166" w:rsidRDefault="008E6166" w:rsidP="00D73E66">
      <w:pPr>
        <w:spacing w:after="0" w:line="360" w:lineRule="auto"/>
        <w:ind w:firstLine="567"/>
        <w:jc w:val="both"/>
        <w:rPr>
          <w:rFonts w:ascii="Times New Roman" w:hAnsi="Times New Roman" w:cs="Times New Roman"/>
          <w:sz w:val="28"/>
          <w:szCs w:val="28"/>
          <w:lang w:val="en-US"/>
        </w:rPr>
      </w:pPr>
      <w:r w:rsidRPr="008E6166">
        <w:rPr>
          <w:rFonts w:ascii="Times New Roman" w:hAnsi="Times New Roman" w:cs="Times New Roman"/>
          <w:sz w:val="28"/>
          <w:szCs w:val="28"/>
          <w:lang w:val="en-US"/>
        </w:rPr>
        <w:t>After incubation, we placed both samples in the freezer at −20 °C. Then, we centrifuged them at 10 °C and 21 000 × </w:t>
      </w:r>
      <w:r w:rsidRPr="008E6166">
        <w:rPr>
          <w:rFonts w:ascii="Times New Roman" w:hAnsi="Times New Roman" w:cs="Times New Roman"/>
          <w:i/>
          <w:iCs/>
          <w:sz w:val="28"/>
          <w:szCs w:val="28"/>
          <w:lang w:val="en-US"/>
        </w:rPr>
        <w:t>g</w:t>
      </w:r>
      <w:r w:rsidRPr="008E6166">
        <w:rPr>
          <w:rFonts w:ascii="Times New Roman" w:hAnsi="Times New Roman" w:cs="Times New Roman"/>
          <w:sz w:val="28"/>
          <w:szCs w:val="28"/>
          <w:lang w:val="en-US"/>
        </w:rPr>
        <w:t>.</w:t>
      </w:r>
    </w:p>
    <w:p w:rsidR="008E6166" w:rsidRPr="008E6166" w:rsidRDefault="008E6166" w:rsidP="00D73E66">
      <w:pPr>
        <w:spacing w:after="0" w:line="360" w:lineRule="auto"/>
        <w:ind w:firstLine="567"/>
        <w:jc w:val="both"/>
        <w:rPr>
          <w:rFonts w:ascii="Times New Roman" w:hAnsi="Times New Roman" w:cs="Times New Roman"/>
          <w:sz w:val="28"/>
          <w:szCs w:val="28"/>
          <w:lang w:val="en-US"/>
        </w:rPr>
      </w:pPr>
      <w:r w:rsidRPr="008E6166">
        <w:rPr>
          <w:rFonts w:ascii="Times New Roman" w:hAnsi="Times New Roman" w:cs="Times New Roman"/>
          <w:sz w:val="28"/>
          <w:szCs w:val="28"/>
          <w:lang w:val="en-US"/>
        </w:rPr>
        <w:t>We extracted the acidic acetone and added 1 mL of solution to each tube. To extract remaining molecules, we performed dialysis followed by centrifugation using a 3 </w:t>
      </w:r>
      <w:proofErr w:type="spellStart"/>
      <w:r w:rsidRPr="008E6166">
        <w:rPr>
          <w:rFonts w:ascii="Times New Roman" w:hAnsi="Times New Roman" w:cs="Times New Roman"/>
          <w:sz w:val="28"/>
          <w:szCs w:val="28"/>
          <w:lang w:val="en-US"/>
        </w:rPr>
        <w:t>kDa</w:t>
      </w:r>
      <w:proofErr w:type="spellEnd"/>
      <w:r w:rsidRPr="008E6166">
        <w:rPr>
          <w:rFonts w:ascii="Times New Roman" w:hAnsi="Times New Roman" w:cs="Times New Roman"/>
          <w:sz w:val="28"/>
          <w:szCs w:val="28"/>
          <w:lang w:val="en-US"/>
        </w:rPr>
        <w:t xml:space="preserve"> </w:t>
      </w:r>
      <w:proofErr w:type="spellStart"/>
      <w:r w:rsidRPr="008E6166">
        <w:rPr>
          <w:rFonts w:ascii="Times New Roman" w:hAnsi="Times New Roman" w:cs="Times New Roman"/>
          <w:sz w:val="28"/>
          <w:szCs w:val="28"/>
          <w:lang w:val="en-US"/>
        </w:rPr>
        <w:t>Amicon</w:t>
      </w:r>
      <w:proofErr w:type="spellEnd"/>
      <w:r w:rsidRPr="008E6166">
        <w:rPr>
          <w:rFonts w:ascii="Times New Roman" w:hAnsi="Times New Roman" w:cs="Times New Roman"/>
          <w:sz w:val="28"/>
          <w:szCs w:val="28"/>
          <w:lang w:val="en-US"/>
        </w:rPr>
        <w:t xml:space="preserve"> membrane (in falcon). Then, we added 100 µL of PBS solution.</w:t>
      </w:r>
    </w:p>
    <w:p w:rsidR="008E6166" w:rsidRPr="008E6166" w:rsidRDefault="008E6166" w:rsidP="00D73E66">
      <w:pPr>
        <w:spacing w:after="0" w:line="360" w:lineRule="auto"/>
        <w:ind w:firstLine="567"/>
        <w:jc w:val="both"/>
        <w:rPr>
          <w:rFonts w:ascii="Times New Roman" w:hAnsi="Times New Roman" w:cs="Times New Roman"/>
          <w:sz w:val="28"/>
          <w:szCs w:val="28"/>
          <w:lang w:val="en-US"/>
        </w:rPr>
      </w:pPr>
      <w:r w:rsidRPr="008E6166">
        <w:rPr>
          <w:rFonts w:ascii="Times New Roman" w:hAnsi="Times New Roman" w:cs="Times New Roman"/>
          <w:sz w:val="28"/>
          <w:szCs w:val="28"/>
          <w:lang w:val="en-US"/>
        </w:rPr>
        <w:lastRenderedPageBreak/>
        <w:t xml:space="preserve">The next step involved preparing an ammonium acetate buffer at pH 5. We used this buffer as the main component for mixing. Then, we prepared 2 mL of a mixture containing 6 M guanidine and 1 M </w:t>
      </w:r>
      <w:proofErr w:type="spellStart"/>
      <w:r w:rsidRPr="008E6166">
        <w:rPr>
          <w:rFonts w:ascii="Times New Roman" w:hAnsi="Times New Roman" w:cs="Times New Roman"/>
          <w:sz w:val="28"/>
          <w:szCs w:val="28"/>
          <w:lang w:val="en-US"/>
        </w:rPr>
        <w:t>dithiothreitol</w:t>
      </w:r>
      <w:proofErr w:type="spellEnd"/>
      <w:r w:rsidRPr="008E6166">
        <w:rPr>
          <w:rFonts w:ascii="Times New Roman" w:hAnsi="Times New Roman" w:cs="Times New Roman"/>
          <w:sz w:val="28"/>
          <w:szCs w:val="28"/>
          <w:lang w:val="en-US"/>
        </w:rPr>
        <w:t xml:space="preserve"> (DTT). We weighed 1.14 g of guanidine and 0.3 g of DTT, then added ammonium acetate buffer to reach a final volume of 2 </w:t>
      </w:r>
      <w:proofErr w:type="spellStart"/>
      <w:r w:rsidRPr="008E6166">
        <w:rPr>
          <w:rFonts w:ascii="Times New Roman" w:hAnsi="Times New Roman" w:cs="Times New Roman"/>
          <w:sz w:val="28"/>
          <w:szCs w:val="28"/>
          <w:lang w:val="en-US"/>
        </w:rPr>
        <w:t>mL.</w:t>
      </w:r>
      <w:proofErr w:type="spellEnd"/>
      <w:r w:rsidRPr="008E6166">
        <w:rPr>
          <w:rFonts w:ascii="Times New Roman" w:hAnsi="Times New Roman" w:cs="Times New Roman"/>
          <w:sz w:val="28"/>
          <w:szCs w:val="28"/>
          <w:lang w:val="en-US"/>
        </w:rPr>
        <w:t xml:space="preserve"> Finally, we added 1 mL of this solution to both Method 1 and Method 2 samples.</w:t>
      </w:r>
    </w:p>
    <w:p w:rsidR="008E6166" w:rsidRPr="008E6166" w:rsidRDefault="008E6166" w:rsidP="00D73E66">
      <w:pPr>
        <w:spacing w:after="0" w:line="360" w:lineRule="auto"/>
        <w:ind w:firstLine="567"/>
        <w:jc w:val="both"/>
        <w:rPr>
          <w:rFonts w:ascii="Times New Roman" w:hAnsi="Times New Roman" w:cs="Times New Roman"/>
          <w:sz w:val="28"/>
          <w:szCs w:val="28"/>
          <w:lang w:val="en-US"/>
        </w:rPr>
      </w:pPr>
      <w:r w:rsidRPr="008E6166">
        <w:rPr>
          <w:rFonts w:ascii="Times New Roman" w:hAnsi="Times New Roman" w:cs="Times New Roman"/>
          <w:sz w:val="28"/>
          <w:szCs w:val="28"/>
          <w:lang w:val="en-US"/>
        </w:rPr>
        <w:t xml:space="preserve">After incubation, we centrifuged the solutions using an </w:t>
      </w:r>
      <w:proofErr w:type="spellStart"/>
      <w:r w:rsidRPr="008E6166">
        <w:rPr>
          <w:rFonts w:ascii="Times New Roman" w:hAnsi="Times New Roman" w:cs="Times New Roman"/>
          <w:sz w:val="28"/>
          <w:szCs w:val="28"/>
          <w:lang w:val="en-US"/>
        </w:rPr>
        <w:t>Amicon</w:t>
      </w:r>
      <w:proofErr w:type="spellEnd"/>
      <w:r w:rsidRPr="008E6166">
        <w:rPr>
          <w:rFonts w:ascii="Times New Roman" w:hAnsi="Times New Roman" w:cs="Times New Roman"/>
          <w:sz w:val="28"/>
          <w:szCs w:val="28"/>
          <w:lang w:val="en-US"/>
        </w:rPr>
        <w:t xml:space="preserve"> device until the final volume reached 200 µL. Then, we added 3 mL of PBS to remove guanidine and DTT. We repeated this process three times (4000 × </w:t>
      </w:r>
      <w:r w:rsidRPr="008E6166">
        <w:rPr>
          <w:rFonts w:ascii="Times New Roman" w:hAnsi="Times New Roman" w:cs="Times New Roman"/>
          <w:i/>
          <w:iCs/>
          <w:sz w:val="28"/>
          <w:szCs w:val="28"/>
          <w:lang w:val="en-US"/>
        </w:rPr>
        <w:t>g</w:t>
      </w:r>
      <w:r w:rsidRPr="008E6166">
        <w:rPr>
          <w:rFonts w:ascii="Times New Roman" w:hAnsi="Times New Roman" w:cs="Times New Roman"/>
          <w:sz w:val="28"/>
          <w:szCs w:val="28"/>
          <w:lang w:val="en-US"/>
        </w:rPr>
        <w:t>, 20 minutes, 10 °C).</w:t>
      </w:r>
    </w:p>
    <w:p w:rsidR="003C5FD9" w:rsidRDefault="008E6166" w:rsidP="00D73E66">
      <w:pPr>
        <w:spacing w:after="0" w:line="360" w:lineRule="auto"/>
        <w:ind w:firstLine="567"/>
        <w:jc w:val="both"/>
        <w:rPr>
          <w:rFonts w:ascii="Times New Roman" w:hAnsi="Times New Roman" w:cs="Times New Roman"/>
          <w:sz w:val="28"/>
          <w:szCs w:val="28"/>
          <w:lang w:val="en-US"/>
        </w:rPr>
      </w:pPr>
      <w:r w:rsidRPr="008E6166">
        <w:rPr>
          <w:rFonts w:ascii="Times New Roman" w:hAnsi="Times New Roman" w:cs="Times New Roman"/>
          <w:sz w:val="28"/>
          <w:szCs w:val="28"/>
          <w:lang w:val="en-US"/>
        </w:rPr>
        <w:t>Finally, we recorded the UV spectra of the protein.</w:t>
      </w:r>
    </w:p>
    <w:p w:rsidR="00927F9D" w:rsidRPr="008E6166" w:rsidRDefault="00B038B4" w:rsidP="00D73E66">
      <w:pPr>
        <w:spacing w:line="360" w:lineRule="auto"/>
        <w:ind w:firstLine="567"/>
        <w:jc w:val="both"/>
        <w:rPr>
          <w:rFonts w:ascii="Times New Roman" w:hAnsi="Times New Roman" w:cs="Times New Roman"/>
          <w:sz w:val="28"/>
          <w:szCs w:val="28"/>
          <w:lang w:val="en-US"/>
        </w:rPr>
      </w:pPr>
      <w:r w:rsidRPr="00B038B4">
        <w:rPr>
          <w:rFonts w:ascii="Times New Roman" w:hAnsi="Times New Roman" w:cs="Times New Roman"/>
          <w:sz w:val="28"/>
          <w:szCs w:val="28"/>
          <w:lang w:val="en-US"/>
        </w:rPr>
        <w:t>After using the aceton</w:t>
      </w:r>
      <w:r>
        <w:rPr>
          <w:rFonts w:ascii="Times New Roman" w:hAnsi="Times New Roman" w:cs="Times New Roman"/>
          <w:sz w:val="28"/>
          <w:szCs w:val="28"/>
          <w:lang w:val="en-US"/>
        </w:rPr>
        <w:t>e method, the protein absorbance</w:t>
      </w:r>
      <w:r w:rsidRPr="00B038B4">
        <w:rPr>
          <w:rFonts w:ascii="Times New Roman" w:hAnsi="Times New Roman" w:cs="Times New Roman"/>
          <w:sz w:val="28"/>
          <w:szCs w:val="28"/>
          <w:lang w:val="en-US"/>
        </w:rPr>
        <w:t xml:space="preserve"> concentration was 0.441 mg/ml.</w:t>
      </w:r>
    </w:p>
    <w:p w:rsidR="00927F9D" w:rsidRPr="00F0399A" w:rsidRDefault="00F0399A" w:rsidP="00F02276">
      <w:pPr>
        <w:pStyle w:val="2"/>
        <w:spacing w:line="360" w:lineRule="auto"/>
        <w:ind w:firstLine="567"/>
        <w:jc w:val="both"/>
        <w:rPr>
          <w:rFonts w:ascii="Times New Roman" w:hAnsi="Times New Roman" w:cs="Times New Roman"/>
          <w:b/>
          <w:color w:val="auto"/>
          <w:sz w:val="28"/>
          <w:szCs w:val="28"/>
          <w:lang w:val="en-US"/>
        </w:rPr>
      </w:pPr>
      <w:bookmarkStart w:id="10" w:name="_Toc213319842"/>
      <w:r w:rsidRPr="00F0399A">
        <w:rPr>
          <w:rFonts w:ascii="Times New Roman" w:hAnsi="Times New Roman" w:cs="Times New Roman"/>
          <w:b/>
          <w:color w:val="auto"/>
          <w:sz w:val="28"/>
          <w:szCs w:val="28"/>
          <w:lang w:val="en-US"/>
        </w:rPr>
        <w:t>3. DETERMINATION OF PROTEIN CONCENTRATION BY THE BICINCHONINIC ACID METHOD.</w:t>
      </w:r>
      <w:bookmarkEnd w:id="10"/>
    </w:p>
    <w:p w:rsidR="00B04EE3" w:rsidRPr="004330AC" w:rsidRDefault="00B04EE3" w:rsidP="00EC6767">
      <w:pPr>
        <w:pStyle w:val="3"/>
        <w:spacing w:line="360" w:lineRule="auto"/>
        <w:ind w:firstLine="567"/>
        <w:jc w:val="both"/>
        <w:rPr>
          <w:rFonts w:ascii="Times New Roman" w:hAnsi="Times New Roman" w:cs="Times New Roman"/>
          <w:color w:val="auto"/>
          <w:sz w:val="28"/>
          <w:szCs w:val="28"/>
          <w:lang w:val="en-US"/>
        </w:rPr>
      </w:pPr>
      <w:bookmarkStart w:id="11" w:name="_Toc213319843"/>
      <w:r w:rsidRPr="004330AC">
        <w:rPr>
          <w:rFonts w:ascii="Times New Roman" w:hAnsi="Times New Roman" w:cs="Times New Roman"/>
          <w:color w:val="auto"/>
          <w:sz w:val="28"/>
          <w:szCs w:val="28"/>
          <w:lang w:val="en-US"/>
        </w:rPr>
        <w:t xml:space="preserve">3.1. </w:t>
      </w:r>
      <w:proofErr w:type="spellStart"/>
      <w:r w:rsidR="00F02276" w:rsidRPr="004330AC">
        <w:rPr>
          <w:rFonts w:ascii="Times New Roman" w:hAnsi="Times New Roman" w:cs="Times New Roman"/>
          <w:color w:val="auto"/>
          <w:sz w:val="28"/>
          <w:szCs w:val="28"/>
          <w:lang w:val="en-US"/>
        </w:rPr>
        <w:t>Bicinchoninic</w:t>
      </w:r>
      <w:proofErr w:type="spellEnd"/>
      <w:r w:rsidR="00F02276" w:rsidRPr="004330AC">
        <w:rPr>
          <w:rFonts w:ascii="Times New Roman" w:hAnsi="Times New Roman" w:cs="Times New Roman"/>
          <w:color w:val="auto"/>
          <w:sz w:val="28"/>
          <w:szCs w:val="28"/>
          <w:lang w:val="en-US"/>
        </w:rPr>
        <w:t xml:space="preserve"> acid method.</w:t>
      </w:r>
      <w:bookmarkEnd w:id="11"/>
    </w:p>
    <w:p w:rsidR="00B04EE3" w:rsidRPr="00EC6767" w:rsidRDefault="00B04EE3" w:rsidP="00EC6767">
      <w:pPr>
        <w:spacing w:after="0" w:line="360" w:lineRule="auto"/>
        <w:ind w:firstLine="567"/>
        <w:jc w:val="both"/>
        <w:rPr>
          <w:rFonts w:ascii="Times New Roman" w:hAnsi="Times New Roman" w:cs="Times New Roman"/>
          <w:sz w:val="28"/>
          <w:szCs w:val="28"/>
          <w:lang w:val="en-US"/>
        </w:rPr>
      </w:pPr>
      <w:r w:rsidRPr="00EC6767">
        <w:rPr>
          <w:rFonts w:ascii="Times New Roman" w:hAnsi="Times New Roman" w:cs="Times New Roman"/>
          <w:sz w:val="28"/>
          <w:szCs w:val="28"/>
          <w:lang w:val="en-US"/>
        </w:rPr>
        <w:t xml:space="preserve">Protein determination is one of the most common operations performed in biochemical research. The principle of the </w:t>
      </w:r>
      <w:proofErr w:type="spellStart"/>
      <w:r w:rsidRPr="00EC6767">
        <w:rPr>
          <w:rFonts w:ascii="Times New Roman" w:hAnsi="Times New Roman" w:cs="Times New Roman"/>
          <w:sz w:val="28"/>
          <w:szCs w:val="28"/>
          <w:lang w:val="en-US"/>
        </w:rPr>
        <w:t>bicinchoninic</w:t>
      </w:r>
      <w:proofErr w:type="spellEnd"/>
      <w:r w:rsidRPr="00EC6767">
        <w:rPr>
          <w:rFonts w:ascii="Times New Roman" w:hAnsi="Times New Roman" w:cs="Times New Roman"/>
          <w:sz w:val="28"/>
          <w:szCs w:val="28"/>
          <w:lang w:val="en-US"/>
        </w:rPr>
        <w:t xml:space="preserve"> acid (BCA) assay is similar to the Lowry procedure, in that both rely on the formation of a Cu</w:t>
      </w:r>
      <w:r w:rsidRPr="00EC6767">
        <w:rPr>
          <w:rFonts w:ascii="Times New Roman" w:hAnsi="Times New Roman" w:cs="Times New Roman"/>
          <w:sz w:val="28"/>
          <w:szCs w:val="28"/>
          <w:vertAlign w:val="superscript"/>
          <w:lang w:val="en-US"/>
        </w:rPr>
        <w:t>2+-</w:t>
      </w:r>
      <w:r w:rsidRPr="00EC6767">
        <w:rPr>
          <w:rFonts w:ascii="Times New Roman" w:hAnsi="Times New Roman" w:cs="Times New Roman"/>
          <w:sz w:val="28"/>
          <w:szCs w:val="28"/>
          <w:lang w:val="en-US"/>
        </w:rPr>
        <w:t>protein complex under alkaline conditions, followed by reduction of the Cu</w:t>
      </w:r>
      <w:r w:rsidRPr="00EC6767">
        <w:rPr>
          <w:rFonts w:ascii="Times New Roman" w:hAnsi="Times New Roman" w:cs="Times New Roman"/>
          <w:sz w:val="28"/>
          <w:szCs w:val="28"/>
          <w:vertAlign w:val="superscript"/>
          <w:lang w:val="en-US"/>
        </w:rPr>
        <w:t>2+</w:t>
      </w:r>
      <w:r w:rsidRPr="00EC6767">
        <w:rPr>
          <w:rFonts w:ascii="Times New Roman" w:hAnsi="Times New Roman" w:cs="Times New Roman"/>
          <w:sz w:val="28"/>
          <w:szCs w:val="28"/>
          <w:lang w:val="en-US"/>
        </w:rPr>
        <w:t xml:space="preserve"> to Cu</w:t>
      </w:r>
      <w:r w:rsidRPr="00EC6767">
        <w:rPr>
          <w:rFonts w:ascii="Times New Roman" w:hAnsi="Times New Roman" w:cs="Times New Roman"/>
          <w:sz w:val="28"/>
          <w:szCs w:val="28"/>
          <w:vertAlign w:val="superscript"/>
          <w:lang w:val="en-US"/>
        </w:rPr>
        <w:t>1+</w:t>
      </w:r>
      <w:r w:rsidRPr="00EC6767">
        <w:rPr>
          <w:rFonts w:ascii="Times New Roman" w:hAnsi="Times New Roman" w:cs="Times New Roman"/>
          <w:sz w:val="28"/>
          <w:szCs w:val="28"/>
          <w:lang w:val="en-US"/>
        </w:rPr>
        <w:t xml:space="preserve">. The amount of reduction is proportional to the protein present. It has been shown that cysteine, </w:t>
      </w:r>
      <w:proofErr w:type="spellStart"/>
      <w:r w:rsidRPr="00EC6767">
        <w:rPr>
          <w:rFonts w:ascii="Times New Roman" w:hAnsi="Times New Roman" w:cs="Times New Roman"/>
          <w:sz w:val="28"/>
          <w:szCs w:val="28"/>
          <w:lang w:val="en-US"/>
        </w:rPr>
        <w:t>cystine</w:t>
      </w:r>
      <w:proofErr w:type="spellEnd"/>
      <w:r w:rsidRPr="00EC6767">
        <w:rPr>
          <w:rFonts w:ascii="Times New Roman" w:hAnsi="Times New Roman" w:cs="Times New Roman"/>
          <w:sz w:val="28"/>
          <w:szCs w:val="28"/>
          <w:lang w:val="en-US"/>
        </w:rPr>
        <w:t>, tryptophan, tyrosine, and the peptide bond are able to reduce Cu</w:t>
      </w:r>
      <w:r w:rsidRPr="00EC6767">
        <w:rPr>
          <w:rFonts w:ascii="Times New Roman" w:hAnsi="Times New Roman" w:cs="Times New Roman"/>
          <w:sz w:val="28"/>
          <w:szCs w:val="28"/>
          <w:vertAlign w:val="superscript"/>
          <w:lang w:val="en-US"/>
        </w:rPr>
        <w:t>2+</w:t>
      </w:r>
      <w:r w:rsidRPr="00EC6767">
        <w:rPr>
          <w:rFonts w:ascii="Times New Roman" w:hAnsi="Times New Roman" w:cs="Times New Roman"/>
          <w:sz w:val="28"/>
          <w:szCs w:val="28"/>
          <w:lang w:val="en-US"/>
        </w:rPr>
        <w:t xml:space="preserve"> to Cu</w:t>
      </w:r>
      <w:r w:rsidRPr="00EC6767">
        <w:rPr>
          <w:rFonts w:ascii="Times New Roman" w:hAnsi="Times New Roman" w:cs="Times New Roman"/>
          <w:sz w:val="28"/>
          <w:szCs w:val="28"/>
          <w:vertAlign w:val="superscript"/>
          <w:lang w:val="en-US"/>
        </w:rPr>
        <w:t>1+</w:t>
      </w:r>
      <w:r w:rsidRPr="00EC6767">
        <w:rPr>
          <w:rFonts w:ascii="Times New Roman" w:hAnsi="Times New Roman" w:cs="Times New Roman"/>
          <w:sz w:val="28"/>
          <w:szCs w:val="28"/>
          <w:lang w:val="en-US"/>
        </w:rPr>
        <w:t>. BCA forms a purple-blue complex with Cu</w:t>
      </w:r>
      <w:r w:rsidRPr="00EC6767">
        <w:rPr>
          <w:rFonts w:ascii="Times New Roman" w:hAnsi="Times New Roman" w:cs="Times New Roman"/>
          <w:sz w:val="28"/>
          <w:szCs w:val="28"/>
          <w:vertAlign w:val="superscript"/>
          <w:lang w:val="en-US"/>
        </w:rPr>
        <w:t>1+</w:t>
      </w:r>
      <w:r w:rsidRPr="00EC6767">
        <w:rPr>
          <w:rFonts w:ascii="Times New Roman" w:hAnsi="Times New Roman" w:cs="Times New Roman"/>
          <w:sz w:val="28"/>
          <w:szCs w:val="28"/>
          <w:lang w:val="en-US"/>
        </w:rPr>
        <w:t xml:space="preserve"> in alkaline environments, thus providing a basis to monitor the reduction of alkaline Cu</w:t>
      </w:r>
      <w:r w:rsidRPr="00EC6767">
        <w:rPr>
          <w:rFonts w:ascii="Times New Roman" w:hAnsi="Times New Roman" w:cs="Times New Roman"/>
          <w:sz w:val="28"/>
          <w:szCs w:val="28"/>
          <w:vertAlign w:val="superscript"/>
          <w:lang w:val="en-US"/>
        </w:rPr>
        <w:t>2+</w:t>
      </w:r>
      <w:r w:rsidRPr="00EC6767">
        <w:rPr>
          <w:rFonts w:ascii="Times New Roman" w:hAnsi="Times New Roman" w:cs="Times New Roman"/>
          <w:sz w:val="28"/>
          <w:szCs w:val="28"/>
          <w:lang w:val="en-US"/>
        </w:rPr>
        <w:t xml:space="preserve"> by proteins</w:t>
      </w:r>
      <w:r w:rsidR="004C72CB">
        <w:rPr>
          <w:rFonts w:ascii="Times New Roman" w:hAnsi="Times New Roman" w:cs="Times New Roman"/>
          <w:sz w:val="28"/>
          <w:szCs w:val="28"/>
          <w:lang w:val="en-US"/>
        </w:rPr>
        <w:t xml:space="preserve"> [3]</w:t>
      </w:r>
      <w:r w:rsidRPr="00EC6767">
        <w:rPr>
          <w:rFonts w:ascii="Times New Roman" w:hAnsi="Times New Roman" w:cs="Times New Roman"/>
          <w:sz w:val="28"/>
          <w:szCs w:val="28"/>
          <w:lang w:val="en-US"/>
        </w:rPr>
        <w:t>.</w:t>
      </w:r>
    </w:p>
    <w:p w:rsidR="00B04EE3" w:rsidRPr="00EC6767" w:rsidRDefault="00B04EE3" w:rsidP="00EC6767">
      <w:pPr>
        <w:pStyle w:val="3"/>
        <w:spacing w:line="360" w:lineRule="auto"/>
        <w:ind w:firstLine="567"/>
        <w:jc w:val="both"/>
        <w:rPr>
          <w:rFonts w:ascii="Times New Roman" w:hAnsi="Times New Roman" w:cs="Times New Roman"/>
          <w:color w:val="auto"/>
          <w:sz w:val="28"/>
          <w:szCs w:val="28"/>
          <w:lang w:val="en-US"/>
        </w:rPr>
      </w:pPr>
      <w:bookmarkStart w:id="12" w:name="_Toc213319844"/>
      <w:r w:rsidRPr="00EC6767">
        <w:rPr>
          <w:rFonts w:ascii="Times New Roman" w:hAnsi="Times New Roman" w:cs="Times New Roman"/>
          <w:color w:val="auto"/>
          <w:sz w:val="28"/>
          <w:szCs w:val="28"/>
          <w:lang w:val="en-US"/>
        </w:rPr>
        <w:t xml:space="preserve">3.2. </w:t>
      </w:r>
      <w:r w:rsidR="00F0399A">
        <w:rPr>
          <w:rFonts w:ascii="Times New Roman" w:hAnsi="Times New Roman" w:cs="Times New Roman"/>
          <w:color w:val="auto"/>
          <w:sz w:val="28"/>
          <w:szCs w:val="28"/>
          <w:lang w:val="en-US"/>
        </w:rPr>
        <w:t>Experimental part</w:t>
      </w:r>
      <w:bookmarkEnd w:id="12"/>
    </w:p>
    <w:p w:rsidR="00EC6767" w:rsidRDefault="00EC6767" w:rsidP="00EC6767">
      <w:pPr>
        <w:spacing w:after="0" w:line="360" w:lineRule="auto"/>
        <w:ind w:firstLine="567"/>
        <w:jc w:val="both"/>
        <w:rPr>
          <w:rFonts w:ascii="Times New Roman" w:hAnsi="Times New Roman" w:cs="Times New Roman"/>
          <w:sz w:val="28"/>
          <w:szCs w:val="28"/>
          <w:lang w:val="en-US"/>
        </w:rPr>
      </w:pPr>
      <w:r w:rsidRPr="00EC6767">
        <w:rPr>
          <w:rFonts w:ascii="Times New Roman" w:hAnsi="Times New Roman" w:cs="Times New Roman"/>
          <w:sz w:val="28"/>
          <w:szCs w:val="28"/>
          <w:lang w:val="en-US"/>
        </w:rPr>
        <w:t xml:space="preserve">To evaluate the </w:t>
      </w:r>
      <w:proofErr w:type="spellStart"/>
      <w:r w:rsidRPr="00EC6767">
        <w:rPr>
          <w:rFonts w:ascii="Times New Roman" w:hAnsi="Times New Roman" w:cs="Times New Roman"/>
          <w:sz w:val="28"/>
          <w:szCs w:val="28"/>
          <w:lang w:val="en-US"/>
        </w:rPr>
        <w:t>bicinchoninic</w:t>
      </w:r>
      <w:proofErr w:type="spellEnd"/>
      <w:r w:rsidRPr="00EC6767">
        <w:rPr>
          <w:rFonts w:ascii="Times New Roman" w:hAnsi="Times New Roman" w:cs="Times New Roman"/>
          <w:sz w:val="28"/>
          <w:szCs w:val="28"/>
          <w:lang w:val="en-US"/>
        </w:rPr>
        <w:t xml:space="preserve"> acid assay, samples were prepared. First, a mixture of BCA and CuSO4 reagents was prepared (2500 µL and 50 µL, respectively). Then, BSA solutions with concentrations of 0.2, 0.4, 0.6, 0.8, and 1 mg/mL were prepared, as well as </w:t>
      </w:r>
      <w:proofErr w:type="spellStart"/>
      <w:r w:rsidRPr="00EC6767">
        <w:rPr>
          <w:rFonts w:ascii="Times New Roman" w:hAnsi="Times New Roman" w:cs="Times New Roman"/>
          <w:sz w:val="28"/>
          <w:szCs w:val="28"/>
          <w:lang w:val="en-US"/>
        </w:rPr>
        <w:t>apoferritin</w:t>
      </w:r>
      <w:proofErr w:type="spellEnd"/>
      <w:r w:rsidRPr="00EC6767">
        <w:rPr>
          <w:rFonts w:ascii="Times New Roman" w:hAnsi="Times New Roman" w:cs="Times New Roman"/>
          <w:sz w:val="28"/>
          <w:szCs w:val="28"/>
          <w:lang w:val="en-US"/>
        </w:rPr>
        <w:t xml:space="preserve"> solutions with concentrations of 0.5 and 1 mg/</w:t>
      </w:r>
      <w:proofErr w:type="spellStart"/>
      <w:r w:rsidRPr="00EC6767">
        <w:rPr>
          <w:rFonts w:ascii="Times New Roman" w:hAnsi="Times New Roman" w:cs="Times New Roman"/>
          <w:sz w:val="28"/>
          <w:szCs w:val="28"/>
          <w:lang w:val="en-US"/>
        </w:rPr>
        <w:t>mL.</w:t>
      </w:r>
      <w:proofErr w:type="spellEnd"/>
      <w:r w:rsidRPr="00EC6767">
        <w:rPr>
          <w:rFonts w:ascii="Times New Roman" w:hAnsi="Times New Roman" w:cs="Times New Roman"/>
          <w:sz w:val="28"/>
          <w:szCs w:val="28"/>
          <w:lang w:val="en-US"/>
        </w:rPr>
        <w:t xml:space="preserve"> 200 µL of the prepared reagent mixture were added to each sample. The </w:t>
      </w:r>
      <w:r w:rsidRPr="00EC6767">
        <w:rPr>
          <w:rFonts w:ascii="Times New Roman" w:hAnsi="Times New Roman" w:cs="Times New Roman"/>
          <w:sz w:val="28"/>
          <w:szCs w:val="28"/>
          <w:lang w:val="en-US"/>
        </w:rPr>
        <w:lastRenderedPageBreak/>
        <w:t>samples were then incubated at 37°C for 30 minutes to increase the sensitivity of the assay. Spectrophotometric analysis was then performed, measuring the light absorption of 1 mm and 1 cm thick samples, which allowed the determination of protein concentrations.</w:t>
      </w:r>
    </w:p>
    <w:p w:rsidR="00EC6767" w:rsidRPr="004330AC" w:rsidRDefault="00361C7C" w:rsidP="00EC6767">
      <w:pPr>
        <w:pStyle w:val="3"/>
        <w:spacing w:line="360" w:lineRule="auto"/>
        <w:ind w:firstLine="567"/>
        <w:jc w:val="both"/>
        <w:rPr>
          <w:rFonts w:ascii="Times New Roman" w:hAnsi="Times New Roman" w:cs="Times New Roman"/>
          <w:color w:val="auto"/>
          <w:sz w:val="28"/>
          <w:szCs w:val="28"/>
          <w:lang w:val="en-US"/>
        </w:rPr>
      </w:pPr>
      <w:bookmarkStart w:id="13" w:name="_Toc213319845"/>
      <w:r w:rsidRPr="004330AC">
        <w:rPr>
          <w:rFonts w:ascii="Times New Roman" w:hAnsi="Times New Roman" w:cs="Times New Roman"/>
          <w:color w:val="auto"/>
          <w:sz w:val="28"/>
          <w:szCs w:val="28"/>
          <w:lang w:val="en-US"/>
        </w:rPr>
        <w:t xml:space="preserve">3.3. </w:t>
      </w:r>
      <w:r w:rsidR="00EC6767" w:rsidRPr="004330AC">
        <w:rPr>
          <w:rFonts w:ascii="Times New Roman" w:hAnsi="Times New Roman" w:cs="Times New Roman"/>
          <w:color w:val="auto"/>
          <w:sz w:val="28"/>
          <w:szCs w:val="28"/>
          <w:lang w:val="en-US"/>
        </w:rPr>
        <w:t>Results</w:t>
      </w:r>
      <w:bookmarkEnd w:id="13"/>
    </w:p>
    <w:p w:rsidR="00361C7C" w:rsidRPr="00EC6767" w:rsidRDefault="00EC6767" w:rsidP="00EC6767">
      <w:pPr>
        <w:spacing w:after="0" w:line="360" w:lineRule="auto"/>
        <w:ind w:firstLine="567"/>
        <w:jc w:val="both"/>
        <w:rPr>
          <w:rFonts w:ascii="Times New Roman" w:hAnsi="Times New Roman" w:cs="Times New Roman"/>
          <w:sz w:val="28"/>
          <w:szCs w:val="28"/>
          <w:lang w:val="en-US"/>
        </w:rPr>
      </w:pPr>
      <w:r w:rsidRPr="00EC6767">
        <w:rPr>
          <w:rFonts w:ascii="Times New Roman" w:hAnsi="Times New Roman" w:cs="Times New Roman"/>
          <w:sz w:val="28"/>
          <w:szCs w:val="28"/>
          <w:lang w:val="en-US"/>
        </w:rPr>
        <w:t xml:space="preserve">The following results were obtained using the </w:t>
      </w:r>
      <w:proofErr w:type="spellStart"/>
      <w:r w:rsidRPr="00EC6767">
        <w:rPr>
          <w:rFonts w:ascii="Times New Roman" w:hAnsi="Times New Roman" w:cs="Times New Roman"/>
          <w:sz w:val="28"/>
          <w:szCs w:val="28"/>
          <w:lang w:val="en-US"/>
        </w:rPr>
        <w:t>bicinchoninic</w:t>
      </w:r>
      <w:proofErr w:type="spellEnd"/>
      <w:r w:rsidRPr="00EC6767">
        <w:rPr>
          <w:rFonts w:ascii="Times New Roman" w:hAnsi="Times New Roman" w:cs="Times New Roman"/>
          <w:sz w:val="28"/>
          <w:szCs w:val="28"/>
          <w:lang w:val="en-US"/>
        </w:rPr>
        <w:t xml:space="preserve"> acid method:</w:t>
      </w:r>
      <w:r w:rsidR="00C1159F" w:rsidRPr="00EC6767">
        <w:rPr>
          <w:rFonts w:ascii="Times New Roman" w:hAnsi="Times New Roman" w:cs="Times New Roman"/>
          <w:sz w:val="28"/>
          <w:szCs w:val="28"/>
          <w:lang w:val="en-US"/>
        </w:rPr>
        <w:t xml:space="preserve"> </w:t>
      </w:r>
    </w:p>
    <w:p w:rsidR="00927F9D" w:rsidRDefault="00125F21" w:rsidP="00C378E9">
      <w:pPr>
        <w:jc w:val="center"/>
        <w:rPr>
          <w:rFonts w:ascii="Times New Roman" w:hAnsi="Times New Roman" w:cs="Times New Roman"/>
          <w:sz w:val="28"/>
          <w:szCs w:val="28"/>
        </w:rPr>
      </w:pPr>
      <w:r w:rsidRPr="00125F21">
        <w:rPr>
          <w:rFonts w:ascii="Times New Roman" w:hAnsi="Times New Roman" w:cs="Times New Roman"/>
          <w:noProof/>
          <w:sz w:val="28"/>
          <w:szCs w:val="28"/>
          <w:lang w:eastAsia="ru-RU"/>
        </w:rPr>
        <w:drawing>
          <wp:inline distT="0" distB="0" distL="0" distR="0">
            <wp:extent cx="4389912" cy="310918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3515" cy="3132988"/>
                    </a:xfrm>
                    <a:prstGeom prst="rect">
                      <a:avLst/>
                    </a:prstGeom>
                    <a:noFill/>
                    <a:ln>
                      <a:noFill/>
                    </a:ln>
                  </pic:spPr>
                </pic:pic>
              </a:graphicData>
            </a:graphic>
          </wp:inline>
        </w:drawing>
      </w:r>
    </w:p>
    <w:p w:rsidR="00C378E9" w:rsidRPr="00F87662" w:rsidRDefault="001D7BED" w:rsidP="00F87662">
      <w:pPr>
        <w:jc w:val="center"/>
        <w:rPr>
          <w:rFonts w:ascii="Times New Roman" w:hAnsi="Times New Roman" w:cs="Times New Roman"/>
          <w:sz w:val="24"/>
          <w:szCs w:val="24"/>
          <w:lang w:val="en-US"/>
        </w:rPr>
      </w:pPr>
      <w:r w:rsidRPr="00F87662">
        <w:rPr>
          <w:rFonts w:ascii="Times New Roman" w:hAnsi="Times New Roman" w:cs="Times New Roman"/>
          <w:sz w:val="24"/>
          <w:szCs w:val="24"/>
          <w:lang w:val="en-US"/>
        </w:rPr>
        <w:t>Figure 1:</w:t>
      </w:r>
      <w:r w:rsidR="0016367F" w:rsidRPr="0016367F">
        <w:rPr>
          <w:rFonts w:ascii="Times New Roman" w:hAnsi="Times New Roman" w:cs="Times New Roman"/>
          <w:sz w:val="24"/>
          <w:szCs w:val="24"/>
          <w:lang w:val="en-US"/>
        </w:rPr>
        <w:t xml:space="preserve"> </w:t>
      </w:r>
      <w:r w:rsidRPr="00F87662">
        <w:rPr>
          <w:rFonts w:ascii="Times New Roman" w:hAnsi="Times New Roman" w:cs="Times New Roman"/>
          <w:sz w:val="24"/>
          <w:szCs w:val="24"/>
          <w:lang w:val="en-US"/>
        </w:rPr>
        <w:t xml:space="preserve">The first result of the </w:t>
      </w:r>
      <w:proofErr w:type="spellStart"/>
      <w:r w:rsidRPr="00F87662">
        <w:rPr>
          <w:rFonts w:ascii="Times New Roman" w:hAnsi="Times New Roman" w:cs="Times New Roman"/>
          <w:sz w:val="24"/>
          <w:szCs w:val="24"/>
          <w:lang w:val="en-US"/>
        </w:rPr>
        <w:t>bicinchoninic</w:t>
      </w:r>
      <w:proofErr w:type="spellEnd"/>
      <w:r w:rsidRPr="00F87662">
        <w:rPr>
          <w:rFonts w:ascii="Times New Roman" w:hAnsi="Times New Roman" w:cs="Times New Roman"/>
          <w:sz w:val="24"/>
          <w:szCs w:val="24"/>
          <w:lang w:val="en-US"/>
        </w:rPr>
        <w:t xml:space="preserve"> acid method</w:t>
      </w:r>
    </w:p>
    <w:p w:rsidR="00C378E9" w:rsidRDefault="00EC6767" w:rsidP="00EC6767">
      <w:pPr>
        <w:spacing w:after="0" w:line="360" w:lineRule="auto"/>
        <w:ind w:firstLine="567"/>
        <w:jc w:val="both"/>
        <w:rPr>
          <w:rFonts w:ascii="Times New Roman" w:hAnsi="Times New Roman" w:cs="Times New Roman"/>
          <w:sz w:val="28"/>
          <w:szCs w:val="28"/>
          <w:lang w:val="en-US"/>
        </w:rPr>
      </w:pPr>
      <w:r w:rsidRPr="00EC6767">
        <w:rPr>
          <w:rFonts w:ascii="Times New Roman" w:hAnsi="Times New Roman" w:cs="Times New Roman"/>
          <w:sz w:val="28"/>
          <w:szCs w:val="28"/>
          <w:lang w:val="en-US"/>
        </w:rPr>
        <w:t>Spectrophotometric analysis failed to establish a linear relationship between optical density</w:t>
      </w:r>
      <w:r w:rsidR="0016367F">
        <w:rPr>
          <w:rFonts w:ascii="Times New Roman" w:hAnsi="Times New Roman" w:cs="Times New Roman"/>
          <w:sz w:val="28"/>
          <w:szCs w:val="28"/>
          <w:lang w:val="en-US"/>
        </w:rPr>
        <w:t xml:space="preserve"> of BSA in the range up to 1 mg/mL</w:t>
      </w:r>
      <w:r w:rsidRPr="00EC6767">
        <w:rPr>
          <w:rFonts w:ascii="Times New Roman" w:hAnsi="Times New Roman" w:cs="Times New Roman"/>
          <w:sz w:val="28"/>
          <w:szCs w:val="28"/>
          <w:lang w:val="en-US"/>
        </w:rPr>
        <w:t xml:space="preserve"> and</w:t>
      </w:r>
      <w:r w:rsidR="0016367F">
        <w:rPr>
          <w:rFonts w:ascii="Times New Roman" w:hAnsi="Times New Roman" w:cs="Times New Roman"/>
          <w:sz w:val="28"/>
          <w:szCs w:val="28"/>
          <w:lang w:val="en-US"/>
        </w:rPr>
        <w:t xml:space="preserve"> its</w:t>
      </w:r>
      <w:r w:rsidRPr="00EC6767">
        <w:rPr>
          <w:rFonts w:ascii="Times New Roman" w:hAnsi="Times New Roman" w:cs="Times New Roman"/>
          <w:sz w:val="28"/>
          <w:szCs w:val="28"/>
          <w:lang w:val="en-US"/>
        </w:rPr>
        <w:t xml:space="preserve"> concentration, necessitating the use of an alternative method. </w:t>
      </w:r>
      <w:r w:rsidR="0016367F">
        <w:rPr>
          <w:rFonts w:ascii="Times New Roman" w:hAnsi="Times New Roman" w:cs="Times New Roman"/>
          <w:sz w:val="28"/>
          <w:szCs w:val="28"/>
          <w:lang w:val="en-US"/>
        </w:rPr>
        <w:t xml:space="preserve">In the case of first experiments there were assumed that it is possible errors during the sample preparation of BSA protein standard. </w:t>
      </w:r>
    </w:p>
    <w:p w:rsidR="007D2231" w:rsidRDefault="00F0399A" w:rsidP="00F0399A">
      <w:pPr>
        <w:spacing w:after="0" w:line="360" w:lineRule="auto"/>
        <w:ind w:firstLine="567"/>
        <w:jc w:val="center"/>
      </w:pPr>
      <w:r>
        <w:object w:dxaOrig="14768" w:dyaOrig="11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15pt;height:284.25pt" o:ole="">
            <v:imagedata r:id="rId10" o:title=""/>
          </v:shape>
          <o:OLEObject Type="Embed" ProgID="Origin95.Graph" ShapeID="_x0000_i1025" DrawAspect="Content" ObjectID="_1823932612" r:id="rId11"/>
        </w:object>
      </w:r>
    </w:p>
    <w:p w:rsidR="00F0399A" w:rsidRPr="00F87662" w:rsidRDefault="00F0399A" w:rsidP="00F0399A">
      <w:pPr>
        <w:spacing w:after="0" w:line="360" w:lineRule="auto"/>
        <w:ind w:firstLine="567"/>
        <w:jc w:val="center"/>
        <w:rPr>
          <w:rFonts w:ascii="Times New Roman" w:hAnsi="Times New Roman" w:cs="Times New Roman"/>
          <w:sz w:val="24"/>
          <w:szCs w:val="24"/>
          <w:lang w:val="en-US"/>
        </w:rPr>
      </w:pPr>
      <w:r w:rsidRPr="00F87662">
        <w:rPr>
          <w:rFonts w:ascii="Times New Roman" w:hAnsi="Times New Roman" w:cs="Times New Roman"/>
          <w:sz w:val="24"/>
          <w:szCs w:val="24"/>
          <w:lang w:val="en-US"/>
        </w:rPr>
        <w:t xml:space="preserve">Figure 2: The second result of the </w:t>
      </w:r>
      <w:proofErr w:type="spellStart"/>
      <w:r w:rsidRPr="00F87662">
        <w:rPr>
          <w:rFonts w:ascii="Times New Roman" w:hAnsi="Times New Roman" w:cs="Times New Roman"/>
          <w:sz w:val="24"/>
          <w:szCs w:val="24"/>
          <w:lang w:val="en-US"/>
        </w:rPr>
        <w:t>bicinchoninic</w:t>
      </w:r>
      <w:proofErr w:type="spellEnd"/>
      <w:r w:rsidRPr="00F87662">
        <w:rPr>
          <w:rFonts w:ascii="Times New Roman" w:hAnsi="Times New Roman" w:cs="Times New Roman"/>
          <w:sz w:val="24"/>
          <w:szCs w:val="24"/>
          <w:lang w:val="en-US"/>
        </w:rPr>
        <w:t xml:space="preserve"> acid method</w:t>
      </w:r>
    </w:p>
    <w:p w:rsidR="00F0399A" w:rsidRDefault="0016367F" w:rsidP="0016367F">
      <w:pPr>
        <w:spacing w:line="360" w:lineRule="auto"/>
        <w:ind w:firstLine="567"/>
        <w:jc w:val="both"/>
        <w:rPr>
          <w:rFonts w:ascii="Times New Roman" w:hAnsi="Times New Roman" w:cs="Times New Roman"/>
          <w:sz w:val="28"/>
          <w:szCs w:val="28"/>
          <w:lang w:val="en-US"/>
        </w:rPr>
      </w:pPr>
      <w:r w:rsidRPr="0016367F">
        <w:rPr>
          <w:rFonts w:ascii="Times New Roman" w:hAnsi="Times New Roman" w:cs="Times New Roman"/>
          <w:sz w:val="28"/>
          <w:szCs w:val="28"/>
          <w:lang w:val="en-US"/>
        </w:rPr>
        <w:t xml:space="preserve">On figure 2 the second experiment using this method is shown.  In this case the absorption of BSA showed linear distribution. Nevertheless, the </w:t>
      </w:r>
      <w:proofErr w:type="spellStart"/>
      <w:r w:rsidRPr="0016367F">
        <w:rPr>
          <w:rFonts w:ascii="Times New Roman" w:hAnsi="Times New Roman" w:cs="Times New Roman"/>
          <w:sz w:val="28"/>
          <w:szCs w:val="28"/>
          <w:lang w:val="en-US"/>
        </w:rPr>
        <w:t>apoferritin</w:t>
      </w:r>
      <w:proofErr w:type="spellEnd"/>
      <w:r w:rsidRPr="0016367F">
        <w:rPr>
          <w:rFonts w:ascii="Times New Roman" w:hAnsi="Times New Roman" w:cs="Times New Roman"/>
          <w:sz w:val="28"/>
          <w:szCs w:val="28"/>
          <w:lang w:val="en-US"/>
        </w:rPr>
        <w:t xml:space="preserve"> protein absorption shows the different slope of the linear distribution. The results shows the difference in the calculated concentration in comparison with that obtained using the standard method. The additional measurements using the SAXS method will be used for the concentration calculations from the intensity in 0 angle.</w:t>
      </w:r>
      <w:r w:rsidR="00D73E66">
        <w:rPr>
          <w:rFonts w:ascii="Times New Roman" w:hAnsi="Times New Roman" w:cs="Times New Roman"/>
          <w:sz w:val="28"/>
          <w:szCs w:val="28"/>
          <w:lang w:val="en-US"/>
        </w:rPr>
        <w:br w:type="page"/>
      </w:r>
    </w:p>
    <w:p w:rsidR="002830B3" w:rsidRPr="00F71049" w:rsidRDefault="0016367F" w:rsidP="00F71049">
      <w:pPr>
        <w:pStyle w:val="2"/>
        <w:spacing w:line="360" w:lineRule="auto"/>
        <w:ind w:firstLine="567"/>
        <w:jc w:val="both"/>
        <w:rPr>
          <w:rFonts w:ascii="Times New Roman" w:hAnsi="Times New Roman" w:cs="Times New Roman"/>
          <w:b/>
          <w:color w:val="000000" w:themeColor="text1"/>
          <w:sz w:val="28"/>
          <w:szCs w:val="28"/>
          <w:lang w:val="en-US"/>
        </w:rPr>
      </w:pPr>
      <w:bookmarkStart w:id="14" w:name="_Toc213319846"/>
      <w:r w:rsidRPr="00F71049">
        <w:rPr>
          <w:rFonts w:ascii="Times New Roman" w:hAnsi="Times New Roman" w:cs="Times New Roman"/>
          <w:b/>
          <w:color w:val="000000" w:themeColor="text1"/>
          <w:sz w:val="28"/>
          <w:szCs w:val="28"/>
          <w:lang w:val="en-US"/>
        </w:rPr>
        <w:lastRenderedPageBreak/>
        <w:t>PART Ⅱ</w:t>
      </w:r>
      <w:r w:rsidR="002830B3" w:rsidRPr="00F71049">
        <w:rPr>
          <w:rFonts w:ascii="Times New Roman" w:hAnsi="Times New Roman" w:cs="Times New Roman"/>
          <w:b/>
          <w:color w:val="000000" w:themeColor="text1"/>
          <w:sz w:val="28"/>
          <w:szCs w:val="28"/>
          <w:lang w:val="en-US"/>
        </w:rPr>
        <w:t>: ISOLATION OF BACTERIORHODOPSIN AND DETERMINATION OF ITS HEADS.</w:t>
      </w:r>
      <w:bookmarkEnd w:id="14"/>
    </w:p>
    <w:p w:rsidR="00F0399A" w:rsidRPr="002830B3" w:rsidRDefault="002830B3" w:rsidP="00D73E66">
      <w:pPr>
        <w:pStyle w:val="2"/>
        <w:spacing w:line="360" w:lineRule="auto"/>
        <w:ind w:firstLine="567"/>
        <w:jc w:val="both"/>
        <w:rPr>
          <w:rFonts w:ascii="Times New Roman" w:hAnsi="Times New Roman" w:cs="Times New Roman"/>
          <w:b/>
          <w:color w:val="auto"/>
          <w:sz w:val="28"/>
          <w:szCs w:val="28"/>
          <w:lang w:val="en-US"/>
        </w:rPr>
      </w:pPr>
      <w:bookmarkStart w:id="15" w:name="_Toc213319847"/>
      <w:r w:rsidRPr="002830B3">
        <w:rPr>
          <w:rFonts w:ascii="Times New Roman" w:hAnsi="Times New Roman" w:cs="Times New Roman"/>
          <w:b/>
          <w:color w:val="auto"/>
          <w:sz w:val="28"/>
          <w:szCs w:val="28"/>
          <w:lang w:val="en-US"/>
        </w:rPr>
        <w:t>1</w:t>
      </w:r>
      <w:r w:rsidR="00F0399A" w:rsidRPr="002830B3">
        <w:rPr>
          <w:rFonts w:ascii="Times New Roman" w:hAnsi="Times New Roman" w:cs="Times New Roman"/>
          <w:b/>
          <w:color w:val="auto"/>
          <w:sz w:val="28"/>
          <w:szCs w:val="28"/>
          <w:lang w:val="en-US"/>
        </w:rPr>
        <w:t>.</w:t>
      </w:r>
      <w:r w:rsidR="00F0399A" w:rsidRPr="002830B3">
        <w:rPr>
          <w:b/>
          <w:color w:val="auto"/>
          <w:lang w:val="en-US"/>
        </w:rPr>
        <w:t xml:space="preserve"> </w:t>
      </w:r>
      <w:r w:rsidR="00F0399A" w:rsidRPr="002830B3">
        <w:rPr>
          <w:rFonts w:ascii="Times New Roman" w:hAnsi="Times New Roman" w:cs="Times New Roman"/>
          <w:b/>
          <w:color w:val="auto"/>
          <w:sz w:val="28"/>
          <w:szCs w:val="28"/>
          <w:lang w:val="en-US"/>
        </w:rPr>
        <w:t>CULTIVATION OF HALOPHILIC ARCHAEA AND STUDY OF THEIR INTERNAL ORGANIZATION</w:t>
      </w:r>
      <w:bookmarkEnd w:id="15"/>
    </w:p>
    <w:p w:rsidR="00F0399A" w:rsidRPr="002830B3" w:rsidRDefault="002830B3" w:rsidP="00D73E66">
      <w:pPr>
        <w:pStyle w:val="3"/>
        <w:spacing w:line="360" w:lineRule="auto"/>
        <w:ind w:firstLine="567"/>
        <w:jc w:val="both"/>
        <w:rPr>
          <w:rFonts w:ascii="Times New Roman" w:hAnsi="Times New Roman" w:cs="Times New Roman"/>
          <w:color w:val="auto"/>
          <w:sz w:val="28"/>
          <w:szCs w:val="28"/>
          <w:lang w:val="en-US"/>
        </w:rPr>
      </w:pPr>
      <w:bookmarkStart w:id="16" w:name="_Toc213319848"/>
      <w:r w:rsidRPr="002830B3">
        <w:rPr>
          <w:rFonts w:ascii="Times New Roman" w:hAnsi="Times New Roman" w:cs="Times New Roman"/>
          <w:color w:val="auto"/>
          <w:sz w:val="28"/>
          <w:szCs w:val="28"/>
          <w:lang w:val="en-US"/>
        </w:rPr>
        <w:t>1</w:t>
      </w:r>
      <w:r w:rsidR="00F0399A" w:rsidRPr="002830B3">
        <w:rPr>
          <w:rFonts w:ascii="Times New Roman" w:hAnsi="Times New Roman" w:cs="Times New Roman"/>
          <w:color w:val="auto"/>
          <w:sz w:val="28"/>
          <w:szCs w:val="28"/>
          <w:lang w:val="en-US"/>
        </w:rPr>
        <w:t>.1.</w:t>
      </w:r>
      <w:r w:rsidR="00F0399A" w:rsidRPr="002830B3">
        <w:rPr>
          <w:color w:val="auto"/>
          <w:lang w:val="en-US"/>
        </w:rPr>
        <w:t xml:space="preserve"> </w:t>
      </w:r>
      <w:r w:rsidR="00F0399A" w:rsidRPr="002830B3">
        <w:rPr>
          <w:rFonts w:ascii="Times New Roman" w:hAnsi="Times New Roman" w:cs="Times New Roman"/>
          <w:color w:val="auto"/>
          <w:sz w:val="28"/>
          <w:szCs w:val="28"/>
          <w:lang w:val="en-US"/>
        </w:rPr>
        <w:t xml:space="preserve">Cultivation of the </w:t>
      </w:r>
      <w:proofErr w:type="spellStart"/>
      <w:r w:rsidR="00F0399A" w:rsidRPr="002830B3">
        <w:rPr>
          <w:rFonts w:ascii="Times New Roman" w:hAnsi="Times New Roman" w:cs="Times New Roman"/>
          <w:color w:val="auto"/>
          <w:sz w:val="28"/>
          <w:szCs w:val="28"/>
          <w:lang w:val="en-US"/>
        </w:rPr>
        <w:t>extremophilic</w:t>
      </w:r>
      <w:proofErr w:type="spellEnd"/>
      <w:r w:rsidR="00F0399A" w:rsidRPr="002830B3">
        <w:rPr>
          <w:rFonts w:ascii="Times New Roman" w:hAnsi="Times New Roman" w:cs="Times New Roman"/>
          <w:color w:val="auto"/>
          <w:sz w:val="28"/>
          <w:szCs w:val="28"/>
          <w:lang w:val="en-US"/>
        </w:rPr>
        <w:t xml:space="preserve"> archaea </w:t>
      </w:r>
      <w:proofErr w:type="spellStart"/>
      <w:r w:rsidR="00F0399A" w:rsidRPr="002830B3">
        <w:rPr>
          <w:rFonts w:ascii="Times New Roman" w:hAnsi="Times New Roman" w:cs="Times New Roman"/>
          <w:color w:val="auto"/>
          <w:sz w:val="28"/>
          <w:szCs w:val="28"/>
          <w:lang w:val="en-US"/>
        </w:rPr>
        <w:t>Halobacterium</w:t>
      </w:r>
      <w:proofErr w:type="spellEnd"/>
      <w:r w:rsidR="00F0399A" w:rsidRPr="002830B3">
        <w:rPr>
          <w:rFonts w:ascii="Times New Roman" w:hAnsi="Times New Roman" w:cs="Times New Roman"/>
          <w:color w:val="auto"/>
          <w:sz w:val="28"/>
          <w:szCs w:val="28"/>
          <w:lang w:val="en-US"/>
        </w:rPr>
        <w:t xml:space="preserve"> </w:t>
      </w:r>
      <w:proofErr w:type="spellStart"/>
      <w:r w:rsidR="00F0399A" w:rsidRPr="002830B3">
        <w:rPr>
          <w:rFonts w:ascii="Times New Roman" w:hAnsi="Times New Roman" w:cs="Times New Roman"/>
          <w:color w:val="auto"/>
          <w:sz w:val="28"/>
          <w:szCs w:val="28"/>
          <w:lang w:val="en-US"/>
        </w:rPr>
        <w:t>salinarum</w:t>
      </w:r>
      <w:bookmarkEnd w:id="16"/>
      <w:proofErr w:type="spellEnd"/>
    </w:p>
    <w:p w:rsidR="00756C03" w:rsidRDefault="00756C03" w:rsidP="00D73E66">
      <w:pPr>
        <w:spacing w:after="0" w:line="360" w:lineRule="auto"/>
        <w:ind w:firstLine="567"/>
        <w:jc w:val="both"/>
        <w:rPr>
          <w:rFonts w:ascii="Times New Roman" w:hAnsi="Times New Roman" w:cs="Times New Roman"/>
          <w:sz w:val="28"/>
          <w:szCs w:val="28"/>
          <w:lang w:val="en-US"/>
        </w:rPr>
      </w:pPr>
      <w:r w:rsidRPr="00756C03">
        <w:rPr>
          <w:rFonts w:ascii="Times New Roman" w:hAnsi="Times New Roman" w:cs="Times New Roman"/>
          <w:sz w:val="28"/>
          <w:szCs w:val="28"/>
          <w:lang w:val="en-US"/>
        </w:rPr>
        <w:t xml:space="preserve">The initial stage of the work involved the preparation of two samples with activated carbon (2.5 g per flask). Before adding nutrients, air was removed from the samples, if possible. Next, 1 g of nutrient agar was added to each activated carbon. Before this, the pH of the seawater was measured and found to be 7.3. The following nutrients were added to the seawater: 1 g of </w:t>
      </w:r>
      <w:proofErr w:type="spellStart"/>
      <w:r w:rsidRPr="00756C03">
        <w:rPr>
          <w:rFonts w:ascii="Times New Roman" w:hAnsi="Times New Roman" w:cs="Times New Roman"/>
          <w:sz w:val="28"/>
          <w:szCs w:val="28"/>
          <w:lang w:val="en-US"/>
        </w:rPr>
        <w:t>tryptone</w:t>
      </w:r>
      <w:proofErr w:type="spellEnd"/>
      <w:r w:rsidRPr="00756C03">
        <w:rPr>
          <w:rFonts w:ascii="Times New Roman" w:hAnsi="Times New Roman" w:cs="Times New Roman"/>
          <w:sz w:val="28"/>
          <w:szCs w:val="28"/>
          <w:lang w:val="en-US"/>
        </w:rPr>
        <w:t>, 0.4 g of yeast extract, and 1 g of glycerol. The resulting solution was brought to a pH of 7.5 and sterilized in an autoclave. After this, the prepared nutrient medium was added to flasks with agar and act</w:t>
      </w:r>
      <w:r w:rsidR="00F61800">
        <w:rPr>
          <w:rFonts w:ascii="Times New Roman" w:hAnsi="Times New Roman" w:cs="Times New Roman"/>
          <w:sz w:val="28"/>
          <w:szCs w:val="28"/>
          <w:lang w:val="en-US"/>
        </w:rPr>
        <w:t xml:space="preserve">ivated carbon. Then, 100 </w:t>
      </w:r>
      <w:proofErr w:type="spellStart"/>
      <w:r w:rsidR="00F61800">
        <w:rPr>
          <w:rFonts w:ascii="Times New Roman" w:hAnsi="Times New Roman" w:cs="Times New Roman"/>
          <w:sz w:val="28"/>
          <w:szCs w:val="28"/>
          <w:lang w:val="en-US"/>
        </w:rPr>
        <w:t>μl</w:t>
      </w:r>
      <w:proofErr w:type="spellEnd"/>
      <w:r w:rsidR="00F61800">
        <w:rPr>
          <w:rFonts w:ascii="Times New Roman" w:hAnsi="Times New Roman" w:cs="Times New Roman"/>
          <w:sz w:val="28"/>
          <w:szCs w:val="28"/>
          <w:lang w:val="en-US"/>
        </w:rPr>
        <w:t xml:space="preserve"> of </w:t>
      </w:r>
      <w:proofErr w:type="spellStart"/>
      <w:r w:rsidR="00F61800" w:rsidRPr="00F61800">
        <w:rPr>
          <w:rFonts w:ascii="Times New Roman" w:hAnsi="Times New Roman" w:cs="Times New Roman"/>
          <w:i/>
          <w:sz w:val="28"/>
          <w:szCs w:val="28"/>
          <w:lang w:val="en-US"/>
        </w:rPr>
        <w:t>Halobacterium</w:t>
      </w:r>
      <w:proofErr w:type="spellEnd"/>
      <w:r w:rsidR="00F61800" w:rsidRPr="00F61800">
        <w:rPr>
          <w:rFonts w:ascii="Times New Roman" w:hAnsi="Times New Roman" w:cs="Times New Roman"/>
          <w:i/>
          <w:sz w:val="28"/>
          <w:szCs w:val="28"/>
          <w:lang w:val="en-US"/>
        </w:rPr>
        <w:t xml:space="preserve"> </w:t>
      </w:r>
      <w:proofErr w:type="spellStart"/>
      <w:r w:rsidR="00F61800" w:rsidRPr="00F61800">
        <w:rPr>
          <w:rFonts w:ascii="Times New Roman" w:hAnsi="Times New Roman" w:cs="Times New Roman"/>
          <w:i/>
          <w:sz w:val="28"/>
          <w:szCs w:val="28"/>
          <w:lang w:val="en-US"/>
        </w:rPr>
        <w:t>salinarum</w:t>
      </w:r>
      <w:proofErr w:type="spellEnd"/>
      <w:r w:rsidRPr="00756C03">
        <w:rPr>
          <w:rFonts w:ascii="Times New Roman" w:hAnsi="Times New Roman" w:cs="Times New Roman"/>
          <w:sz w:val="28"/>
          <w:szCs w:val="28"/>
          <w:lang w:val="en-US"/>
        </w:rPr>
        <w:t xml:space="preserve"> bacterial cells were inoculated into each flask. The cultures were incubated in a thermostat on a shaker at a temperature of 42°C. One flask was kept under constant illumination, the other in the dark. The bacteria were periodically fed with fresh nutrient medium for 10 days.</w:t>
      </w:r>
    </w:p>
    <w:p w:rsidR="00F61800" w:rsidRDefault="00F61800" w:rsidP="00D73E66">
      <w:pPr>
        <w:spacing w:after="0" w:line="360" w:lineRule="auto"/>
        <w:ind w:firstLine="567"/>
        <w:jc w:val="both"/>
        <w:rPr>
          <w:rFonts w:ascii="Times New Roman" w:hAnsi="Times New Roman" w:cs="Times New Roman"/>
          <w:sz w:val="28"/>
          <w:szCs w:val="28"/>
          <w:lang w:val="en-US"/>
        </w:rPr>
      </w:pPr>
      <w:r w:rsidRPr="00F61800">
        <w:rPr>
          <w:rFonts w:ascii="Times New Roman" w:hAnsi="Times New Roman" w:cs="Times New Roman"/>
          <w:sz w:val="28"/>
          <w:szCs w:val="28"/>
          <w:lang w:val="en-US"/>
        </w:rPr>
        <w:t>To assess the growth dynamics and viability of bacteria, daily measurements of the turbidity of the cell suspension were carried out using UV spectrometry.</w:t>
      </w:r>
    </w:p>
    <w:p w:rsidR="00F61800" w:rsidRDefault="00DF6C0F" w:rsidP="00DF6C0F">
      <w:pPr>
        <w:spacing w:after="0" w:line="360" w:lineRule="auto"/>
        <w:ind w:firstLine="567"/>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6B6B8A19">
            <wp:extent cx="5121058" cy="2107096"/>
            <wp:effectExtent l="0" t="0" r="381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b="20330"/>
                    <a:stretch/>
                  </pic:blipFill>
                  <pic:spPr bwMode="auto">
                    <a:xfrm>
                      <a:off x="0" y="0"/>
                      <a:ext cx="5177915" cy="2130490"/>
                    </a:xfrm>
                    <a:prstGeom prst="rect">
                      <a:avLst/>
                    </a:prstGeom>
                    <a:noFill/>
                    <a:ln>
                      <a:noFill/>
                    </a:ln>
                    <a:extLst>
                      <a:ext uri="{53640926-AAD7-44D8-BBD7-CCE9431645EC}">
                        <a14:shadowObscured xmlns:a14="http://schemas.microsoft.com/office/drawing/2010/main"/>
                      </a:ext>
                    </a:extLst>
                  </pic:spPr>
                </pic:pic>
              </a:graphicData>
            </a:graphic>
          </wp:inline>
        </w:drawing>
      </w:r>
    </w:p>
    <w:p w:rsidR="00DF6C0F" w:rsidRPr="00F87662" w:rsidRDefault="00DF6C0F" w:rsidP="00DF6C0F">
      <w:pPr>
        <w:spacing w:after="0" w:line="360" w:lineRule="auto"/>
        <w:ind w:firstLine="567"/>
        <w:jc w:val="center"/>
        <w:rPr>
          <w:rFonts w:ascii="Times New Roman" w:hAnsi="Times New Roman" w:cs="Times New Roman"/>
          <w:sz w:val="24"/>
          <w:szCs w:val="24"/>
          <w:lang w:val="en-US"/>
        </w:rPr>
      </w:pPr>
      <w:r w:rsidRPr="00F87662">
        <w:rPr>
          <w:rFonts w:ascii="Times New Roman" w:hAnsi="Times New Roman" w:cs="Times New Roman"/>
          <w:sz w:val="24"/>
          <w:szCs w:val="24"/>
          <w:lang w:val="en-US"/>
        </w:rPr>
        <w:t xml:space="preserve">Figure 3: Evaluation of </w:t>
      </w:r>
      <w:proofErr w:type="spellStart"/>
      <w:r w:rsidRPr="00F87662">
        <w:rPr>
          <w:rFonts w:ascii="Times New Roman" w:hAnsi="Times New Roman" w:cs="Times New Roman"/>
          <w:i/>
          <w:sz w:val="24"/>
          <w:szCs w:val="24"/>
          <w:lang w:val="en-US"/>
        </w:rPr>
        <w:t>Halobacterium</w:t>
      </w:r>
      <w:proofErr w:type="spellEnd"/>
      <w:r w:rsidRPr="00F87662">
        <w:rPr>
          <w:rFonts w:ascii="Times New Roman" w:hAnsi="Times New Roman" w:cs="Times New Roman"/>
          <w:i/>
          <w:sz w:val="24"/>
          <w:szCs w:val="24"/>
          <w:lang w:val="en-US"/>
        </w:rPr>
        <w:t xml:space="preserve"> </w:t>
      </w:r>
      <w:proofErr w:type="spellStart"/>
      <w:r w:rsidRPr="00F87662">
        <w:rPr>
          <w:rFonts w:ascii="Times New Roman" w:hAnsi="Times New Roman" w:cs="Times New Roman"/>
          <w:i/>
          <w:sz w:val="24"/>
          <w:szCs w:val="24"/>
          <w:lang w:val="en-US"/>
        </w:rPr>
        <w:t>salinarum</w:t>
      </w:r>
      <w:proofErr w:type="spellEnd"/>
      <w:r w:rsidRPr="00F87662">
        <w:rPr>
          <w:rFonts w:ascii="Times New Roman" w:hAnsi="Times New Roman" w:cs="Times New Roman"/>
          <w:sz w:val="24"/>
          <w:szCs w:val="24"/>
          <w:lang w:val="en-US"/>
        </w:rPr>
        <w:t xml:space="preserve"> cell growth</w:t>
      </w:r>
    </w:p>
    <w:p w:rsidR="00F0399A" w:rsidRPr="002830B3" w:rsidRDefault="002830B3" w:rsidP="00D73E66">
      <w:pPr>
        <w:pStyle w:val="3"/>
        <w:spacing w:line="360" w:lineRule="auto"/>
        <w:ind w:firstLine="567"/>
        <w:jc w:val="both"/>
        <w:rPr>
          <w:rFonts w:ascii="Times New Roman" w:hAnsi="Times New Roman" w:cs="Times New Roman"/>
          <w:color w:val="auto"/>
          <w:sz w:val="28"/>
          <w:szCs w:val="28"/>
          <w:lang w:val="en-US"/>
        </w:rPr>
      </w:pPr>
      <w:bookmarkStart w:id="17" w:name="_Toc213319849"/>
      <w:r w:rsidRPr="002830B3">
        <w:rPr>
          <w:rFonts w:ascii="Times New Roman" w:hAnsi="Times New Roman" w:cs="Times New Roman"/>
          <w:color w:val="auto"/>
          <w:sz w:val="28"/>
          <w:szCs w:val="28"/>
          <w:lang w:val="en-US"/>
        </w:rPr>
        <w:lastRenderedPageBreak/>
        <w:t>1</w:t>
      </w:r>
      <w:r w:rsidR="00305433" w:rsidRPr="002830B3">
        <w:rPr>
          <w:rFonts w:ascii="Times New Roman" w:hAnsi="Times New Roman" w:cs="Times New Roman"/>
          <w:color w:val="auto"/>
          <w:sz w:val="28"/>
          <w:szCs w:val="28"/>
          <w:lang w:val="en-US"/>
        </w:rPr>
        <w:t xml:space="preserve">.2. Preparation of H. </w:t>
      </w:r>
      <w:proofErr w:type="spellStart"/>
      <w:r w:rsidR="00305433" w:rsidRPr="002830B3">
        <w:rPr>
          <w:rFonts w:ascii="Times New Roman" w:hAnsi="Times New Roman" w:cs="Times New Roman"/>
          <w:color w:val="auto"/>
          <w:sz w:val="28"/>
          <w:szCs w:val="28"/>
          <w:lang w:val="en-US"/>
        </w:rPr>
        <w:t>salinarum</w:t>
      </w:r>
      <w:proofErr w:type="spellEnd"/>
      <w:r w:rsidR="00305433" w:rsidRPr="002830B3">
        <w:rPr>
          <w:rFonts w:ascii="Times New Roman" w:hAnsi="Times New Roman" w:cs="Times New Roman"/>
          <w:color w:val="auto"/>
          <w:sz w:val="28"/>
          <w:szCs w:val="28"/>
          <w:lang w:val="en-US"/>
        </w:rPr>
        <w:t xml:space="preserve"> samples for determination of rhodopsin protein concentration</w:t>
      </w:r>
      <w:bookmarkEnd w:id="17"/>
    </w:p>
    <w:p w:rsidR="00305433" w:rsidRPr="00305433" w:rsidRDefault="00305433" w:rsidP="00D73E66">
      <w:pPr>
        <w:spacing w:after="0" w:line="360" w:lineRule="auto"/>
        <w:ind w:firstLine="567"/>
        <w:jc w:val="both"/>
        <w:rPr>
          <w:rFonts w:ascii="Times New Roman" w:hAnsi="Times New Roman" w:cs="Times New Roman"/>
          <w:sz w:val="28"/>
          <w:szCs w:val="28"/>
          <w:lang w:val="en-US"/>
        </w:rPr>
      </w:pPr>
      <w:r w:rsidRPr="00305433">
        <w:rPr>
          <w:rFonts w:ascii="Times New Roman" w:hAnsi="Times New Roman" w:cs="Times New Roman"/>
          <w:sz w:val="28"/>
          <w:szCs w:val="28"/>
          <w:lang w:val="en-US"/>
        </w:rPr>
        <w:t>The cell suspension from the two flasks was centrifuged at 4000 rpm for 30 minutes. After centrifugation, the supernatant was separated, and the resulting pellet was weighed. The cells were then washed with filtered water and centrifuged again under the same conditions: 4000 rpm for 30 minutes.</w:t>
      </w:r>
    </w:p>
    <w:p w:rsidR="00305433" w:rsidRPr="00A9014F" w:rsidRDefault="00305433" w:rsidP="00D73E66">
      <w:pPr>
        <w:spacing w:after="0" w:line="360" w:lineRule="auto"/>
        <w:ind w:firstLine="567"/>
        <w:jc w:val="both"/>
        <w:rPr>
          <w:rFonts w:ascii="Times New Roman" w:hAnsi="Times New Roman" w:cs="Times New Roman"/>
          <w:sz w:val="28"/>
          <w:szCs w:val="28"/>
          <w:lang w:val="en-US"/>
        </w:rPr>
      </w:pPr>
      <w:r w:rsidRPr="00305433">
        <w:rPr>
          <w:rFonts w:ascii="Times New Roman" w:hAnsi="Times New Roman" w:cs="Times New Roman"/>
          <w:sz w:val="28"/>
          <w:szCs w:val="28"/>
          <w:lang w:val="en-US"/>
        </w:rPr>
        <w:t>To separate the rhodopsin protein from the bacterial DNA, the enzyme DNase was added to the suspension in the presence of magnesium ions (Mg). After incubation, the mixture was centrifug</w:t>
      </w:r>
      <w:r w:rsidR="00A9014F">
        <w:rPr>
          <w:rFonts w:ascii="Times New Roman" w:hAnsi="Times New Roman" w:cs="Times New Roman"/>
          <w:sz w:val="28"/>
          <w:szCs w:val="28"/>
          <w:lang w:val="en-US"/>
        </w:rPr>
        <w:t>ed at 13,000 rpm for 30 minutes 6℃</w:t>
      </w:r>
      <w:r w:rsidR="00A9014F" w:rsidRPr="00A9014F">
        <w:rPr>
          <w:rFonts w:ascii="Times New Roman" w:hAnsi="Times New Roman" w:cs="Times New Roman"/>
          <w:sz w:val="28"/>
          <w:szCs w:val="28"/>
          <w:lang w:val="en-US"/>
        </w:rPr>
        <w:t>.</w:t>
      </w:r>
    </w:p>
    <w:p w:rsidR="00A9014F" w:rsidRDefault="00A9014F" w:rsidP="00D73E66">
      <w:pPr>
        <w:spacing w:after="0" w:line="360" w:lineRule="auto"/>
        <w:ind w:firstLine="567"/>
        <w:jc w:val="both"/>
        <w:rPr>
          <w:rFonts w:ascii="Times New Roman" w:hAnsi="Times New Roman" w:cs="Times New Roman"/>
          <w:sz w:val="28"/>
          <w:szCs w:val="28"/>
          <w:lang w:val="en-US"/>
        </w:rPr>
      </w:pPr>
      <w:r w:rsidRPr="00A9014F">
        <w:rPr>
          <w:rFonts w:ascii="Times New Roman" w:hAnsi="Times New Roman" w:cs="Times New Roman"/>
          <w:sz w:val="28"/>
          <w:szCs w:val="28"/>
          <w:lang w:val="en-US"/>
        </w:rPr>
        <w:t>The resulting precipitate was frozen for several days. After thawing, the sample was centrifuged at 13,000 rpm for 30 minutes. The supernatant was separated, and an equal amount of water was added to the precipitate. The sample was then centrifuged again at 13,000 rpm for 30 minutes. This procedure (centrifugation, separation of the supernatant, addition of water) was repeated twice. After the final centrifugation and separation of the supernatant, 100-200 µl of water were added to the precipitate. The optical density of the resulting solution was measured at wavelengths of 560 nm, 280 nm, and 570 nm.</w:t>
      </w:r>
    </w:p>
    <w:p w:rsidR="00A9014F" w:rsidRPr="00CE73A0" w:rsidRDefault="00D73E66" w:rsidP="00D73E66">
      <w:pPr>
        <w:pStyle w:val="3"/>
        <w:spacing w:line="360" w:lineRule="auto"/>
        <w:ind w:firstLine="567"/>
        <w:jc w:val="both"/>
        <w:rPr>
          <w:rFonts w:ascii="Times New Roman" w:hAnsi="Times New Roman" w:cs="Times New Roman"/>
          <w:color w:val="auto"/>
          <w:sz w:val="28"/>
          <w:szCs w:val="28"/>
          <w:lang w:val="en-US"/>
        </w:rPr>
      </w:pPr>
      <w:bookmarkStart w:id="18" w:name="_Toc213319850"/>
      <w:r w:rsidRPr="00CE73A0">
        <w:rPr>
          <w:rFonts w:ascii="Times New Roman" w:hAnsi="Times New Roman" w:cs="Times New Roman"/>
          <w:color w:val="auto"/>
          <w:sz w:val="28"/>
          <w:szCs w:val="28"/>
          <w:lang w:val="en-US"/>
        </w:rPr>
        <w:t>1</w:t>
      </w:r>
      <w:r w:rsidR="00A9014F" w:rsidRPr="00CE73A0">
        <w:rPr>
          <w:rFonts w:ascii="Times New Roman" w:hAnsi="Times New Roman" w:cs="Times New Roman"/>
          <w:color w:val="auto"/>
          <w:sz w:val="28"/>
          <w:szCs w:val="28"/>
          <w:lang w:val="en-US"/>
        </w:rPr>
        <w:t>.3.</w:t>
      </w:r>
      <w:r w:rsidR="00A9014F" w:rsidRPr="00CE73A0">
        <w:rPr>
          <w:color w:val="auto"/>
          <w:lang w:val="en-US"/>
        </w:rPr>
        <w:t xml:space="preserve"> </w:t>
      </w:r>
      <w:r w:rsidR="00A9014F" w:rsidRPr="00CE73A0">
        <w:rPr>
          <w:rFonts w:ascii="Times New Roman" w:hAnsi="Times New Roman" w:cs="Times New Roman"/>
          <w:color w:val="auto"/>
          <w:sz w:val="28"/>
          <w:szCs w:val="28"/>
          <w:lang w:val="en-US"/>
        </w:rPr>
        <w:t>Results</w:t>
      </w:r>
      <w:bookmarkEnd w:id="18"/>
    </w:p>
    <w:p w:rsidR="00A9014F" w:rsidRDefault="007767A4" w:rsidP="00D73E66">
      <w:pPr>
        <w:spacing w:after="0" w:line="360" w:lineRule="auto"/>
        <w:ind w:firstLine="567"/>
        <w:jc w:val="both"/>
        <w:rPr>
          <w:rFonts w:ascii="Times New Roman" w:hAnsi="Times New Roman" w:cs="Times New Roman"/>
          <w:sz w:val="28"/>
          <w:szCs w:val="28"/>
          <w:lang w:val="en-US"/>
        </w:rPr>
      </w:pPr>
      <w:r w:rsidRPr="007767A4">
        <w:rPr>
          <w:rFonts w:ascii="Times New Roman" w:hAnsi="Times New Roman" w:cs="Times New Roman"/>
          <w:sz w:val="28"/>
          <w:szCs w:val="28"/>
          <w:lang w:val="en-US"/>
        </w:rPr>
        <w:t>The purity of bacteriorhodopsin was measured using the formula</w:t>
      </w:r>
      <w:r w:rsidR="00CE73A0" w:rsidRPr="00CE73A0">
        <w:rPr>
          <w:rFonts w:ascii="Times New Roman" w:hAnsi="Times New Roman" w:cs="Times New Roman"/>
          <w:sz w:val="28"/>
          <w:szCs w:val="28"/>
          <w:lang w:val="en-US"/>
        </w:rPr>
        <w:t xml:space="preserve"> [4]</w:t>
      </w:r>
      <w:r w:rsidRPr="007767A4">
        <w:rPr>
          <w:rFonts w:ascii="Times New Roman" w:hAnsi="Times New Roman" w:cs="Times New Roman"/>
          <w:sz w:val="28"/>
          <w:szCs w:val="28"/>
          <w:lang w:val="en-US"/>
        </w:rPr>
        <w:t>:</w:t>
      </w:r>
    </w:p>
    <w:p w:rsidR="007767A4" w:rsidRPr="008E6166" w:rsidRDefault="007767A4" w:rsidP="00305433">
      <w:pPr>
        <w:spacing w:after="0" w:line="360" w:lineRule="auto"/>
        <w:ind w:firstLine="567"/>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 xml:space="preserve">BR purity </m:t>
          </m:r>
          <m:d>
            <m:dPr>
              <m:ctrlPr>
                <w:rPr>
                  <w:rFonts w:ascii="Cambria Math" w:hAnsi="Cambria Math" w:cs="Times New Roman"/>
                  <w:i/>
                  <w:sz w:val="24"/>
                  <w:szCs w:val="24"/>
                  <w:lang w:val="en-US"/>
                </w:rPr>
              </m:ctrlPr>
            </m:dPr>
            <m:e>
              <m:r>
                <w:rPr>
                  <w:rFonts w:ascii="Cambria Math" w:hAnsi="Cambria Math" w:cs="Times New Roman"/>
                  <w:sz w:val="24"/>
                  <w:szCs w:val="24"/>
                  <w:lang w:val="en-US"/>
                </w:rPr>
                <m:t>%</m:t>
              </m:r>
            </m:e>
          </m:d>
          <m:r>
            <w:rPr>
              <w:rFonts w:ascii="Cambria Math" w:hAnsi="Cambria Math" w:cs="Times New Roman"/>
              <w:sz w:val="24"/>
              <w:szCs w:val="24"/>
              <w:lang w:val="en-US"/>
            </w:rPr>
            <m:t>=</m:t>
          </m:r>
          <m:f>
            <m:fPr>
              <m:ctrlPr>
                <w:rPr>
                  <w:rFonts w:ascii="Cambria Math" w:hAnsi="Cambria Math" w:cs="Times New Roman"/>
                  <w:i/>
                  <w:sz w:val="24"/>
                  <w:szCs w:val="24"/>
                  <w:lang w:val="en-US"/>
                </w:rPr>
              </m:ctrlPr>
            </m:fPr>
            <m:num>
              <m:d>
                <m:dPr>
                  <m:ctrlPr>
                    <w:rPr>
                      <w:rFonts w:ascii="Cambria Math" w:hAnsi="Cambria Math" w:cs="Times New Roman"/>
                      <w:i/>
                      <w:sz w:val="24"/>
                      <w:szCs w:val="24"/>
                      <w:lang w:val="en-US"/>
                    </w:rPr>
                  </m:ctrlPr>
                </m:dPr>
                <m:e>
                  <m:f>
                    <m:fPr>
                      <m:type m:val="lin"/>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А</m:t>
                          </m:r>
                        </m:e>
                        <m:sub>
                          <m:r>
                            <w:rPr>
                              <w:rFonts w:ascii="Cambria Math" w:hAnsi="Cambria Math" w:cs="Times New Roman"/>
                              <w:sz w:val="24"/>
                              <w:szCs w:val="24"/>
                              <w:lang w:val="en-US"/>
                            </w:rPr>
                            <m:t>560</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А</m:t>
                          </m:r>
                        </m:e>
                        <m:sub>
                          <m:r>
                            <w:rPr>
                              <w:rFonts w:ascii="Cambria Math" w:hAnsi="Cambria Math" w:cs="Times New Roman"/>
                              <w:sz w:val="24"/>
                              <w:szCs w:val="24"/>
                              <w:lang w:val="en-US"/>
                            </w:rPr>
                            <m:t>280</m:t>
                          </m:r>
                        </m:sub>
                      </m:sSub>
                    </m:den>
                  </m:f>
                </m:e>
              </m:d>
            </m:num>
            <m:den>
              <m:r>
                <w:rPr>
                  <w:rFonts w:ascii="Cambria Math" w:hAnsi="Cambria Math" w:cs="Times New Roman"/>
                  <w:sz w:val="24"/>
                  <w:szCs w:val="24"/>
                  <w:lang w:val="en-US"/>
                </w:rPr>
                <m:t>0</m:t>
              </m:r>
              <m:r>
                <w:rPr>
                  <w:rFonts w:ascii="Cambria Math" w:hAnsi="Cambria Math" w:cs="Times New Roman"/>
                  <w:sz w:val="24"/>
                  <w:szCs w:val="24"/>
                </w:rPr>
                <m:t>,5</m:t>
              </m:r>
            </m:den>
          </m:f>
        </m:oMath>
      </m:oMathPara>
    </w:p>
    <w:p w:rsidR="007767A4" w:rsidRPr="008E6166" w:rsidRDefault="007767A4" w:rsidP="007767A4">
      <w:pPr>
        <w:spacing w:after="0" w:line="360" w:lineRule="auto"/>
        <w:ind w:firstLine="567"/>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BR purity </m:t>
          </m:r>
          <m:d>
            <m:dPr>
              <m:ctrlPr>
                <w:rPr>
                  <w:rFonts w:ascii="Cambria Math" w:hAnsi="Cambria Math" w:cs="Times New Roman"/>
                  <w:i/>
                  <w:sz w:val="24"/>
                  <w:szCs w:val="24"/>
                  <w:lang w:val="en-US"/>
                </w:rPr>
              </m:ctrlPr>
            </m:dPr>
            <m:e>
              <m:r>
                <w:rPr>
                  <w:rFonts w:ascii="Cambria Math" w:hAnsi="Cambria Math" w:cs="Times New Roman"/>
                  <w:sz w:val="24"/>
                  <w:szCs w:val="24"/>
                  <w:lang w:val="en-US"/>
                </w:rPr>
                <m:t>light</m:t>
              </m:r>
            </m:e>
          </m:d>
          <m:r>
            <w:rPr>
              <w:rFonts w:ascii="Cambria Math" w:hAnsi="Cambria Math" w:cs="Times New Roman"/>
              <w:sz w:val="24"/>
              <w:szCs w:val="24"/>
              <w:lang w:val="en-US"/>
            </w:rPr>
            <m:t>=</m:t>
          </m:r>
          <m:f>
            <m:fPr>
              <m:ctrlPr>
                <w:rPr>
                  <w:rFonts w:ascii="Cambria Math" w:hAnsi="Cambria Math" w:cs="Times New Roman"/>
                  <w:i/>
                  <w:sz w:val="24"/>
                  <w:szCs w:val="24"/>
                  <w:lang w:val="en-US"/>
                </w:rPr>
              </m:ctrlPr>
            </m:fPr>
            <m:num>
              <m:d>
                <m:dPr>
                  <m:ctrlPr>
                    <w:rPr>
                      <w:rFonts w:ascii="Cambria Math" w:hAnsi="Cambria Math" w:cs="Times New Roman"/>
                      <w:i/>
                      <w:sz w:val="24"/>
                      <w:szCs w:val="24"/>
                      <w:lang w:val="en-US"/>
                    </w:rPr>
                  </m:ctrlPr>
                </m:dPr>
                <m:e>
                  <m:f>
                    <m:fPr>
                      <m:type m:val="lin"/>
                      <m:ctrlPr>
                        <w:rPr>
                          <w:rFonts w:ascii="Cambria Math" w:hAnsi="Cambria Math" w:cs="Times New Roman"/>
                          <w:i/>
                          <w:sz w:val="24"/>
                          <w:szCs w:val="24"/>
                          <w:lang w:val="en-US"/>
                        </w:rPr>
                      </m:ctrlPr>
                    </m:fPr>
                    <m:num>
                      <m:r>
                        <w:rPr>
                          <w:rFonts w:ascii="Cambria Math" w:hAnsi="Cambria Math" w:cs="Times New Roman"/>
                          <w:sz w:val="24"/>
                          <w:szCs w:val="24"/>
                          <w:lang w:val="en-US"/>
                        </w:rPr>
                        <m:t>0,845</m:t>
                      </m:r>
                    </m:num>
                    <m:den>
                      <m:r>
                        <w:rPr>
                          <w:rFonts w:ascii="Cambria Math" w:hAnsi="Cambria Math" w:cs="Times New Roman"/>
                          <w:sz w:val="24"/>
                          <w:szCs w:val="24"/>
                          <w:lang w:val="en-US"/>
                        </w:rPr>
                        <m:t>1,819</m:t>
                      </m:r>
                    </m:den>
                  </m:f>
                </m:e>
              </m:d>
            </m:num>
            <m:den>
              <m:r>
                <w:rPr>
                  <w:rFonts w:ascii="Cambria Math" w:hAnsi="Cambria Math" w:cs="Times New Roman"/>
                  <w:sz w:val="24"/>
                  <w:szCs w:val="24"/>
                  <w:lang w:val="en-US"/>
                </w:rPr>
                <m:t>0</m:t>
              </m:r>
              <m:r>
                <w:rPr>
                  <w:rFonts w:ascii="Cambria Math" w:hAnsi="Cambria Math" w:cs="Times New Roman"/>
                  <w:sz w:val="24"/>
                  <w:szCs w:val="24"/>
                </w:rPr>
                <m:t>,5</m:t>
              </m:r>
            </m:den>
          </m:f>
          <m:r>
            <w:rPr>
              <w:rFonts w:ascii="Cambria Math" w:hAnsi="Cambria Math" w:cs="Times New Roman"/>
              <w:sz w:val="24"/>
              <w:szCs w:val="24"/>
              <w:lang w:val="en-US"/>
            </w:rPr>
            <m:t>=0,92%</m:t>
          </m:r>
        </m:oMath>
      </m:oMathPara>
    </w:p>
    <w:p w:rsidR="007767A4" w:rsidRPr="008E6166" w:rsidRDefault="007767A4" w:rsidP="007767A4">
      <w:pPr>
        <w:spacing w:after="0" w:line="360" w:lineRule="auto"/>
        <w:ind w:firstLine="567"/>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BR purity </m:t>
          </m:r>
          <m:d>
            <m:dPr>
              <m:ctrlPr>
                <w:rPr>
                  <w:rFonts w:ascii="Cambria Math" w:hAnsi="Cambria Math" w:cs="Times New Roman"/>
                  <w:i/>
                  <w:sz w:val="24"/>
                  <w:szCs w:val="24"/>
                  <w:lang w:val="en-US"/>
                </w:rPr>
              </m:ctrlPr>
            </m:dPr>
            <m:e>
              <m:r>
                <w:rPr>
                  <w:rFonts w:ascii="Cambria Math" w:hAnsi="Cambria Math" w:cs="Times New Roman"/>
                  <w:sz w:val="24"/>
                  <w:szCs w:val="24"/>
                  <w:lang w:val="en-US"/>
                </w:rPr>
                <m:t>dark</m:t>
              </m:r>
            </m:e>
          </m:d>
          <m:r>
            <w:rPr>
              <w:rFonts w:ascii="Cambria Math" w:hAnsi="Cambria Math" w:cs="Times New Roman"/>
              <w:sz w:val="24"/>
              <w:szCs w:val="24"/>
              <w:lang w:val="en-US"/>
            </w:rPr>
            <m:t>=</m:t>
          </m:r>
          <m:f>
            <m:fPr>
              <m:ctrlPr>
                <w:rPr>
                  <w:rFonts w:ascii="Cambria Math" w:hAnsi="Cambria Math" w:cs="Times New Roman"/>
                  <w:i/>
                  <w:sz w:val="24"/>
                  <w:szCs w:val="24"/>
                  <w:lang w:val="en-US"/>
                </w:rPr>
              </m:ctrlPr>
            </m:fPr>
            <m:num>
              <m:d>
                <m:dPr>
                  <m:ctrlPr>
                    <w:rPr>
                      <w:rFonts w:ascii="Cambria Math" w:hAnsi="Cambria Math" w:cs="Times New Roman"/>
                      <w:i/>
                      <w:sz w:val="24"/>
                      <w:szCs w:val="24"/>
                      <w:lang w:val="en-US"/>
                    </w:rPr>
                  </m:ctrlPr>
                </m:dPr>
                <m:e>
                  <m:f>
                    <m:fPr>
                      <m:type m:val="lin"/>
                      <m:ctrlPr>
                        <w:rPr>
                          <w:rFonts w:ascii="Cambria Math" w:hAnsi="Cambria Math" w:cs="Times New Roman"/>
                          <w:i/>
                          <w:sz w:val="24"/>
                          <w:szCs w:val="24"/>
                          <w:lang w:val="en-US"/>
                        </w:rPr>
                      </m:ctrlPr>
                    </m:fPr>
                    <m:num>
                      <m:r>
                        <w:rPr>
                          <w:rFonts w:ascii="Cambria Math" w:hAnsi="Cambria Math" w:cs="Times New Roman"/>
                          <w:sz w:val="24"/>
                          <w:szCs w:val="24"/>
                          <w:lang w:val="en-US"/>
                        </w:rPr>
                        <m:t>0,569</m:t>
                      </m:r>
                    </m:num>
                    <m:den>
                      <m:r>
                        <w:rPr>
                          <w:rFonts w:ascii="Cambria Math" w:hAnsi="Cambria Math" w:cs="Times New Roman"/>
                          <w:sz w:val="24"/>
                          <w:szCs w:val="24"/>
                          <w:lang w:val="en-US"/>
                        </w:rPr>
                        <m:t>1,904</m:t>
                      </m:r>
                    </m:den>
                  </m:f>
                </m:e>
              </m:d>
            </m:num>
            <m:den>
              <m:r>
                <w:rPr>
                  <w:rFonts w:ascii="Cambria Math" w:hAnsi="Cambria Math" w:cs="Times New Roman"/>
                  <w:sz w:val="24"/>
                  <w:szCs w:val="24"/>
                  <w:lang w:val="en-US"/>
                </w:rPr>
                <m:t>0</m:t>
              </m:r>
              <m:r>
                <w:rPr>
                  <w:rFonts w:ascii="Cambria Math" w:hAnsi="Cambria Math" w:cs="Times New Roman"/>
                  <w:sz w:val="24"/>
                  <w:szCs w:val="24"/>
                </w:rPr>
                <m:t>,5</m:t>
              </m:r>
            </m:den>
          </m:f>
          <m:r>
            <w:rPr>
              <w:rFonts w:ascii="Cambria Math" w:hAnsi="Cambria Math" w:cs="Times New Roman"/>
              <w:sz w:val="24"/>
              <w:szCs w:val="24"/>
              <w:lang w:val="en-US"/>
            </w:rPr>
            <m:t>=0,6%</m:t>
          </m:r>
        </m:oMath>
      </m:oMathPara>
    </w:p>
    <w:p w:rsidR="007767A4" w:rsidRDefault="007767A4" w:rsidP="00D73E66">
      <w:pPr>
        <w:spacing w:after="0" w:line="360" w:lineRule="auto"/>
        <w:ind w:firstLine="567"/>
        <w:jc w:val="both"/>
        <w:rPr>
          <w:rFonts w:ascii="Times New Roman" w:hAnsi="Times New Roman" w:cs="Times New Roman"/>
          <w:sz w:val="28"/>
          <w:szCs w:val="28"/>
          <w:lang w:val="en-US"/>
        </w:rPr>
      </w:pPr>
      <w:r w:rsidRPr="007767A4">
        <w:rPr>
          <w:rFonts w:ascii="Times New Roman" w:hAnsi="Times New Roman" w:cs="Times New Roman"/>
          <w:sz w:val="28"/>
          <w:szCs w:val="28"/>
          <w:lang w:val="en-US"/>
        </w:rPr>
        <w:t>Quantitative determination of bacteriorhodopsin was measured using the formula</w:t>
      </w:r>
      <w:r w:rsidR="00CE73A0">
        <w:rPr>
          <w:rFonts w:ascii="Times New Roman" w:hAnsi="Times New Roman" w:cs="Times New Roman"/>
          <w:sz w:val="28"/>
          <w:szCs w:val="28"/>
          <w:lang w:val="en-US"/>
        </w:rPr>
        <w:t xml:space="preserve"> [4]</w:t>
      </w:r>
      <w:r w:rsidRPr="007767A4">
        <w:rPr>
          <w:rFonts w:ascii="Times New Roman" w:hAnsi="Times New Roman" w:cs="Times New Roman"/>
          <w:sz w:val="28"/>
          <w:szCs w:val="28"/>
          <w:lang w:val="en-US"/>
        </w:rPr>
        <w:t>:</w:t>
      </w:r>
    </w:p>
    <w:p w:rsidR="007767A4" w:rsidRPr="008E6166" w:rsidRDefault="007767A4" w:rsidP="00305433">
      <w:pPr>
        <w:spacing w:after="0" w:line="360" w:lineRule="auto"/>
        <w:ind w:firstLine="567"/>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 xml:space="preserve">Bacteriorhodopsin concentration </m:t>
          </m:r>
          <m:d>
            <m:dPr>
              <m:ctrlPr>
                <w:rPr>
                  <w:rFonts w:ascii="Cambria Math" w:hAnsi="Cambria Math" w:cs="Times New Roman"/>
                  <w:i/>
                  <w:sz w:val="24"/>
                  <w:szCs w:val="24"/>
                  <w:lang w:val="en-US"/>
                </w:rPr>
              </m:ctrlPr>
            </m:dPr>
            <m:e>
              <m:f>
                <m:fPr>
                  <m:type m:val="lin"/>
                  <m:ctrlPr>
                    <w:rPr>
                      <w:rFonts w:ascii="Cambria Math" w:hAnsi="Cambria Math" w:cs="Times New Roman"/>
                      <w:i/>
                      <w:sz w:val="24"/>
                      <w:szCs w:val="24"/>
                      <w:lang w:val="en-US"/>
                    </w:rPr>
                  </m:ctrlPr>
                </m:fPr>
                <m:num>
                  <m:r>
                    <w:rPr>
                      <w:rFonts w:ascii="Cambria Math" w:hAnsi="Cambria Math" w:cs="Times New Roman"/>
                      <w:sz w:val="24"/>
                      <w:szCs w:val="24"/>
                      <w:lang w:val="en-US"/>
                    </w:rPr>
                    <m:t>mg</m:t>
                  </m:r>
                </m:num>
                <m:den>
                  <m:r>
                    <w:rPr>
                      <w:rFonts w:ascii="Cambria Math" w:hAnsi="Cambria Math" w:cs="Times New Roman"/>
                      <w:sz w:val="24"/>
                      <w:szCs w:val="24"/>
                      <w:lang w:val="en-US"/>
                    </w:rPr>
                    <m:t>ml</m:t>
                  </m:r>
                </m:den>
              </m:f>
            </m:e>
          </m:d>
          <m:r>
            <w:rPr>
              <w:rFonts w:ascii="Cambria Math" w:hAnsi="Cambria Math" w:cs="Times New Roman"/>
              <w:sz w:val="24"/>
              <w:szCs w:val="24"/>
              <w:lang w:val="en-US"/>
            </w:rPr>
            <m:t>=26800*</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570</m:t>
                  </m:r>
                </m:sub>
              </m:sSub>
            </m:num>
            <m:den>
              <m:r>
                <w:rPr>
                  <w:rFonts w:ascii="Cambria Math" w:hAnsi="Cambria Math" w:cs="Times New Roman"/>
                  <w:sz w:val="24"/>
                  <w:szCs w:val="24"/>
                  <w:lang w:val="en-US"/>
                </w:rPr>
                <m:t>6300*l</m:t>
              </m:r>
            </m:den>
          </m:f>
        </m:oMath>
      </m:oMathPara>
    </w:p>
    <w:p w:rsidR="007767A4" w:rsidRPr="008E6166" w:rsidRDefault="007767A4" w:rsidP="007767A4">
      <w:pPr>
        <w:spacing w:after="0" w:line="360" w:lineRule="auto"/>
        <w:ind w:firstLine="567"/>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 xml:space="preserve">Bacteriorhodopsin concentration </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light</m:t>
              </m:r>
            </m:e>
          </m:d>
          <m:r>
            <w:rPr>
              <w:rFonts w:ascii="Cambria Math" w:eastAsiaTheme="minorEastAsia" w:hAnsi="Cambria Math" w:cs="Times New Roman"/>
              <w:sz w:val="24"/>
              <w:szCs w:val="24"/>
              <w:lang w:val="en-US"/>
            </w:rPr>
            <m:t>=26800*</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0,833</m:t>
              </m:r>
            </m:num>
            <m:den>
              <m:r>
                <w:rPr>
                  <w:rFonts w:ascii="Cambria Math" w:eastAsiaTheme="minorEastAsia" w:hAnsi="Cambria Math" w:cs="Times New Roman"/>
                  <w:sz w:val="24"/>
                  <w:szCs w:val="24"/>
                  <w:lang w:val="en-US"/>
                </w:rPr>
                <m:t>6300*0,1</m:t>
              </m:r>
            </m:den>
          </m:f>
          <m:r>
            <w:rPr>
              <w:rFonts w:ascii="Cambria Math" w:eastAsiaTheme="minorEastAsia" w:hAnsi="Cambria Math" w:cs="Times New Roman"/>
              <w:sz w:val="24"/>
              <w:szCs w:val="24"/>
              <w:lang w:val="en-US"/>
            </w:rPr>
            <m:t>=3,54</m:t>
          </m:r>
          <m:f>
            <m:fPr>
              <m:type m:val="lin"/>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mg</m:t>
              </m:r>
            </m:num>
            <m:den>
              <m:r>
                <w:rPr>
                  <w:rFonts w:ascii="Cambria Math" w:eastAsiaTheme="minorEastAsia" w:hAnsi="Cambria Math" w:cs="Times New Roman"/>
                  <w:sz w:val="24"/>
                  <w:szCs w:val="24"/>
                  <w:lang w:val="en-US"/>
                </w:rPr>
                <m:t>ml</m:t>
              </m:r>
            </m:den>
          </m:f>
          <m:r>
            <w:rPr>
              <w:rFonts w:ascii="Cambria Math" w:eastAsiaTheme="minorEastAsia" w:hAnsi="Cambria Math" w:cs="Times New Roman"/>
              <w:sz w:val="24"/>
              <w:szCs w:val="24"/>
              <w:lang w:val="en-US"/>
            </w:rPr>
            <m:t xml:space="preserve"> </m:t>
          </m:r>
        </m:oMath>
      </m:oMathPara>
    </w:p>
    <w:p w:rsidR="008E6166" w:rsidRPr="0016367F" w:rsidRDefault="008E6166" w:rsidP="00D73E66">
      <w:pPr>
        <w:spacing w:after="0" w:line="360" w:lineRule="auto"/>
        <w:ind w:firstLine="567"/>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 xml:space="preserve">Bacteriorhodopsin concentration </m:t>
          </m:r>
          <m:d>
            <m:dPr>
              <m:ctrlPr>
                <w:rPr>
                  <w:rFonts w:ascii="Cambria Math" w:hAnsi="Cambria Math" w:cs="Times New Roman"/>
                  <w:i/>
                  <w:sz w:val="24"/>
                  <w:szCs w:val="24"/>
                  <w:lang w:val="en-US"/>
                </w:rPr>
              </m:ctrlPr>
            </m:dPr>
            <m:e>
              <m:r>
                <w:rPr>
                  <w:rFonts w:ascii="Cambria Math" w:hAnsi="Cambria Math" w:cs="Times New Roman"/>
                  <w:sz w:val="24"/>
                  <w:szCs w:val="24"/>
                  <w:lang w:val="en-US"/>
                </w:rPr>
                <m:t>dark</m:t>
              </m:r>
            </m:e>
          </m:d>
          <m:r>
            <w:rPr>
              <w:rFonts w:ascii="Cambria Math" w:hAnsi="Cambria Math" w:cs="Times New Roman"/>
              <w:sz w:val="24"/>
              <w:szCs w:val="24"/>
              <w:lang w:val="en-US"/>
            </w:rPr>
            <m:t>=26800*</m:t>
          </m:r>
          <m:f>
            <m:fPr>
              <m:ctrlPr>
                <w:rPr>
                  <w:rFonts w:ascii="Cambria Math" w:hAnsi="Cambria Math" w:cs="Times New Roman"/>
                  <w:i/>
                  <w:sz w:val="24"/>
                  <w:szCs w:val="24"/>
                  <w:lang w:val="en-US"/>
                </w:rPr>
              </m:ctrlPr>
            </m:fPr>
            <m:num>
              <m:r>
                <w:rPr>
                  <w:rFonts w:ascii="Cambria Math" w:hAnsi="Cambria Math" w:cs="Times New Roman"/>
                  <w:sz w:val="24"/>
                  <w:szCs w:val="24"/>
                  <w:lang w:val="en-US"/>
                </w:rPr>
                <m:t>0,569</m:t>
              </m:r>
            </m:num>
            <m:den>
              <m:r>
                <w:rPr>
                  <w:rFonts w:ascii="Cambria Math" w:hAnsi="Cambria Math" w:cs="Times New Roman"/>
                  <w:sz w:val="24"/>
                  <w:szCs w:val="24"/>
                  <w:lang w:val="en-US"/>
                </w:rPr>
                <m:t>6300*0,1</m:t>
              </m:r>
            </m:den>
          </m:f>
          <m:r>
            <w:rPr>
              <w:rFonts w:ascii="Cambria Math" w:hAnsi="Cambria Math" w:cs="Times New Roman"/>
              <w:sz w:val="24"/>
              <w:szCs w:val="24"/>
              <w:lang w:val="en-US"/>
            </w:rPr>
            <m:t>=2,42</m:t>
          </m:r>
          <m:f>
            <m:fPr>
              <m:type m:val="lin"/>
              <m:ctrlPr>
                <w:rPr>
                  <w:rFonts w:ascii="Cambria Math" w:hAnsi="Cambria Math" w:cs="Times New Roman"/>
                  <w:i/>
                  <w:sz w:val="24"/>
                  <w:szCs w:val="24"/>
                  <w:lang w:val="en-US"/>
                </w:rPr>
              </m:ctrlPr>
            </m:fPr>
            <m:num>
              <m:r>
                <w:rPr>
                  <w:rFonts w:ascii="Cambria Math" w:hAnsi="Cambria Math" w:cs="Times New Roman"/>
                  <w:sz w:val="24"/>
                  <w:szCs w:val="24"/>
                  <w:lang w:val="en-US"/>
                </w:rPr>
                <m:t>mg</m:t>
              </m:r>
            </m:num>
            <m:den>
              <m:r>
                <w:rPr>
                  <w:rFonts w:ascii="Cambria Math" w:hAnsi="Cambria Math" w:cs="Times New Roman"/>
                  <w:sz w:val="24"/>
                  <w:szCs w:val="24"/>
                  <w:lang w:val="en-US"/>
                </w:rPr>
                <m:t>ml</m:t>
              </m:r>
            </m:den>
          </m:f>
        </m:oMath>
      </m:oMathPara>
    </w:p>
    <w:p w:rsidR="0016367F" w:rsidRDefault="0016367F" w:rsidP="0016367F">
      <w:pPr>
        <w:spacing w:after="0" w:line="360" w:lineRule="auto"/>
        <w:ind w:firstLine="567"/>
        <w:jc w:val="both"/>
        <w:rPr>
          <w:rFonts w:ascii="Times New Roman" w:eastAsiaTheme="minorEastAsia" w:hAnsi="Times New Roman" w:cs="Times New Roman"/>
          <w:sz w:val="28"/>
          <w:szCs w:val="28"/>
          <w:lang w:val="en-US"/>
        </w:rPr>
      </w:pPr>
      <w:r w:rsidRPr="0016367F">
        <w:rPr>
          <w:rFonts w:ascii="Times New Roman" w:eastAsiaTheme="minorEastAsia" w:hAnsi="Times New Roman" w:cs="Times New Roman"/>
          <w:sz w:val="28"/>
          <w:szCs w:val="28"/>
          <w:lang w:val="en-US"/>
        </w:rPr>
        <w:lastRenderedPageBreak/>
        <w:t>As a conclusion one can clearly see that the concentration of the bacteriorhodopsin concentration in the flask with constant illumination is higher in comparison to the dark one.</w:t>
      </w:r>
    </w:p>
    <w:p w:rsidR="0016367F" w:rsidRPr="0016367F" w:rsidRDefault="0016367F" w:rsidP="0016367F">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br w:type="page"/>
      </w:r>
    </w:p>
    <w:p w:rsidR="002830B3" w:rsidRPr="002830B3" w:rsidRDefault="0016367F" w:rsidP="00D73E66">
      <w:pPr>
        <w:pStyle w:val="1"/>
        <w:spacing w:line="360" w:lineRule="auto"/>
        <w:ind w:firstLine="567"/>
        <w:jc w:val="both"/>
        <w:rPr>
          <w:rFonts w:ascii="Times New Roman" w:hAnsi="Times New Roman" w:cs="Times New Roman"/>
          <w:b/>
          <w:color w:val="auto"/>
          <w:sz w:val="28"/>
          <w:szCs w:val="28"/>
          <w:lang w:val="en-US"/>
        </w:rPr>
      </w:pPr>
      <w:bookmarkStart w:id="19" w:name="_Toc213319851"/>
      <w:r>
        <w:rPr>
          <w:rFonts w:ascii="Times New Roman" w:hAnsi="Times New Roman" w:cs="Times New Roman"/>
          <w:b/>
          <w:color w:val="auto"/>
          <w:sz w:val="28"/>
          <w:szCs w:val="28"/>
          <w:lang w:val="en-US"/>
        </w:rPr>
        <w:lastRenderedPageBreak/>
        <w:t xml:space="preserve">PART </w:t>
      </w:r>
      <w:proofErr w:type="spellStart"/>
      <w:r>
        <w:rPr>
          <w:rFonts w:ascii="Times New Roman" w:hAnsi="Times New Roman" w:cs="Times New Roman"/>
          <w:b/>
          <w:color w:val="auto"/>
          <w:sz w:val="28"/>
          <w:szCs w:val="28"/>
          <w:lang w:val="en-US"/>
        </w:rPr>
        <w:t>ⅡI</w:t>
      </w:r>
      <w:proofErr w:type="spellEnd"/>
      <w:r w:rsidR="002830B3" w:rsidRPr="002830B3">
        <w:rPr>
          <w:rFonts w:ascii="Times New Roman" w:hAnsi="Times New Roman" w:cs="Times New Roman"/>
          <w:b/>
          <w:color w:val="auto"/>
          <w:sz w:val="28"/>
          <w:szCs w:val="28"/>
          <w:lang w:val="en-US"/>
        </w:rPr>
        <w:t>:</w:t>
      </w:r>
      <w:r w:rsidR="002830B3" w:rsidRPr="002830B3">
        <w:rPr>
          <w:b/>
          <w:color w:val="auto"/>
          <w:sz w:val="28"/>
          <w:szCs w:val="28"/>
          <w:lang w:val="en-US"/>
        </w:rPr>
        <w:t xml:space="preserve"> </w:t>
      </w:r>
      <w:r w:rsidR="002830B3" w:rsidRPr="002830B3">
        <w:rPr>
          <w:rFonts w:ascii="Times New Roman" w:hAnsi="Times New Roman" w:cs="Times New Roman"/>
          <w:b/>
          <w:color w:val="auto"/>
          <w:sz w:val="28"/>
          <w:szCs w:val="28"/>
          <w:lang w:val="en-US"/>
        </w:rPr>
        <w:t>IBR-2 REACTOR. DATA ANALYSIS</w:t>
      </w:r>
      <w:bookmarkEnd w:id="19"/>
    </w:p>
    <w:p w:rsidR="002830B3" w:rsidRPr="0016367F" w:rsidRDefault="002830B3" w:rsidP="00D73E66">
      <w:pPr>
        <w:pStyle w:val="2"/>
        <w:spacing w:before="0" w:line="360" w:lineRule="auto"/>
        <w:ind w:firstLine="567"/>
        <w:jc w:val="both"/>
        <w:rPr>
          <w:rFonts w:ascii="Times New Roman" w:hAnsi="Times New Roman" w:cs="Times New Roman"/>
          <w:b/>
          <w:color w:val="auto"/>
          <w:sz w:val="28"/>
          <w:szCs w:val="28"/>
          <w:lang w:val="en-US"/>
        </w:rPr>
      </w:pPr>
      <w:bookmarkStart w:id="20" w:name="_Toc213319852"/>
      <w:r w:rsidRPr="0016367F">
        <w:rPr>
          <w:rFonts w:ascii="Times New Roman" w:hAnsi="Times New Roman" w:cs="Times New Roman"/>
          <w:b/>
          <w:color w:val="auto"/>
          <w:sz w:val="28"/>
          <w:szCs w:val="28"/>
          <w:lang w:val="en-US"/>
        </w:rPr>
        <w:t>1.</w:t>
      </w:r>
      <w:r w:rsidRPr="0016367F">
        <w:rPr>
          <w:b/>
          <w:color w:val="auto"/>
          <w:sz w:val="28"/>
          <w:szCs w:val="28"/>
          <w:lang w:val="en-US"/>
        </w:rPr>
        <w:t xml:space="preserve"> </w:t>
      </w:r>
      <w:r w:rsidRPr="0016367F">
        <w:rPr>
          <w:rFonts w:ascii="Times New Roman" w:hAnsi="Times New Roman" w:cs="Times New Roman"/>
          <w:b/>
          <w:color w:val="auto"/>
          <w:sz w:val="28"/>
          <w:szCs w:val="28"/>
          <w:lang w:val="en-US"/>
        </w:rPr>
        <w:t>IBR-2</w:t>
      </w:r>
      <w:bookmarkEnd w:id="20"/>
    </w:p>
    <w:p w:rsidR="002830B3" w:rsidRPr="001F173F" w:rsidRDefault="002830B3" w:rsidP="00D73E66">
      <w:pPr>
        <w:spacing w:after="0" w:line="360" w:lineRule="auto"/>
        <w:ind w:firstLine="567"/>
        <w:jc w:val="both"/>
        <w:rPr>
          <w:rFonts w:ascii="Times New Roman" w:hAnsi="Times New Roman" w:cs="Times New Roman"/>
          <w:sz w:val="28"/>
          <w:szCs w:val="28"/>
          <w:lang w:val="en-US"/>
        </w:rPr>
      </w:pPr>
      <w:r w:rsidRPr="001F173F">
        <w:rPr>
          <w:rFonts w:ascii="Times New Roman" w:hAnsi="Times New Roman" w:cs="Times New Roman"/>
          <w:sz w:val="28"/>
          <w:szCs w:val="28"/>
          <w:lang w:val="en-US"/>
        </w:rPr>
        <w:t>The IBR-2 is a fast pulsed reactor with batch operation. Its main distinction from other reactors is its mechanical modulation of reactivity using a movable reflector. The movable reflector is a complex mechanical system that ensures the reliable operation of two parts that determine reactivity modulation: the main movable reflector (MMR) and the secondary movable reflector (SMRR). The rotors of the main and secondary movable reflectors rotate in opposite directions at different speeds. When both reflectors coincide, a power pulse is generated near the reactor core</w:t>
      </w:r>
      <w:r w:rsidR="009D78F5">
        <w:rPr>
          <w:rFonts w:ascii="Times New Roman" w:hAnsi="Times New Roman" w:cs="Times New Roman"/>
          <w:sz w:val="28"/>
          <w:szCs w:val="28"/>
          <w:lang w:val="en-US"/>
        </w:rPr>
        <w:t xml:space="preserve"> [5]</w:t>
      </w:r>
      <w:r w:rsidRPr="001F173F">
        <w:rPr>
          <w:rFonts w:ascii="Times New Roman" w:hAnsi="Times New Roman" w:cs="Times New Roman"/>
          <w:sz w:val="28"/>
          <w:szCs w:val="28"/>
          <w:lang w:val="en-US"/>
        </w:rPr>
        <w:t>.</w:t>
      </w:r>
    </w:p>
    <w:p w:rsidR="002830B3" w:rsidRPr="001F173F" w:rsidRDefault="002830B3" w:rsidP="00D73E66">
      <w:pPr>
        <w:spacing w:after="0" w:line="360" w:lineRule="auto"/>
        <w:ind w:firstLine="567"/>
        <w:jc w:val="both"/>
        <w:rPr>
          <w:rFonts w:ascii="Times New Roman" w:hAnsi="Times New Roman" w:cs="Times New Roman"/>
          <w:sz w:val="28"/>
          <w:szCs w:val="28"/>
          <w:lang w:val="en-US"/>
        </w:rPr>
      </w:pPr>
      <w:r w:rsidRPr="001F173F">
        <w:rPr>
          <w:rFonts w:ascii="Times New Roman" w:hAnsi="Times New Roman" w:cs="Times New Roman"/>
          <w:sz w:val="28"/>
          <w:szCs w:val="28"/>
          <w:lang w:val="en-US"/>
        </w:rPr>
        <w:t>Thanks to its innovative technical solutions, the IBR-2 has one of the highest neutron fluxes from a moderator in the world: ~10</w:t>
      </w:r>
      <w:r w:rsidRPr="0016367F">
        <w:rPr>
          <w:rFonts w:ascii="Times New Roman" w:hAnsi="Times New Roman" w:cs="Times New Roman"/>
          <w:sz w:val="28"/>
          <w:szCs w:val="28"/>
          <w:vertAlign w:val="superscript"/>
          <w:lang w:val="en-US"/>
        </w:rPr>
        <w:t>16</w:t>
      </w:r>
      <w:r w:rsidRPr="001F173F">
        <w:rPr>
          <w:rFonts w:ascii="Times New Roman" w:hAnsi="Times New Roman" w:cs="Times New Roman"/>
          <w:sz w:val="28"/>
          <w:szCs w:val="28"/>
          <w:lang w:val="en-US"/>
        </w:rPr>
        <w:t xml:space="preserve"> n/cm2/s at a peak power of 1850 MW.</w:t>
      </w:r>
    </w:p>
    <w:p w:rsidR="002830B3" w:rsidRPr="001F173F" w:rsidRDefault="002830B3" w:rsidP="00D73E66">
      <w:pPr>
        <w:spacing w:after="0" w:line="360" w:lineRule="auto"/>
        <w:ind w:firstLine="567"/>
        <w:jc w:val="both"/>
        <w:rPr>
          <w:rFonts w:ascii="Times New Roman" w:hAnsi="Times New Roman" w:cs="Times New Roman"/>
          <w:sz w:val="28"/>
          <w:szCs w:val="28"/>
          <w:lang w:val="en-US"/>
        </w:rPr>
      </w:pPr>
      <w:r w:rsidRPr="001F173F">
        <w:rPr>
          <w:rFonts w:ascii="Times New Roman" w:hAnsi="Times New Roman" w:cs="Times New Roman"/>
          <w:sz w:val="28"/>
          <w:szCs w:val="28"/>
          <w:lang w:val="en-US"/>
        </w:rPr>
        <w:t>At the same time, unlike other research reactors, they consume much less energy and use very little fuel (less than 20 liters), which lasts approximately 15-20 years, minimizing the environmental impact.</w:t>
      </w:r>
    </w:p>
    <w:p w:rsidR="002830B3" w:rsidRPr="001F173F" w:rsidRDefault="002830B3" w:rsidP="00D73E66">
      <w:pPr>
        <w:spacing w:after="0" w:line="360" w:lineRule="auto"/>
        <w:ind w:firstLine="567"/>
        <w:jc w:val="both"/>
        <w:rPr>
          <w:rFonts w:ascii="Times New Roman" w:hAnsi="Times New Roman" w:cs="Times New Roman"/>
          <w:sz w:val="28"/>
          <w:szCs w:val="28"/>
          <w:lang w:val="en-US"/>
        </w:rPr>
      </w:pPr>
      <w:r w:rsidRPr="001F173F">
        <w:rPr>
          <w:rFonts w:ascii="Times New Roman" w:hAnsi="Times New Roman" w:cs="Times New Roman"/>
          <w:sz w:val="28"/>
          <w:szCs w:val="28"/>
          <w:lang w:val="en-US"/>
        </w:rPr>
        <w:t>The reactor operates continuously in a twelve-day cycle and then shuts down to prepare for subsequent experiments. There is also a longer summer shut down for maintenance. The reactor typically operates nine cycles per year</w:t>
      </w:r>
      <w:r w:rsidR="009D78F5">
        <w:rPr>
          <w:rFonts w:ascii="Times New Roman" w:hAnsi="Times New Roman" w:cs="Times New Roman"/>
          <w:sz w:val="28"/>
          <w:szCs w:val="28"/>
          <w:lang w:val="en-US"/>
        </w:rPr>
        <w:t xml:space="preserve"> [6]</w:t>
      </w:r>
      <w:r w:rsidRPr="001F173F">
        <w:rPr>
          <w:rFonts w:ascii="Times New Roman" w:hAnsi="Times New Roman" w:cs="Times New Roman"/>
          <w:sz w:val="28"/>
          <w:szCs w:val="28"/>
          <w:lang w:val="en-US"/>
        </w:rPr>
        <w:t>.</w:t>
      </w:r>
    </w:p>
    <w:p w:rsidR="002830B3" w:rsidRPr="0016367F" w:rsidRDefault="001F173F" w:rsidP="00D73E66">
      <w:pPr>
        <w:pStyle w:val="2"/>
        <w:spacing w:line="360" w:lineRule="auto"/>
        <w:ind w:firstLine="567"/>
        <w:jc w:val="both"/>
        <w:rPr>
          <w:rFonts w:ascii="Times New Roman" w:hAnsi="Times New Roman" w:cs="Times New Roman"/>
          <w:b/>
          <w:color w:val="auto"/>
          <w:sz w:val="28"/>
          <w:szCs w:val="28"/>
          <w:lang w:val="en-US"/>
        </w:rPr>
      </w:pPr>
      <w:bookmarkStart w:id="21" w:name="_Toc213319853"/>
      <w:r w:rsidRPr="0016367F">
        <w:rPr>
          <w:rFonts w:ascii="Times New Roman" w:hAnsi="Times New Roman" w:cs="Times New Roman"/>
          <w:b/>
          <w:color w:val="auto"/>
          <w:sz w:val="28"/>
          <w:szCs w:val="28"/>
          <w:lang w:val="en-US"/>
        </w:rPr>
        <w:t>2.</w:t>
      </w:r>
      <w:r w:rsidRPr="0016367F">
        <w:rPr>
          <w:b/>
          <w:color w:val="auto"/>
          <w:sz w:val="28"/>
          <w:szCs w:val="28"/>
          <w:lang w:val="en-US"/>
        </w:rPr>
        <w:t xml:space="preserve"> </w:t>
      </w:r>
      <w:r w:rsidRPr="0016367F">
        <w:rPr>
          <w:rFonts w:ascii="Times New Roman" w:hAnsi="Times New Roman" w:cs="Times New Roman"/>
          <w:b/>
          <w:color w:val="auto"/>
          <w:sz w:val="28"/>
          <w:szCs w:val="28"/>
          <w:lang w:val="en-US"/>
        </w:rPr>
        <w:t>Data processing</w:t>
      </w:r>
      <w:bookmarkEnd w:id="21"/>
    </w:p>
    <w:p w:rsidR="001F173F" w:rsidRPr="001F173F" w:rsidRDefault="001F173F" w:rsidP="00D73E66">
      <w:pPr>
        <w:spacing w:after="0" w:line="360" w:lineRule="auto"/>
        <w:ind w:firstLine="567"/>
        <w:jc w:val="both"/>
        <w:rPr>
          <w:rFonts w:ascii="Times New Roman" w:hAnsi="Times New Roman" w:cs="Times New Roman"/>
          <w:sz w:val="28"/>
          <w:szCs w:val="28"/>
        </w:rPr>
      </w:pPr>
      <w:r w:rsidRPr="001F173F">
        <w:rPr>
          <w:rFonts w:ascii="Times New Roman" w:hAnsi="Times New Roman" w:cs="Times New Roman"/>
          <w:sz w:val="28"/>
          <w:szCs w:val="28"/>
          <w:lang w:val="en-US"/>
        </w:rPr>
        <w:t xml:space="preserve">Two recombinant proteins, bovine serum albumin (BSA) and </w:t>
      </w:r>
      <w:proofErr w:type="spellStart"/>
      <w:r w:rsidRPr="001F173F">
        <w:rPr>
          <w:rFonts w:ascii="Times New Roman" w:hAnsi="Times New Roman" w:cs="Times New Roman"/>
          <w:sz w:val="28"/>
          <w:szCs w:val="28"/>
          <w:lang w:val="en-US"/>
        </w:rPr>
        <w:t>apoferritin</w:t>
      </w:r>
      <w:proofErr w:type="spellEnd"/>
      <w:r w:rsidRPr="001F173F">
        <w:rPr>
          <w:rFonts w:ascii="Times New Roman" w:hAnsi="Times New Roman" w:cs="Times New Roman"/>
          <w:sz w:val="28"/>
          <w:szCs w:val="28"/>
          <w:lang w:val="en-US"/>
        </w:rPr>
        <w:t xml:space="preserve">, were analyzed using small-angle scattering (SAS). Studies were conducted with various protein concentrations. BSA concentrations of 2 and 5 mg/mL were measured in the presence of water and deuterated water (D2O). </w:t>
      </w:r>
      <w:proofErr w:type="spellStart"/>
      <w:r w:rsidRPr="001F173F">
        <w:rPr>
          <w:rFonts w:ascii="Times New Roman" w:hAnsi="Times New Roman" w:cs="Times New Roman"/>
          <w:sz w:val="28"/>
          <w:szCs w:val="28"/>
        </w:rPr>
        <w:t>Apoferritin</w:t>
      </w:r>
      <w:proofErr w:type="spellEnd"/>
      <w:r w:rsidRPr="001F173F">
        <w:rPr>
          <w:rFonts w:ascii="Times New Roman" w:hAnsi="Times New Roman" w:cs="Times New Roman"/>
          <w:sz w:val="28"/>
          <w:szCs w:val="28"/>
        </w:rPr>
        <w:t xml:space="preserve"> </w:t>
      </w:r>
      <w:proofErr w:type="spellStart"/>
      <w:r w:rsidRPr="001F173F">
        <w:rPr>
          <w:rFonts w:ascii="Times New Roman" w:hAnsi="Times New Roman" w:cs="Times New Roman"/>
          <w:sz w:val="28"/>
          <w:szCs w:val="28"/>
        </w:rPr>
        <w:t>concentrations</w:t>
      </w:r>
      <w:proofErr w:type="spellEnd"/>
      <w:r w:rsidRPr="001F173F">
        <w:rPr>
          <w:rFonts w:ascii="Times New Roman" w:hAnsi="Times New Roman" w:cs="Times New Roman"/>
          <w:sz w:val="28"/>
          <w:szCs w:val="28"/>
        </w:rPr>
        <w:t xml:space="preserve"> </w:t>
      </w:r>
      <w:proofErr w:type="spellStart"/>
      <w:r w:rsidRPr="001F173F">
        <w:rPr>
          <w:rFonts w:ascii="Times New Roman" w:hAnsi="Times New Roman" w:cs="Times New Roman"/>
          <w:sz w:val="28"/>
          <w:szCs w:val="28"/>
        </w:rPr>
        <w:t>of</w:t>
      </w:r>
      <w:proofErr w:type="spellEnd"/>
      <w:r w:rsidRPr="001F173F">
        <w:rPr>
          <w:rFonts w:ascii="Times New Roman" w:hAnsi="Times New Roman" w:cs="Times New Roman"/>
          <w:sz w:val="28"/>
          <w:szCs w:val="28"/>
        </w:rPr>
        <w:t xml:space="preserve"> 1, 5, </w:t>
      </w:r>
      <w:proofErr w:type="spellStart"/>
      <w:r w:rsidRPr="001F173F">
        <w:rPr>
          <w:rFonts w:ascii="Times New Roman" w:hAnsi="Times New Roman" w:cs="Times New Roman"/>
          <w:sz w:val="28"/>
          <w:szCs w:val="28"/>
        </w:rPr>
        <w:t>and</w:t>
      </w:r>
      <w:proofErr w:type="spellEnd"/>
      <w:r w:rsidRPr="001F173F">
        <w:rPr>
          <w:rFonts w:ascii="Times New Roman" w:hAnsi="Times New Roman" w:cs="Times New Roman"/>
          <w:sz w:val="28"/>
          <w:szCs w:val="28"/>
        </w:rPr>
        <w:t xml:space="preserve"> 10 </w:t>
      </w:r>
      <w:proofErr w:type="spellStart"/>
      <w:r w:rsidRPr="001F173F">
        <w:rPr>
          <w:rFonts w:ascii="Times New Roman" w:hAnsi="Times New Roman" w:cs="Times New Roman"/>
          <w:sz w:val="28"/>
          <w:szCs w:val="28"/>
        </w:rPr>
        <w:t>mg</w:t>
      </w:r>
      <w:proofErr w:type="spellEnd"/>
      <w:r w:rsidRPr="001F173F">
        <w:rPr>
          <w:rFonts w:ascii="Times New Roman" w:hAnsi="Times New Roman" w:cs="Times New Roman"/>
          <w:sz w:val="28"/>
          <w:szCs w:val="28"/>
        </w:rPr>
        <w:t>/</w:t>
      </w:r>
      <w:proofErr w:type="spellStart"/>
      <w:r w:rsidRPr="001F173F">
        <w:rPr>
          <w:rFonts w:ascii="Times New Roman" w:hAnsi="Times New Roman" w:cs="Times New Roman"/>
          <w:sz w:val="28"/>
          <w:szCs w:val="28"/>
        </w:rPr>
        <w:t>mL</w:t>
      </w:r>
      <w:proofErr w:type="spellEnd"/>
      <w:r w:rsidRPr="001F173F">
        <w:rPr>
          <w:rFonts w:ascii="Times New Roman" w:hAnsi="Times New Roman" w:cs="Times New Roman"/>
          <w:sz w:val="28"/>
          <w:szCs w:val="28"/>
        </w:rPr>
        <w:t xml:space="preserve"> </w:t>
      </w:r>
      <w:proofErr w:type="spellStart"/>
      <w:r w:rsidRPr="001F173F">
        <w:rPr>
          <w:rFonts w:ascii="Times New Roman" w:hAnsi="Times New Roman" w:cs="Times New Roman"/>
          <w:sz w:val="28"/>
          <w:szCs w:val="28"/>
        </w:rPr>
        <w:t>were</w:t>
      </w:r>
      <w:proofErr w:type="spellEnd"/>
      <w:r w:rsidRPr="001F173F">
        <w:rPr>
          <w:rFonts w:ascii="Times New Roman" w:hAnsi="Times New Roman" w:cs="Times New Roman"/>
          <w:sz w:val="28"/>
          <w:szCs w:val="28"/>
        </w:rPr>
        <w:t xml:space="preserve"> </w:t>
      </w:r>
      <w:proofErr w:type="spellStart"/>
      <w:r w:rsidRPr="001F173F">
        <w:rPr>
          <w:rFonts w:ascii="Times New Roman" w:hAnsi="Times New Roman" w:cs="Times New Roman"/>
          <w:sz w:val="28"/>
          <w:szCs w:val="28"/>
        </w:rPr>
        <w:t>studied</w:t>
      </w:r>
      <w:proofErr w:type="spellEnd"/>
      <w:r w:rsidRPr="001F173F">
        <w:rPr>
          <w:rFonts w:ascii="Times New Roman" w:hAnsi="Times New Roman" w:cs="Times New Roman"/>
          <w:sz w:val="28"/>
          <w:szCs w:val="28"/>
        </w:rPr>
        <w:t>.</w:t>
      </w:r>
    </w:p>
    <w:p w:rsidR="001F173F" w:rsidRDefault="00645C14" w:rsidP="00645C14">
      <w:pPr>
        <w:jc w:val="center"/>
      </w:pPr>
      <w:r>
        <w:object w:dxaOrig="14769" w:dyaOrig="11292">
          <v:shape id="_x0000_i1026" type="#_x0000_t75" style="width:368.75pt;height:281.75pt" o:ole="">
            <v:imagedata r:id="rId13" o:title=""/>
          </v:shape>
          <o:OLEObject Type="Embed" ProgID="Origin95.Graph" ShapeID="_x0000_i1026" DrawAspect="Content" ObjectID="_1823932613" r:id="rId14"/>
        </w:object>
      </w:r>
    </w:p>
    <w:p w:rsidR="00645C14" w:rsidRPr="00F87662" w:rsidRDefault="00645C14" w:rsidP="00645C14">
      <w:pPr>
        <w:jc w:val="center"/>
        <w:rPr>
          <w:rFonts w:ascii="Times New Roman" w:hAnsi="Times New Roman" w:cs="Times New Roman"/>
          <w:sz w:val="24"/>
          <w:szCs w:val="24"/>
          <w:lang w:val="en-US"/>
        </w:rPr>
      </w:pPr>
      <w:r w:rsidRPr="00F87662">
        <w:rPr>
          <w:rFonts w:ascii="Times New Roman" w:hAnsi="Times New Roman" w:cs="Times New Roman"/>
          <w:sz w:val="24"/>
          <w:szCs w:val="24"/>
          <w:lang w:val="en-US"/>
        </w:rPr>
        <w:t>Figure 4: Small-angle scattering BSA curve</w:t>
      </w:r>
    </w:p>
    <w:p w:rsidR="00645C14" w:rsidRDefault="00645C14" w:rsidP="00645C14">
      <w:pPr>
        <w:jc w:val="center"/>
        <w:rPr>
          <w:rFonts w:ascii="Times New Roman" w:hAnsi="Times New Roman" w:cs="Times New Roman"/>
          <w:sz w:val="28"/>
          <w:szCs w:val="28"/>
          <w:lang w:val="en-US"/>
        </w:rPr>
      </w:pPr>
      <w:r w:rsidRPr="00645C14">
        <w:rPr>
          <w:noProof/>
          <w:lang w:eastAsia="ru-RU"/>
        </w:rPr>
        <w:drawing>
          <wp:inline distT="0" distB="0" distL="0" distR="0">
            <wp:extent cx="5940425" cy="1755877"/>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1755877"/>
                    </a:xfrm>
                    <a:prstGeom prst="rect">
                      <a:avLst/>
                    </a:prstGeom>
                    <a:noFill/>
                    <a:ln>
                      <a:noFill/>
                    </a:ln>
                  </pic:spPr>
                </pic:pic>
              </a:graphicData>
            </a:graphic>
          </wp:inline>
        </w:drawing>
      </w:r>
    </w:p>
    <w:p w:rsidR="00645C14" w:rsidRPr="00F87662" w:rsidRDefault="00645C14" w:rsidP="00645C14">
      <w:pPr>
        <w:jc w:val="center"/>
        <w:rPr>
          <w:rFonts w:ascii="Times New Roman" w:hAnsi="Times New Roman" w:cs="Times New Roman"/>
          <w:sz w:val="24"/>
          <w:szCs w:val="24"/>
          <w:lang w:val="en-US"/>
        </w:rPr>
      </w:pPr>
      <w:r w:rsidRPr="00F87662">
        <w:rPr>
          <w:rFonts w:ascii="Times New Roman" w:hAnsi="Times New Roman" w:cs="Times New Roman"/>
          <w:sz w:val="24"/>
          <w:szCs w:val="24"/>
          <w:lang w:val="en-US"/>
        </w:rPr>
        <w:t>Table 1: Data obtained after BSA protein treatment</w:t>
      </w:r>
    </w:p>
    <w:p w:rsidR="00645C14" w:rsidRDefault="00F87662" w:rsidP="00BE1E2A">
      <w:pPr>
        <w:jc w:val="center"/>
      </w:pPr>
      <w:r>
        <w:object w:dxaOrig="14768" w:dyaOrig="11291">
          <v:shape id="_x0000_i1027" type="#_x0000_t75" style="width:453.3pt;height:346.25pt" o:ole="">
            <v:imagedata r:id="rId16" o:title=""/>
          </v:shape>
          <o:OLEObject Type="Embed" ProgID="Origin95.Graph" ShapeID="_x0000_i1027" DrawAspect="Content" ObjectID="_1823932614" r:id="rId17"/>
        </w:object>
      </w:r>
    </w:p>
    <w:p w:rsidR="00BE1E2A" w:rsidRPr="00F87662" w:rsidRDefault="00BE1E2A" w:rsidP="00F87662">
      <w:pPr>
        <w:spacing w:line="360" w:lineRule="auto"/>
        <w:jc w:val="center"/>
        <w:rPr>
          <w:rFonts w:ascii="Times New Roman" w:hAnsi="Times New Roman" w:cs="Times New Roman"/>
          <w:sz w:val="24"/>
          <w:szCs w:val="24"/>
          <w:lang w:val="en-US"/>
        </w:rPr>
      </w:pPr>
      <w:r w:rsidRPr="00F87662">
        <w:rPr>
          <w:rFonts w:ascii="Times New Roman" w:hAnsi="Times New Roman" w:cs="Times New Roman"/>
          <w:sz w:val="24"/>
          <w:szCs w:val="24"/>
          <w:lang w:val="en-US"/>
        </w:rPr>
        <w:t xml:space="preserve">Figure 5: Small-angle scattering curve of </w:t>
      </w:r>
      <w:proofErr w:type="spellStart"/>
      <w:r w:rsidRPr="00F87662">
        <w:rPr>
          <w:rFonts w:ascii="Times New Roman" w:hAnsi="Times New Roman" w:cs="Times New Roman"/>
          <w:sz w:val="24"/>
          <w:szCs w:val="24"/>
          <w:lang w:val="en-US"/>
        </w:rPr>
        <w:t>apoferritin</w:t>
      </w:r>
      <w:proofErr w:type="spellEnd"/>
    </w:p>
    <w:p w:rsidR="00BE1E2A" w:rsidRDefault="00BE1E2A" w:rsidP="00BE1E2A">
      <w:pPr>
        <w:jc w:val="center"/>
        <w:rPr>
          <w:rFonts w:ascii="Times New Roman" w:hAnsi="Times New Roman" w:cs="Times New Roman"/>
          <w:sz w:val="28"/>
          <w:szCs w:val="28"/>
          <w:lang w:val="en-US"/>
        </w:rPr>
      </w:pPr>
      <w:r w:rsidRPr="00BE1E2A">
        <w:rPr>
          <w:noProof/>
          <w:lang w:eastAsia="ru-RU"/>
        </w:rPr>
        <w:drawing>
          <wp:inline distT="0" distB="0" distL="0" distR="0">
            <wp:extent cx="4858247" cy="3689764"/>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1087" cy="3699516"/>
                    </a:xfrm>
                    <a:prstGeom prst="rect">
                      <a:avLst/>
                    </a:prstGeom>
                    <a:noFill/>
                    <a:ln>
                      <a:noFill/>
                    </a:ln>
                  </pic:spPr>
                </pic:pic>
              </a:graphicData>
            </a:graphic>
          </wp:inline>
        </w:drawing>
      </w:r>
    </w:p>
    <w:p w:rsidR="00BE1E2A" w:rsidRDefault="00BE1E2A" w:rsidP="00F87662">
      <w:pPr>
        <w:jc w:val="center"/>
        <w:rPr>
          <w:rFonts w:ascii="Times New Roman" w:hAnsi="Times New Roman" w:cs="Times New Roman"/>
          <w:sz w:val="24"/>
          <w:szCs w:val="24"/>
          <w:lang w:val="en-US"/>
        </w:rPr>
      </w:pPr>
      <w:r w:rsidRPr="00F87662">
        <w:rPr>
          <w:rFonts w:ascii="Times New Roman" w:hAnsi="Times New Roman" w:cs="Times New Roman"/>
          <w:sz w:val="24"/>
          <w:szCs w:val="24"/>
          <w:lang w:val="en-US"/>
        </w:rPr>
        <w:t xml:space="preserve">Table 2: Data obtained after processing the protein </w:t>
      </w:r>
      <w:proofErr w:type="spellStart"/>
      <w:r w:rsidRPr="00F87662">
        <w:rPr>
          <w:rFonts w:ascii="Times New Roman" w:hAnsi="Times New Roman" w:cs="Times New Roman"/>
          <w:sz w:val="24"/>
          <w:szCs w:val="24"/>
          <w:lang w:val="en-US"/>
        </w:rPr>
        <w:t>apoferritin</w:t>
      </w:r>
      <w:proofErr w:type="spellEnd"/>
    </w:p>
    <w:p w:rsidR="00D73E66" w:rsidRDefault="00D73E66">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73E66" w:rsidRPr="00B503A3" w:rsidRDefault="00D73E66" w:rsidP="0016367F">
      <w:pPr>
        <w:pStyle w:val="1"/>
        <w:spacing w:line="360" w:lineRule="auto"/>
        <w:jc w:val="center"/>
        <w:rPr>
          <w:rFonts w:ascii="Times New Roman" w:hAnsi="Times New Roman" w:cs="Times New Roman"/>
          <w:b/>
          <w:color w:val="auto"/>
          <w:sz w:val="48"/>
          <w:szCs w:val="48"/>
          <w:lang w:val="en-US"/>
        </w:rPr>
      </w:pPr>
      <w:bookmarkStart w:id="22" w:name="_Toc213319854"/>
      <w:r w:rsidRPr="0016367F">
        <w:rPr>
          <w:rFonts w:ascii="Times New Roman" w:hAnsi="Times New Roman" w:cs="Times New Roman"/>
          <w:b/>
          <w:color w:val="auto"/>
          <w:sz w:val="48"/>
          <w:szCs w:val="48"/>
          <w:lang w:val="en-US"/>
        </w:rPr>
        <w:lastRenderedPageBreak/>
        <w:t>Conclusion</w:t>
      </w:r>
      <w:bookmarkEnd w:id="22"/>
    </w:p>
    <w:p w:rsidR="00D73E66" w:rsidRPr="00D73E66" w:rsidRDefault="00D73E66" w:rsidP="00D73E66">
      <w:pPr>
        <w:spacing w:after="0" w:line="360" w:lineRule="auto"/>
        <w:ind w:firstLine="567"/>
        <w:jc w:val="both"/>
        <w:rPr>
          <w:rFonts w:ascii="Times New Roman" w:hAnsi="Times New Roman" w:cs="Times New Roman"/>
          <w:sz w:val="28"/>
          <w:szCs w:val="28"/>
          <w:lang w:val="en-US"/>
        </w:rPr>
      </w:pPr>
      <w:r w:rsidRPr="00D73E66">
        <w:rPr>
          <w:rFonts w:ascii="Times New Roman" w:hAnsi="Times New Roman" w:cs="Times New Roman"/>
          <w:sz w:val="28"/>
          <w:szCs w:val="28"/>
          <w:lang w:val="en-US"/>
        </w:rPr>
        <w:t>In conclusion, the conducted study highlights the exceptional value of the Small-Angle Neutron Scattering (SANS) technique as a powerful, non-invasive tool for the detailed analysis of protein structural characteristics in solution. SANS allows for the acquisition of information regarding size, shape, molecular weight, radius of gyration, as well as the detection of aggregation and conformational changes in proteins under conditions that are maximally close to native. A key advantage of SANS is the ability to utilize contrast variation (H₂O/D₂O), which enables the selective visualization of specific components within complex protein systems or protein complexes. The data obtained, often inaccessible by other methods, significantly contributes to understanding the structure-function relationship of proteins, which is critically important for fundamental biology, biotechnology, and the development of new therapeutic agents.</w:t>
      </w:r>
    </w:p>
    <w:p w:rsidR="00B503A3" w:rsidRDefault="00B503A3">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73E66" w:rsidRDefault="00B503A3" w:rsidP="0016367F">
      <w:pPr>
        <w:pStyle w:val="1"/>
        <w:spacing w:line="360" w:lineRule="auto"/>
        <w:jc w:val="center"/>
        <w:rPr>
          <w:rFonts w:ascii="Times New Roman" w:hAnsi="Times New Roman" w:cs="Times New Roman"/>
          <w:b/>
          <w:color w:val="auto"/>
          <w:sz w:val="48"/>
          <w:szCs w:val="48"/>
          <w:lang w:val="en-US"/>
        </w:rPr>
      </w:pPr>
      <w:bookmarkStart w:id="23" w:name="_Toc213319855"/>
      <w:r w:rsidRPr="00B503A3">
        <w:rPr>
          <w:rFonts w:ascii="Times New Roman" w:hAnsi="Times New Roman" w:cs="Times New Roman"/>
          <w:b/>
          <w:color w:val="auto"/>
          <w:sz w:val="48"/>
          <w:szCs w:val="48"/>
          <w:lang w:val="en-US"/>
        </w:rPr>
        <w:lastRenderedPageBreak/>
        <w:t>Gratitude</w:t>
      </w:r>
      <w:bookmarkEnd w:id="23"/>
    </w:p>
    <w:p w:rsidR="00B503A3" w:rsidRDefault="00B503A3" w:rsidP="00B503A3">
      <w:pPr>
        <w:spacing w:line="360" w:lineRule="auto"/>
        <w:ind w:firstLine="567"/>
        <w:jc w:val="both"/>
        <w:rPr>
          <w:rFonts w:ascii="Times New Roman" w:hAnsi="Times New Roman" w:cs="Times New Roman"/>
          <w:sz w:val="28"/>
          <w:szCs w:val="28"/>
          <w:lang w:val="en-US"/>
        </w:rPr>
      </w:pPr>
      <w:r w:rsidRPr="00B503A3">
        <w:rPr>
          <w:rFonts w:ascii="Times New Roman" w:hAnsi="Times New Roman" w:cs="Times New Roman"/>
          <w:sz w:val="28"/>
          <w:szCs w:val="28"/>
          <w:lang w:val="en-US"/>
        </w:rPr>
        <w:t>I expr</w:t>
      </w:r>
      <w:r w:rsidR="0016367F">
        <w:rPr>
          <w:rFonts w:ascii="Times New Roman" w:hAnsi="Times New Roman" w:cs="Times New Roman"/>
          <w:sz w:val="28"/>
          <w:szCs w:val="28"/>
          <w:lang w:val="en-US"/>
        </w:rPr>
        <w:t>ess my sincere gratitude to Tati</w:t>
      </w:r>
      <w:r w:rsidRPr="00B503A3">
        <w:rPr>
          <w:rFonts w:ascii="Times New Roman" w:hAnsi="Times New Roman" w:cs="Times New Roman"/>
          <w:sz w:val="28"/>
          <w:szCs w:val="28"/>
          <w:lang w:val="en-US"/>
        </w:rPr>
        <w:t xml:space="preserve">ana </w:t>
      </w:r>
      <w:proofErr w:type="spellStart"/>
      <w:r w:rsidRPr="00B503A3">
        <w:rPr>
          <w:rFonts w:ascii="Times New Roman" w:hAnsi="Times New Roman" w:cs="Times New Roman"/>
          <w:sz w:val="28"/>
          <w:szCs w:val="28"/>
          <w:lang w:val="en-US"/>
        </w:rPr>
        <w:t>Nikolaevna</w:t>
      </w:r>
      <w:proofErr w:type="spellEnd"/>
      <w:r w:rsidRPr="00B503A3">
        <w:rPr>
          <w:rFonts w:ascii="Times New Roman" w:hAnsi="Times New Roman" w:cs="Times New Roman"/>
          <w:sz w:val="28"/>
          <w:szCs w:val="28"/>
          <w:lang w:val="en-US"/>
        </w:rPr>
        <w:t xml:space="preserve"> </w:t>
      </w:r>
      <w:proofErr w:type="spellStart"/>
      <w:r w:rsidRPr="00B503A3">
        <w:rPr>
          <w:rFonts w:ascii="Times New Roman" w:hAnsi="Times New Roman" w:cs="Times New Roman"/>
          <w:sz w:val="28"/>
          <w:szCs w:val="28"/>
          <w:lang w:val="en-US"/>
        </w:rPr>
        <w:t>Murugova</w:t>
      </w:r>
      <w:proofErr w:type="spellEnd"/>
      <w:r w:rsidRPr="00B503A3">
        <w:rPr>
          <w:rFonts w:ascii="Times New Roman" w:hAnsi="Times New Roman" w:cs="Times New Roman"/>
          <w:sz w:val="28"/>
          <w:szCs w:val="28"/>
          <w:lang w:val="en-US"/>
        </w:rPr>
        <w:t xml:space="preserve"> and Alexander </w:t>
      </w:r>
      <w:proofErr w:type="spellStart"/>
      <w:r w:rsidRPr="00B503A3">
        <w:rPr>
          <w:rFonts w:ascii="Times New Roman" w:hAnsi="Times New Roman" w:cs="Times New Roman"/>
          <w:sz w:val="28"/>
          <w:szCs w:val="28"/>
          <w:lang w:val="en-US"/>
        </w:rPr>
        <w:t>Igorevich</w:t>
      </w:r>
      <w:proofErr w:type="spellEnd"/>
      <w:r w:rsidRPr="00B503A3">
        <w:rPr>
          <w:rFonts w:ascii="Times New Roman" w:hAnsi="Times New Roman" w:cs="Times New Roman"/>
          <w:sz w:val="28"/>
          <w:szCs w:val="28"/>
          <w:lang w:val="en-US"/>
        </w:rPr>
        <w:t xml:space="preserve"> </w:t>
      </w:r>
      <w:proofErr w:type="spellStart"/>
      <w:r w:rsidRPr="00B503A3">
        <w:rPr>
          <w:rFonts w:ascii="Times New Roman" w:hAnsi="Times New Roman" w:cs="Times New Roman"/>
          <w:sz w:val="28"/>
          <w:szCs w:val="28"/>
          <w:lang w:val="en-US"/>
        </w:rPr>
        <w:t>Ivankov</w:t>
      </w:r>
      <w:proofErr w:type="spellEnd"/>
      <w:r w:rsidRPr="00B503A3">
        <w:rPr>
          <w:rFonts w:ascii="Times New Roman" w:hAnsi="Times New Roman" w:cs="Times New Roman"/>
          <w:sz w:val="28"/>
          <w:szCs w:val="28"/>
          <w:lang w:val="en-US"/>
        </w:rPr>
        <w:t xml:space="preserve"> for the opportunity to complete this internship. I greatly value the knowledge and practical experience I gained during this period, which will undoubtedly contribute to my future professional development.</w:t>
      </w:r>
    </w:p>
    <w:p w:rsidR="00B503A3" w:rsidRDefault="00B503A3">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B503A3" w:rsidRPr="0016367F" w:rsidRDefault="00B503A3" w:rsidP="008B2061">
      <w:pPr>
        <w:pStyle w:val="1"/>
        <w:spacing w:line="360" w:lineRule="auto"/>
        <w:jc w:val="center"/>
        <w:rPr>
          <w:rFonts w:ascii="Times New Roman" w:hAnsi="Times New Roman" w:cs="Times New Roman"/>
          <w:b/>
          <w:color w:val="auto"/>
          <w:sz w:val="48"/>
          <w:szCs w:val="48"/>
          <w:lang w:val="en-US"/>
        </w:rPr>
      </w:pPr>
      <w:bookmarkStart w:id="24" w:name="_Toc213319856"/>
      <w:r w:rsidRPr="0016367F">
        <w:rPr>
          <w:rFonts w:ascii="Times New Roman" w:hAnsi="Times New Roman" w:cs="Times New Roman"/>
          <w:b/>
          <w:color w:val="auto"/>
          <w:sz w:val="48"/>
          <w:szCs w:val="48"/>
          <w:lang w:val="en-US"/>
        </w:rPr>
        <w:lastRenderedPageBreak/>
        <w:t>References</w:t>
      </w:r>
      <w:bookmarkEnd w:id="24"/>
    </w:p>
    <w:p w:rsidR="004852F1" w:rsidRDefault="004852F1" w:rsidP="009D78F5">
      <w:pPr>
        <w:spacing w:line="360" w:lineRule="auto"/>
        <w:jc w:val="both"/>
        <w:rPr>
          <w:rFonts w:ascii="Times New Roman" w:hAnsi="Times New Roman" w:cs="Times New Roman"/>
          <w:bCs/>
          <w:sz w:val="28"/>
          <w:szCs w:val="28"/>
          <w:lang w:val="en-US"/>
        </w:rPr>
      </w:pPr>
      <w:r>
        <w:rPr>
          <w:rFonts w:ascii="Times New Roman" w:hAnsi="Times New Roman" w:cs="Times New Roman"/>
          <w:sz w:val="28"/>
          <w:szCs w:val="28"/>
          <w:lang w:val="en-US"/>
        </w:rPr>
        <w:t xml:space="preserve">[1] </w:t>
      </w:r>
      <w:r w:rsidR="008B2061">
        <w:rPr>
          <w:rFonts w:ascii="Times New Roman" w:hAnsi="Times New Roman" w:cs="Times New Roman"/>
          <w:sz w:val="28"/>
          <w:szCs w:val="28"/>
          <w:lang w:val="en-US"/>
        </w:rPr>
        <w:t xml:space="preserve"> </w:t>
      </w:r>
      <w:r w:rsidRPr="004852F1">
        <w:rPr>
          <w:rFonts w:ascii="Times New Roman" w:hAnsi="Times New Roman" w:cs="Times New Roman"/>
          <w:sz w:val="28"/>
          <w:szCs w:val="28"/>
          <w:lang w:val="en-US"/>
        </w:rPr>
        <w:t>W</w:t>
      </w:r>
      <w:r>
        <w:rPr>
          <w:rFonts w:ascii="Times New Roman" w:hAnsi="Times New Roman" w:cs="Times New Roman"/>
          <w:sz w:val="28"/>
          <w:szCs w:val="28"/>
          <w:lang w:val="en-US"/>
        </w:rPr>
        <w:t>.</w:t>
      </w:r>
      <w:r w:rsidRPr="004852F1">
        <w:rPr>
          <w:rFonts w:ascii="Times New Roman" w:hAnsi="Times New Roman" w:cs="Times New Roman"/>
          <w:sz w:val="28"/>
          <w:szCs w:val="28"/>
          <w:lang w:val="en-US"/>
        </w:rPr>
        <w:t xml:space="preserve"> R</w:t>
      </w:r>
      <w:r>
        <w:rPr>
          <w:rFonts w:ascii="Times New Roman" w:hAnsi="Times New Roman" w:cs="Times New Roman"/>
          <w:sz w:val="28"/>
          <w:szCs w:val="28"/>
          <w:lang w:val="en-US"/>
        </w:rPr>
        <w:t>.</w:t>
      </w:r>
      <w:r w:rsidRPr="004852F1">
        <w:rPr>
          <w:rFonts w:ascii="Times New Roman" w:hAnsi="Times New Roman" w:cs="Times New Roman"/>
          <w:sz w:val="28"/>
          <w:szCs w:val="28"/>
          <w:lang w:val="en-US"/>
        </w:rPr>
        <w:t xml:space="preserve"> Fisher, H</w:t>
      </w:r>
      <w:r>
        <w:rPr>
          <w:rFonts w:ascii="Times New Roman" w:hAnsi="Times New Roman" w:cs="Times New Roman"/>
          <w:sz w:val="28"/>
          <w:szCs w:val="28"/>
          <w:lang w:val="en-US"/>
        </w:rPr>
        <w:t>.</w:t>
      </w:r>
      <w:r w:rsidRPr="004852F1">
        <w:rPr>
          <w:rFonts w:ascii="Times New Roman" w:hAnsi="Times New Roman" w:cs="Times New Roman"/>
          <w:sz w:val="28"/>
          <w:szCs w:val="28"/>
          <w:lang w:val="en-US"/>
        </w:rPr>
        <w:t xml:space="preserve"> </w:t>
      </w:r>
      <w:proofErr w:type="spellStart"/>
      <w:r w:rsidRPr="004852F1">
        <w:rPr>
          <w:rFonts w:ascii="Times New Roman" w:hAnsi="Times New Roman" w:cs="Times New Roman"/>
          <w:sz w:val="28"/>
          <w:szCs w:val="28"/>
          <w:lang w:val="en-US"/>
        </w:rPr>
        <w:t>Taniuchi</w:t>
      </w:r>
      <w:proofErr w:type="spellEnd"/>
      <w:r w:rsidRPr="004852F1">
        <w:rPr>
          <w:rFonts w:ascii="Times New Roman" w:hAnsi="Times New Roman" w:cs="Times New Roman"/>
          <w:sz w:val="28"/>
          <w:szCs w:val="28"/>
          <w:lang w:val="en-US"/>
        </w:rPr>
        <w:t>, C</w:t>
      </w:r>
      <w:r>
        <w:rPr>
          <w:rFonts w:ascii="Times New Roman" w:hAnsi="Times New Roman" w:cs="Times New Roman"/>
          <w:sz w:val="28"/>
          <w:szCs w:val="28"/>
          <w:lang w:val="en-US"/>
        </w:rPr>
        <w:t>.</w:t>
      </w:r>
      <w:r w:rsidRPr="004852F1">
        <w:rPr>
          <w:rFonts w:ascii="Times New Roman" w:hAnsi="Times New Roman" w:cs="Times New Roman"/>
          <w:sz w:val="28"/>
          <w:szCs w:val="28"/>
          <w:lang w:val="en-US"/>
        </w:rPr>
        <w:t xml:space="preserve"> B</w:t>
      </w:r>
      <w:r>
        <w:rPr>
          <w:rFonts w:ascii="Times New Roman" w:hAnsi="Times New Roman" w:cs="Times New Roman"/>
          <w:sz w:val="28"/>
          <w:szCs w:val="28"/>
          <w:lang w:val="en-US"/>
        </w:rPr>
        <w:t>.</w:t>
      </w:r>
      <w:r w:rsidRPr="004852F1">
        <w:rPr>
          <w:rFonts w:ascii="Times New Roman" w:hAnsi="Times New Roman" w:cs="Times New Roman"/>
          <w:sz w:val="28"/>
          <w:szCs w:val="28"/>
          <w:lang w:val="en-US"/>
        </w:rPr>
        <w:t xml:space="preserve"> Anfinsen</w:t>
      </w:r>
      <w:r>
        <w:rPr>
          <w:rFonts w:ascii="Times New Roman" w:hAnsi="Times New Roman" w:cs="Times New Roman"/>
          <w:sz w:val="28"/>
          <w:szCs w:val="28"/>
          <w:lang w:val="en-US"/>
        </w:rPr>
        <w:t xml:space="preserve">, </w:t>
      </w:r>
      <w:r w:rsidRPr="004852F1">
        <w:rPr>
          <w:rFonts w:ascii="Times New Roman" w:hAnsi="Times New Roman" w:cs="Times New Roman"/>
          <w:sz w:val="28"/>
          <w:szCs w:val="28"/>
          <w:lang w:val="en-US"/>
        </w:rPr>
        <w:t>«</w:t>
      </w:r>
      <w:r w:rsidRPr="004852F1">
        <w:rPr>
          <w:rFonts w:ascii="Georgia" w:eastAsia="Times New Roman" w:hAnsi="Georgia" w:cs="Times New Roman"/>
          <w:b/>
          <w:bCs/>
          <w:color w:val="212121"/>
          <w:kern w:val="36"/>
          <w:sz w:val="48"/>
          <w:szCs w:val="48"/>
          <w:lang w:val="en-US" w:eastAsia="ru-RU"/>
        </w:rPr>
        <w:t xml:space="preserve"> </w:t>
      </w:r>
      <w:r w:rsidRPr="004852F1">
        <w:rPr>
          <w:rFonts w:ascii="Times New Roman" w:hAnsi="Times New Roman" w:cs="Times New Roman"/>
          <w:bCs/>
          <w:sz w:val="28"/>
          <w:szCs w:val="28"/>
          <w:lang w:val="en-US"/>
        </w:rPr>
        <w:t xml:space="preserve">On the role of </w:t>
      </w:r>
      <w:proofErr w:type="spellStart"/>
      <w:r w:rsidRPr="004852F1">
        <w:rPr>
          <w:rFonts w:ascii="Times New Roman" w:hAnsi="Times New Roman" w:cs="Times New Roman"/>
          <w:bCs/>
          <w:sz w:val="28"/>
          <w:szCs w:val="28"/>
          <w:lang w:val="en-US"/>
        </w:rPr>
        <w:t>heme</w:t>
      </w:r>
      <w:proofErr w:type="spellEnd"/>
      <w:r w:rsidRPr="004852F1">
        <w:rPr>
          <w:rFonts w:ascii="Times New Roman" w:hAnsi="Times New Roman" w:cs="Times New Roman"/>
          <w:bCs/>
          <w:sz w:val="28"/>
          <w:szCs w:val="28"/>
          <w:lang w:val="en-US"/>
        </w:rPr>
        <w:t xml:space="preserve"> in the formation of the structure of cytochrome c»</w:t>
      </w:r>
      <w:r w:rsidRPr="004852F1">
        <w:rPr>
          <w:rFonts w:ascii="Arial" w:eastAsia="Times New Roman" w:hAnsi="Arial" w:cs="Arial"/>
          <w:color w:val="555555"/>
          <w:sz w:val="21"/>
          <w:szCs w:val="21"/>
          <w:lang w:val="en-US" w:eastAsia="ru-RU"/>
        </w:rPr>
        <w:t xml:space="preserve"> </w:t>
      </w:r>
      <w:r w:rsidRPr="008B2061">
        <w:rPr>
          <w:rFonts w:ascii="Times New Roman" w:hAnsi="Times New Roman" w:cs="Times New Roman"/>
          <w:bCs/>
          <w:i/>
          <w:sz w:val="28"/>
          <w:szCs w:val="28"/>
          <w:lang w:val="en-US"/>
        </w:rPr>
        <w:t>Journal of Biological Chemistry</w:t>
      </w:r>
      <w:r w:rsidR="008B2061">
        <w:rPr>
          <w:rFonts w:ascii="Times New Roman" w:hAnsi="Times New Roman" w:cs="Times New Roman"/>
          <w:bCs/>
          <w:sz w:val="28"/>
          <w:szCs w:val="28"/>
          <w:lang w:val="en-US"/>
        </w:rPr>
        <w:t>,</w:t>
      </w:r>
      <w:r w:rsidRPr="004852F1">
        <w:rPr>
          <w:rFonts w:ascii="Times New Roman" w:hAnsi="Times New Roman" w:cs="Times New Roman"/>
          <w:bCs/>
          <w:sz w:val="28"/>
          <w:szCs w:val="28"/>
          <w:lang w:val="en-US"/>
        </w:rPr>
        <w:t xml:space="preserve"> </w:t>
      </w:r>
      <w:r w:rsidR="008B2061">
        <w:rPr>
          <w:rFonts w:ascii="Times New Roman" w:hAnsi="Times New Roman" w:cs="Times New Roman"/>
          <w:bCs/>
          <w:sz w:val="28"/>
          <w:szCs w:val="28"/>
          <w:lang w:val="en-US"/>
        </w:rPr>
        <w:t>v</w:t>
      </w:r>
      <w:r>
        <w:rPr>
          <w:rFonts w:ascii="Times New Roman" w:hAnsi="Times New Roman" w:cs="Times New Roman"/>
          <w:bCs/>
          <w:sz w:val="28"/>
          <w:szCs w:val="28"/>
          <w:lang w:val="en-US"/>
        </w:rPr>
        <w:t>ol. 248</w:t>
      </w:r>
      <w:r w:rsidR="008B2061">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pp. 3188-3195,</w:t>
      </w:r>
      <w:r w:rsidR="008B2061">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1973</w:t>
      </w:r>
      <w:r w:rsidR="008B2061">
        <w:rPr>
          <w:rFonts w:ascii="Times New Roman" w:hAnsi="Times New Roman" w:cs="Times New Roman"/>
          <w:bCs/>
          <w:sz w:val="28"/>
          <w:szCs w:val="28"/>
          <w:lang w:val="en-US"/>
        </w:rPr>
        <w:t xml:space="preserve">, </w:t>
      </w:r>
      <w:proofErr w:type="spellStart"/>
      <w:r w:rsidR="008B2061">
        <w:rPr>
          <w:rFonts w:ascii="Times New Roman" w:hAnsi="Times New Roman" w:cs="Times New Roman"/>
          <w:bCs/>
          <w:sz w:val="28"/>
          <w:szCs w:val="28"/>
          <w:lang w:val="en-US"/>
        </w:rPr>
        <w:t>doi</w:t>
      </w:r>
      <w:proofErr w:type="spellEnd"/>
      <w:r w:rsidR="008B2061" w:rsidRPr="008B2061">
        <w:rPr>
          <w:rFonts w:ascii="Times New Roman" w:hAnsi="Times New Roman" w:cs="Times New Roman"/>
          <w:bCs/>
          <w:sz w:val="28"/>
          <w:szCs w:val="28"/>
          <w:lang w:val="en-US"/>
        </w:rPr>
        <w:t>: 10.1016/S0021-9258(19)44026-X</w:t>
      </w:r>
      <w:r w:rsidR="008B2061">
        <w:rPr>
          <w:rFonts w:ascii="Times New Roman" w:hAnsi="Times New Roman" w:cs="Times New Roman"/>
          <w:bCs/>
          <w:sz w:val="28"/>
          <w:szCs w:val="28"/>
          <w:lang w:val="en-US"/>
        </w:rPr>
        <w:t xml:space="preserve"> .</w:t>
      </w:r>
    </w:p>
    <w:p w:rsidR="008B2061" w:rsidRDefault="008B2061" w:rsidP="009D78F5">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[2] S. Sano, K. Tanaka, </w:t>
      </w:r>
      <w:r w:rsidRPr="008B2061">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R</w:t>
      </w:r>
      <w:r w:rsidRPr="008B2061">
        <w:rPr>
          <w:rFonts w:ascii="Times New Roman" w:hAnsi="Times New Roman" w:cs="Times New Roman"/>
          <w:bCs/>
          <w:sz w:val="28"/>
          <w:szCs w:val="28"/>
          <w:lang w:val="en-US"/>
        </w:rPr>
        <w:t xml:space="preserve">ecombination of </w:t>
      </w:r>
      <w:proofErr w:type="spellStart"/>
      <w:r w:rsidRPr="008B2061">
        <w:rPr>
          <w:rFonts w:ascii="Times New Roman" w:hAnsi="Times New Roman" w:cs="Times New Roman"/>
          <w:bCs/>
          <w:sz w:val="28"/>
          <w:szCs w:val="28"/>
          <w:lang w:val="en-US"/>
        </w:rPr>
        <w:t>protoporphyrinogen</w:t>
      </w:r>
      <w:proofErr w:type="spellEnd"/>
      <w:r w:rsidRPr="008B2061">
        <w:rPr>
          <w:rFonts w:ascii="Times New Roman" w:hAnsi="Times New Roman" w:cs="Times New Roman"/>
          <w:bCs/>
          <w:sz w:val="28"/>
          <w:szCs w:val="28"/>
          <w:lang w:val="en-US"/>
        </w:rPr>
        <w:t xml:space="preserve"> with cytochrome c </w:t>
      </w:r>
      <w:proofErr w:type="spellStart"/>
      <w:r w:rsidRPr="008B2061">
        <w:rPr>
          <w:rFonts w:ascii="Times New Roman" w:hAnsi="Times New Roman" w:cs="Times New Roman"/>
          <w:bCs/>
          <w:sz w:val="28"/>
          <w:szCs w:val="28"/>
          <w:lang w:val="en-US"/>
        </w:rPr>
        <w:t>apoprotein</w:t>
      </w:r>
      <w:proofErr w:type="spellEnd"/>
      <w:r w:rsidRPr="008B2061">
        <w:rPr>
          <w:rFonts w:ascii="Times New Roman" w:hAnsi="Times New Roman" w:cs="Times New Roman"/>
          <w:bCs/>
          <w:sz w:val="28"/>
          <w:szCs w:val="28"/>
          <w:lang w:val="en-US"/>
        </w:rPr>
        <w:t xml:space="preserve">» </w:t>
      </w:r>
      <w:r w:rsidRPr="008B2061">
        <w:rPr>
          <w:rFonts w:ascii="Times New Roman" w:hAnsi="Times New Roman" w:cs="Times New Roman"/>
          <w:bCs/>
          <w:i/>
          <w:sz w:val="28"/>
          <w:szCs w:val="28"/>
          <w:lang w:val="en-US"/>
        </w:rPr>
        <w:t>Journal of Biological Chemistry</w:t>
      </w:r>
      <w:r w:rsidRPr="004C72CB">
        <w:rPr>
          <w:rFonts w:ascii="Times New Roman" w:hAnsi="Times New Roman" w:cs="Times New Roman"/>
          <w:bCs/>
          <w:sz w:val="28"/>
          <w:szCs w:val="28"/>
          <w:lang w:val="en-US"/>
        </w:rPr>
        <w:t>, vol.239</w:t>
      </w:r>
      <w:r w:rsidR="004C72CB">
        <w:rPr>
          <w:rFonts w:ascii="Times New Roman" w:hAnsi="Times New Roman" w:cs="Times New Roman"/>
          <w:bCs/>
          <w:sz w:val="28"/>
          <w:szCs w:val="28"/>
          <w:lang w:val="en-US"/>
        </w:rPr>
        <w:t>, 1964,</w:t>
      </w:r>
      <w:r w:rsidR="004C72CB" w:rsidRPr="004C72CB">
        <w:rPr>
          <w:rFonts w:ascii="Times New Roman" w:hAnsi="Times New Roman" w:cs="Times New Roman"/>
          <w:bCs/>
          <w:sz w:val="28"/>
          <w:szCs w:val="28"/>
          <w:lang w:val="en-US"/>
        </w:rPr>
        <w:t xml:space="preserve"> </w:t>
      </w:r>
      <w:proofErr w:type="spellStart"/>
      <w:r w:rsidR="004C72CB">
        <w:rPr>
          <w:rFonts w:ascii="Times New Roman" w:hAnsi="Times New Roman" w:cs="Times New Roman"/>
          <w:bCs/>
          <w:sz w:val="28"/>
          <w:szCs w:val="28"/>
          <w:lang w:val="en-US"/>
        </w:rPr>
        <w:t>doi</w:t>
      </w:r>
      <w:proofErr w:type="spellEnd"/>
      <w:r w:rsidR="004C72CB" w:rsidRPr="004C72CB">
        <w:rPr>
          <w:rFonts w:ascii="Times New Roman" w:hAnsi="Times New Roman" w:cs="Times New Roman"/>
          <w:bCs/>
          <w:sz w:val="28"/>
          <w:szCs w:val="28"/>
          <w:lang w:val="en-US"/>
        </w:rPr>
        <w:t>:</w:t>
      </w:r>
      <w:r w:rsidR="004C72CB">
        <w:rPr>
          <w:rFonts w:ascii="Times New Roman" w:hAnsi="Times New Roman" w:cs="Times New Roman"/>
          <w:bCs/>
          <w:sz w:val="28"/>
          <w:szCs w:val="28"/>
          <w:lang w:val="en-US"/>
        </w:rPr>
        <w:t xml:space="preserve"> </w:t>
      </w:r>
      <w:r w:rsidR="004C72CB" w:rsidRPr="004C72CB">
        <w:rPr>
          <w:rFonts w:ascii="Times New Roman" w:hAnsi="Times New Roman" w:cs="Times New Roman"/>
          <w:bCs/>
          <w:sz w:val="28"/>
          <w:szCs w:val="28"/>
          <w:lang w:val="en-US"/>
        </w:rPr>
        <w:t>10.1016/S0021-9258(18)93860-3</w:t>
      </w:r>
    </w:p>
    <w:p w:rsidR="00CE73A0" w:rsidRDefault="00CE73A0" w:rsidP="009D78F5">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[3] </w:t>
      </w:r>
      <w:r w:rsidR="004C72CB">
        <w:rPr>
          <w:rFonts w:ascii="Times New Roman" w:hAnsi="Times New Roman" w:cs="Times New Roman"/>
          <w:bCs/>
          <w:sz w:val="28"/>
          <w:szCs w:val="28"/>
          <w:lang w:val="en-US"/>
        </w:rPr>
        <w:t xml:space="preserve">O.H. Lowry, N.J. </w:t>
      </w:r>
      <w:proofErr w:type="spellStart"/>
      <w:r w:rsidR="004C72CB">
        <w:rPr>
          <w:rFonts w:ascii="Times New Roman" w:hAnsi="Times New Roman" w:cs="Times New Roman"/>
          <w:bCs/>
          <w:sz w:val="28"/>
          <w:szCs w:val="28"/>
          <w:lang w:val="en-US"/>
        </w:rPr>
        <w:t>Rosebrough</w:t>
      </w:r>
      <w:proofErr w:type="spellEnd"/>
      <w:r w:rsidR="004C72CB">
        <w:rPr>
          <w:rFonts w:ascii="Times New Roman" w:hAnsi="Times New Roman" w:cs="Times New Roman"/>
          <w:bCs/>
          <w:sz w:val="28"/>
          <w:szCs w:val="28"/>
          <w:lang w:val="en-US"/>
        </w:rPr>
        <w:t xml:space="preserve">, A. Lewis Farr, </w:t>
      </w:r>
      <w:proofErr w:type="spellStart"/>
      <w:r w:rsidR="004C72CB">
        <w:rPr>
          <w:rFonts w:ascii="Times New Roman" w:hAnsi="Times New Roman" w:cs="Times New Roman"/>
          <w:bCs/>
          <w:sz w:val="28"/>
          <w:szCs w:val="28"/>
          <w:lang w:val="en-US"/>
        </w:rPr>
        <w:t>R.J.Randall</w:t>
      </w:r>
      <w:proofErr w:type="spellEnd"/>
      <w:r w:rsidR="004C72CB">
        <w:rPr>
          <w:rFonts w:ascii="Times New Roman" w:hAnsi="Times New Roman" w:cs="Times New Roman"/>
          <w:bCs/>
          <w:sz w:val="28"/>
          <w:szCs w:val="28"/>
          <w:lang w:val="en-US"/>
        </w:rPr>
        <w:t xml:space="preserve">, </w:t>
      </w:r>
      <w:r w:rsidR="004C72CB" w:rsidRPr="004C72CB">
        <w:rPr>
          <w:rFonts w:ascii="Times New Roman" w:hAnsi="Times New Roman" w:cs="Times New Roman"/>
          <w:bCs/>
          <w:sz w:val="28"/>
          <w:szCs w:val="28"/>
          <w:lang w:val="en-US"/>
        </w:rPr>
        <w:t>«</w:t>
      </w:r>
      <w:r w:rsidR="004C72CB" w:rsidRPr="004C72CB">
        <w:rPr>
          <w:rFonts w:ascii="Arial" w:eastAsia="Times New Roman" w:hAnsi="Arial" w:cs="Arial"/>
          <w:color w:val="111111"/>
          <w:kern w:val="36"/>
          <w:sz w:val="48"/>
          <w:szCs w:val="48"/>
          <w:lang w:val="en-US" w:eastAsia="ru-RU"/>
        </w:rPr>
        <w:t xml:space="preserve"> </w:t>
      </w:r>
      <w:r w:rsidR="004C72CB" w:rsidRPr="004C72CB">
        <w:rPr>
          <w:rFonts w:ascii="Times New Roman" w:hAnsi="Times New Roman" w:cs="Times New Roman"/>
          <w:bCs/>
          <w:sz w:val="28"/>
          <w:szCs w:val="28"/>
          <w:lang w:val="en-US"/>
        </w:rPr>
        <w:t xml:space="preserve">Protein measurement with the </w:t>
      </w:r>
      <w:proofErr w:type="spellStart"/>
      <w:r w:rsidR="004C72CB" w:rsidRPr="004C72CB">
        <w:rPr>
          <w:rFonts w:ascii="Times New Roman" w:hAnsi="Times New Roman" w:cs="Times New Roman"/>
          <w:bCs/>
          <w:sz w:val="28"/>
          <w:szCs w:val="28"/>
          <w:lang w:val="en-US"/>
        </w:rPr>
        <w:t>folin</w:t>
      </w:r>
      <w:proofErr w:type="spellEnd"/>
      <w:r w:rsidR="004C72CB" w:rsidRPr="004C72CB">
        <w:rPr>
          <w:rFonts w:ascii="Times New Roman" w:hAnsi="Times New Roman" w:cs="Times New Roman"/>
          <w:bCs/>
          <w:sz w:val="28"/>
          <w:szCs w:val="28"/>
          <w:lang w:val="en-US"/>
        </w:rPr>
        <w:t xml:space="preserve"> Phenol Reagent»</w:t>
      </w:r>
      <w:r w:rsidRPr="00CE73A0">
        <w:rPr>
          <w:rFonts w:ascii="Times New Roman" w:hAnsi="Times New Roman" w:cs="Times New Roman"/>
          <w:bCs/>
          <w:sz w:val="28"/>
          <w:szCs w:val="28"/>
          <w:lang w:val="en-US"/>
        </w:rPr>
        <w:t xml:space="preserve"> </w:t>
      </w:r>
      <w:r w:rsidRPr="00CE73A0">
        <w:rPr>
          <w:rFonts w:ascii="Times New Roman" w:hAnsi="Times New Roman" w:cs="Times New Roman"/>
          <w:bCs/>
          <w:i/>
          <w:sz w:val="28"/>
          <w:szCs w:val="28"/>
          <w:lang w:val="en-US"/>
        </w:rPr>
        <w:t>Journal of Biological Chemistry</w:t>
      </w:r>
      <w:r w:rsidRPr="00CE73A0">
        <w:rPr>
          <w:rFonts w:ascii="Times New Roman" w:hAnsi="Times New Roman" w:cs="Times New Roman"/>
          <w:bCs/>
          <w:sz w:val="28"/>
          <w:szCs w:val="28"/>
          <w:lang w:val="en-US"/>
        </w:rPr>
        <w:t xml:space="preserve">, 1951, </w:t>
      </w:r>
      <w:proofErr w:type="spellStart"/>
      <w:r w:rsidRPr="00CE73A0">
        <w:rPr>
          <w:rFonts w:ascii="Times New Roman" w:hAnsi="Times New Roman" w:cs="Times New Roman"/>
          <w:bCs/>
          <w:sz w:val="28"/>
          <w:szCs w:val="28"/>
          <w:lang w:val="en-US"/>
        </w:rPr>
        <w:t>doi</w:t>
      </w:r>
      <w:proofErr w:type="spellEnd"/>
      <w:r w:rsidRPr="00CE73A0">
        <w:rPr>
          <w:rFonts w:ascii="Times New Roman" w:hAnsi="Times New Roman" w:cs="Times New Roman"/>
          <w:bCs/>
          <w:sz w:val="28"/>
          <w:szCs w:val="28"/>
          <w:lang w:val="en-US"/>
        </w:rPr>
        <w:t>:</w:t>
      </w:r>
      <w:r>
        <w:rPr>
          <w:rFonts w:ascii="Arial" w:hAnsi="Arial" w:cs="Arial"/>
          <w:color w:val="555555"/>
          <w:sz w:val="21"/>
          <w:szCs w:val="21"/>
          <w:shd w:val="clear" w:color="auto" w:fill="FFFFFF"/>
          <w:lang w:val="en-US"/>
        </w:rPr>
        <w:t xml:space="preserve"> </w:t>
      </w:r>
      <w:r w:rsidRPr="00CE73A0">
        <w:rPr>
          <w:rFonts w:ascii="Times New Roman" w:hAnsi="Times New Roman" w:cs="Times New Roman"/>
          <w:bCs/>
          <w:sz w:val="28"/>
          <w:szCs w:val="28"/>
          <w:lang w:val="en-US"/>
        </w:rPr>
        <w:t>10.1016/S0021-9258(19)52451-6</w:t>
      </w:r>
    </w:p>
    <w:p w:rsidR="00CE73A0" w:rsidRPr="0016367F" w:rsidRDefault="00CE73A0" w:rsidP="009D78F5">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[4] </w:t>
      </w:r>
      <w:r w:rsidR="009D78F5" w:rsidRPr="009D78F5">
        <w:rPr>
          <w:rFonts w:ascii="Times New Roman" w:hAnsi="Times New Roman" w:cs="Times New Roman"/>
          <w:bCs/>
          <w:sz w:val="28"/>
          <w:szCs w:val="28"/>
          <w:lang w:val="en-US"/>
        </w:rPr>
        <w:t xml:space="preserve">0. </w:t>
      </w:r>
      <w:proofErr w:type="spellStart"/>
      <w:r w:rsidR="009D78F5" w:rsidRPr="009D78F5">
        <w:rPr>
          <w:rFonts w:ascii="Times New Roman" w:hAnsi="Times New Roman" w:cs="Times New Roman"/>
          <w:bCs/>
          <w:sz w:val="28"/>
          <w:szCs w:val="28"/>
          <w:lang w:val="en-US"/>
        </w:rPr>
        <w:t>Shiu</w:t>
      </w:r>
      <w:proofErr w:type="spellEnd"/>
      <w:r w:rsidR="009D78F5" w:rsidRPr="009D78F5">
        <w:rPr>
          <w:rFonts w:ascii="Times New Roman" w:hAnsi="Times New Roman" w:cs="Times New Roman"/>
          <w:bCs/>
          <w:sz w:val="28"/>
          <w:szCs w:val="28"/>
          <w:lang w:val="en-US"/>
        </w:rPr>
        <w:t xml:space="preserve"> PJ, </w:t>
      </w:r>
      <w:proofErr w:type="spellStart"/>
      <w:r w:rsidR="009D78F5" w:rsidRPr="009D78F5">
        <w:rPr>
          <w:rFonts w:ascii="Times New Roman" w:hAnsi="Times New Roman" w:cs="Times New Roman"/>
          <w:bCs/>
          <w:sz w:val="28"/>
          <w:szCs w:val="28"/>
          <w:lang w:val="en-US"/>
        </w:rPr>
        <w:t>Ju</w:t>
      </w:r>
      <w:proofErr w:type="spellEnd"/>
      <w:r w:rsidR="009D78F5" w:rsidRPr="009D78F5">
        <w:rPr>
          <w:rFonts w:ascii="Times New Roman" w:hAnsi="Times New Roman" w:cs="Times New Roman"/>
          <w:bCs/>
          <w:sz w:val="28"/>
          <w:szCs w:val="28"/>
          <w:lang w:val="en-US"/>
        </w:rPr>
        <w:t xml:space="preserve"> YH, Chen HM, Lee CK (2013) Facile isolation of purple membrane from </w:t>
      </w:r>
      <w:proofErr w:type="spellStart"/>
      <w:r w:rsidR="009D78F5" w:rsidRPr="009D78F5">
        <w:rPr>
          <w:rFonts w:ascii="Times New Roman" w:hAnsi="Times New Roman" w:cs="Times New Roman"/>
          <w:bCs/>
          <w:sz w:val="28"/>
          <w:szCs w:val="28"/>
          <w:lang w:val="en-US"/>
        </w:rPr>
        <w:t>Halobacterium</w:t>
      </w:r>
      <w:proofErr w:type="spellEnd"/>
      <w:r w:rsidR="009D78F5" w:rsidRPr="009D78F5">
        <w:rPr>
          <w:rFonts w:ascii="Times New Roman" w:hAnsi="Times New Roman" w:cs="Times New Roman"/>
          <w:bCs/>
          <w:sz w:val="28"/>
          <w:szCs w:val="28"/>
          <w:lang w:val="en-US"/>
        </w:rPr>
        <w:t xml:space="preserve"> </w:t>
      </w:r>
      <w:proofErr w:type="spellStart"/>
      <w:r w:rsidR="009D78F5" w:rsidRPr="009D78F5">
        <w:rPr>
          <w:rFonts w:ascii="Times New Roman" w:hAnsi="Times New Roman" w:cs="Times New Roman"/>
          <w:bCs/>
          <w:sz w:val="28"/>
          <w:szCs w:val="28"/>
          <w:lang w:val="en-US"/>
        </w:rPr>
        <w:t>salinarum</w:t>
      </w:r>
      <w:proofErr w:type="spellEnd"/>
      <w:r w:rsidR="009D78F5" w:rsidRPr="009D78F5">
        <w:rPr>
          <w:rFonts w:ascii="Times New Roman" w:hAnsi="Times New Roman" w:cs="Times New Roman"/>
          <w:bCs/>
          <w:sz w:val="28"/>
          <w:szCs w:val="28"/>
          <w:lang w:val="en-US"/>
        </w:rPr>
        <w:t xml:space="preserve"> via aqueous-two-phase system. </w:t>
      </w:r>
      <w:r w:rsidR="009D78F5" w:rsidRPr="0016367F">
        <w:rPr>
          <w:rFonts w:ascii="Times New Roman" w:hAnsi="Times New Roman" w:cs="Times New Roman"/>
          <w:bCs/>
          <w:i/>
          <w:sz w:val="28"/>
          <w:szCs w:val="28"/>
          <w:lang w:val="en-US"/>
        </w:rPr>
        <w:t>Protein Expression and Purification</w:t>
      </w:r>
      <w:r w:rsidR="009D78F5">
        <w:rPr>
          <w:rFonts w:ascii="Times New Roman" w:hAnsi="Times New Roman" w:cs="Times New Roman"/>
          <w:bCs/>
          <w:sz w:val="28"/>
          <w:szCs w:val="28"/>
          <w:lang w:val="en-US"/>
        </w:rPr>
        <w:t>, vol. 89, pp. 219-224, 2013, doi</w:t>
      </w:r>
      <w:r w:rsidR="009D78F5" w:rsidRPr="0016367F">
        <w:rPr>
          <w:rFonts w:ascii="Times New Roman" w:hAnsi="Times New Roman" w:cs="Times New Roman"/>
          <w:bCs/>
          <w:sz w:val="28"/>
          <w:szCs w:val="28"/>
          <w:lang w:val="en-US"/>
        </w:rPr>
        <w:t>:10.1016/j.pep.2013.03.011</w:t>
      </w:r>
    </w:p>
    <w:p w:rsidR="009D78F5" w:rsidRPr="0016367F" w:rsidRDefault="009D78F5" w:rsidP="009D78F5">
      <w:pPr>
        <w:spacing w:line="360" w:lineRule="auto"/>
        <w:jc w:val="both"/>
        <w:rPr>
          <w:rFonts w:ascii="Times New Roman" w:hAnsi="Times New Roman" w:cs="Times New Roman"/>
          <w:bCs/>
          <w:sz w:val="28"/>
          <w:szCs w:val="28"/>
          <w:lang w:val="en-US"/>
        </w:rPr>
      </w:pPr>
      <w:r w:rsidRPr="0016367F">
        <w:rPr>
          <w:rFonts w:ascii="Times New Roman" w:hAnsi="Times New Roman" w:cs="Times New Roman"/>
          <w:bCs/>
          <w:sz w:val="28"/>
          <w:szCs w:val="28"/>
          <w:lang w:val="en-US"/>
        </w:rPr>
        <w:t>[5]</w:t>
      </w:r>
      <w:r w:rsidRPr="0016367F">
        <w:rPr>
          <w:lang w:val="en-US"/>
        </w:rPr>
        <w:t xml:space="preserve"> </w:t>
      </w:r>
      <w:r w:rsidRPr="0016367F">
        <w:rPr>
          <w:rFonts w:ascii="Times New Roman" w:hAnsi="Times New Roman" w:cs="Times New Roman"/>
          <w:bCs/>
          <w:sz w:val="28"/>
          <w:szCs w:val="28"/>
          <w:lang w:val="en-US"/>
        </w:rPr>
        <w:t>https://flnp.jinr.int/ru/glavnaya/ustanovki/ibr-2/parametry-reaktora-ibr-2</w:t>
      </w:r>
    </w:p>
    <w:p w:rsidR="009D78F5" w:rsidRPr="0016367F" w:rsidRDefault="009D78F5" w:rsidP="009D78F5">
      <w:pPr>
        <w:spacing w:line="360" w:lineRule="auto"/>
        <w:jc w:val="both"/>
        <w:rPr>
          <w:rFonts w:ascii="Times New Roman" w:hAnsi="Times New Roman" w:cs="Times New Roman"/>
          <w:bCs/>
          <w:i/>
          <w:sz w:val="28"/>
          <w:szCs w:val="28"/>
          <w:lang w:val="en-US"/>
        </w:rPr>
      </w:pPr>
      <w:r w:rsidRPr="0016367F">
        <w:rPr>
          <w:rFonts w:ascii="Times New Roman" w:hAnsi="Times New Roman" w:cs="Times New Roman"/>
          <w:bCs/>
          <w:sz w:val="28"/>
          <w:szCs w:val="28"/>
          <w:lang w:val="en-US"/>
        </w:rPr>
        <w:t>[6]</w:t>
      </w:r>
      <w:r w:rsidRPr="0016367F">
        <w:rPr>
          <w:lang w:val="en-US"/>
        </w:rPr>
        <w:t xml:space="preserve"> </w:t>
      </w:r>
      <w:r w:rsidRPr="0016367F">
        <w:rPr>
          <w:rFonts w:ascii="Times New Roman" w:hAnsi="Times New Roman" w:cs="Times New Roman"/>
          <w:sz w:val="28"/>
          <w:szCs w:val="28"/>
          <w:lang w:val="en-US"/>
        </w:rPr>
        <w:t>https://flnp.jinr.int/ru/glavnaya/ustanovki/ibr-2</w:t>
      </w:r>
    </w:p>
    <w:p w:rsidR="00B503A3" w:rsidRPr="0016367F" w:rsidRDefault="00B503A3" w:rsidP="00B503A3">
      <w:pPr>
        <w:spacing w:line="360" w:lineRule="auto"/>
        <w:ind w:firstLine="567"/>
        <w:rPr>
          <w:rFonts w:ascii="Times New Roman" w:hAnsi="Times New Roman" w:cs="Times New Roman"/>
          <w:sz w:val="28"/>
          <w:szCs w:val="28"/>
          <w:lang w:val="en-US"/>
        </w:rPr>
      </w:pPr>
    </w:p>
    <w:sectPr w:rsidR="00B503A3" w:rsidRPr="0016367F" w:rsidSect="00F87662">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858" w:rsidRDefault="00160858" w:rsidP="00F87662">
      <w:pPr>
        <w:spacing w:after="0" w:line="240" w:lineRule="auto"/>
      </w:pPr>
      <w:r>
        <w:separator/>
      </w:r>
    </w:p>
  </w:endnote>
  <w:endnote w:type="continuationSeparator" w:id="0">
    <w:p w:rsidR="00160858" w:rsidRDefault="00160858" w:rsidP="00F8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858" w:rsidRDefault="00160858" w:rsidP="00F87662">
      <w:pPr>
        <w:spacing w:after="0" w:line="240" w:lineRule="auto"/>
      </w:pPr>
      <w:r>
        <w:separator/>
      </w:r>
    </w:p>
  </w:footnote>
  <w:footnote w:type="continuationSeparator" w:id="0">
    <w:p w:rsidR="00160858" w:rsidRDefault="00160858" w:rsidP="00F87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213918"/>
      <w:docPartObj>
        <w:docPartGallery w:val="Page Numbers (Top of Page)"/>
        <w:docPartUnique/>
      </w:docPartObj>
    </w:sdtPr>
    <w:sdtEndPr/>
    <w:sdtContent>
      <w:p w:rsidR="00F87662" w:rsidRDefault="00F87662" w:rsidP="00F87662">
        <w:pPr>
          <w:pStyle w:val="a6"/>
          <w:jc w:val="right"/>
        </w:pPr>
        <w:r>
          <w:fldChar w:fldCharType="begin"/>
        </w:r>
        <w:r>
          <w:instrText>PAGE   \* MERGEFORMAT</w:instrText>
        </w:r>
        <w:r>
          <w:fldChar w:fldCharType="separate"/>
        </w:r>
        <w:r w:rsidR="00F71049">
          <w:rPr>
            <w:noProof/>
          </w:rPr>
          <w:t>3</w:t>
        </w:r>
        <w:r>
          <w:fldChar w:fldCharType="end"/>
        </w:r>
      </w:p>
    </w:sdtContent>
  </w:sdt>
  <w:p w:rsidR="00F87662" w:rsidRDefault="00F8766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74F8E"/>
    <w:multiLevelType w:val="multilevel"/>
    <w:tmpl w:val="581CB29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42267D1"/>
    <w:multiLevelType w:val="multilevel"/>
    <w:tmpl w:val="00A8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532E3"/>
    <w:multiLevelType w:val="hybridMultilevel"/>
    <w:tmpl w:val="ED86C9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8575987"/>
    <w:multiLevelType w:val="multilevel"/>
    <w:tmpl w:val="9E4C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E365D"/>
    <w:multiLevelType w:val="multilevel"/>
    <w:tmpl w:val="8F227C9E"/>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B569B"/>
    <w:multiLevelType w:val="multilevel"/>
    <w:tmpl w:val="6736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C06D7"/>
    <w:multiLevelType w:val="multilevel"/>
    <w:tmpl w:val="17B4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85509"/>
    <w:multiLevelType w:val="multilevel"/>
    <w:tmpl w:val="FD901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350C6"/>
    <w:multiLevelType w:val="hybridMultilevel"/>
    <w:tmpl w:val="0BD680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7E247576"/>
    <w:multiLevelType w:val="hybridMultilevel"/>
    <w:tmpl w:val="EB7C7A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8"/>
  </w:num>
  <w:num w:numId="4">
    <w:abstractNumId w:val="9"/>
  </w:num>
  <w:num w:numId="5">
    <w:abstractNumId w:val="7"/>
  </w:num>
  <w:num w:numId="6">
    <w:abstractNumId w:val="3"/>
  </w:num>
  <w:num w:numId="7">
    <w:abstractNumId w:val="6"/>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3B"/>
    <w:rsid w:val="00026FB5"/>
    <w:rsid w:val="00125F21"/>
    <w:rsid w:val="00160858"/>
    <w:rsid w:val="0016367F"/>
    <w:rsid w:val="001912E9"/>
    <w:rsid w:val="001D7BED"/>
    <w:rsid w:val="001F173F"/>
    <w:rsid w:val="002830B3"/>
    <w:rsid w:val="00292DD2"/>
    <w:rsid w:val="00305433"/>
    <w:rsid w:val="00361C7C"/>
    <w:rsid w:val="0036790C"/>
    <w:rsid w:val="003C5FD9"/>
    <w:rsid w:val="00415C8A"/>
    <w:rsid w:val="004330AC"/>
    <w:rsid w:val="004852F1"/>
    <w:rsid w:val="004C72CB"/>
    <w:rsid w:val="00645C14"/>
    <w:rsid w:val="00756C03"/>
    <w:rsid w:val="007767A4"/>
    <w:rsid w:val="007D2231"/>
    <w:rsid w:val="007F72AE"/>
    <w:rsid w:val="008B2061"/>
    <w:rsid w:val="008C1949"/>
    <w:rsid w:val="008E6166"/>
    <w:rsid w:val="00902A3B"/>
    <w:rsid w:val="00927F9D"/>
    <w:rsid w:val="009531E6"/>
    <w:rsid w:val="009D78F5"/>
    <w:rsid w:val="00A9014F"/>
    <w:rsid w:val="00A93892"/>
    <w:rsid w:val="00B038B4"/>
    <w:rsid w:val="00B04EE3"/>
    <w:rsid w:val="00B503A3"/>
    <w:rsid w:val="00BE1E2A"/>
    <w:rsid w:val="00C1159F"/>
    <w:rsid w:val="00C203B7"/>
    <w:rsid w:val="00C378E9"/>
    <w:rsid w:val="00CE73A0"/>
    <w:rsid w:val="00D57EB4"/>
    <w:rsid w:val="00D73E66"/>
    <w:rsid w:val="00D73F5F"/>
    <w:rsid w:val="00DC477D"/>
    <w:rsid w:val="00DF6C0F"/>
    <w:rsid w:val="00E268D4"/>
    <w:rsid w:val="00E63E8E"/>
    <w:rsid w:val="00E8201B"/>
    <w:rsid w:val="00EC6767"/>
    <w:rsid w:val="00F02276"/>
    <w:rsid w:val="00F0399A"/>
    <w:rsid w:val="00F61800"/>
    <w:rsid w:val="00F71049"/>
    <w:rsid w:val="00F87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3B8D0-08EF-4C80-893D-5FCA4DF0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022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022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022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7EB4"/>
    <w:rPr>
      <w:color w:val="0563C1" w:themeColor="hyperlink"/>
      <w:u w:val="single"/>
    </w:rPr>
  </w:style>
  <w:style w:type="paragraph" w:styleId="a4">
    <w:name w:val="List Paragraph"/>
    <w:basedOn w:val="a"/>
    <w:uiPriority w:val="34"/>
    <w:qFormat/>
    <w:rsid w:val="00292DD2"/>
    <w:pPr>
      <w:ind w:left="720"/>
      <w:contextualSpacing/>
    </w:pPr>
  </w:style>
  <w:style w:type="character" w:customStyle="1" w:styleId="20">
    <w:name w:val="Заголовок 2 Знак"/>
    <w:basedOn w:val="a0"/>
    <w:link w:val="2"/>
    <w:uiPriority w:val="9"/>
    <w:semiHidden/>
    <w:rsid w:val="00F02276"/>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F0227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02276"/>
    <w:rPr>
      <w:rFonts w:asciiTheme="majorHAnsi" w:eastAsiaTheme="majorEastAsia" w:hAnsiTheme="majorHAnsi" w:cstheme="majorBidi"/>
      <w:color w:val="1F4D78" w:themeColor="accent1" w:themeShade="7F"/>
      <w:sz w:val="24"/>
      <w:szCs w:val="24"/>
    </w:rPr>
  </w:style>
  <w:style w:type="character" w:styleId="a5">
    <w:name w:val="Placeholder Text"/>
    <w:basedOn w:val="a0"/>
    <w:uiPriority w:val="99"/>
    <w:semiHidden/>
    <w:rsid w:val="007767A4"/>
    <w:rPr>
      <w:color w:val="808080"/>
    </w:rPr>
  </w:style>
  <w:style w:type="paragraph" w:styleId="a6">
    <w:name w:val="header"/>
    <w:basedOn w:val="a"/>
    <w:link w:val="a7"/>
    <w:uiPriority w:val="99"/>
    <w:unhideWhenUsed/>
    <w:rsid w:val="00F876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7662"/>
  </w:style>
  <w:style w:type="paragraph" w:styleId="a8">
    <w:name w:val="footer"/>
    <w:basedOn w:val="a"/>
    <w:link w:val="a9"/>
    <w:uiPriority w:val="99"/>
    <w:unhideWhenUsed/>
    <w:rsid w:val="00F876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7662"/>
  </w:style>
  <w:style w:type="paragraph" w:styleId="aa">
    <w:name w:val="TOC Heading"/>
    <w:basedOn w:val="1"/>
    <w:next w:val="a"/>
    <w:uiPriority w:val="39"/>
    <w:unhideWhenUsed/>
    <w:qFormat/>
    <w:rsid w:val="00F87662"/>
    <w:pPr>
      <w:outlineLvl w:val="9"/>
    </w:pPr>
    <w:rPr>
      <w:lang w:eastAsia="ru-RU"/>
    </w:rPr>
  </w:style>
  <w:style w:type="paragraph" w:styleId="11">
    <w:name w:val="toc 1"/>
    <w:basedOn w:val="a"/>
    <w:next w:val="a"/>
    <w:autoRedefine/>
    <w:uiPriority w:val="39"/>
    <w:unhideWhenUsed/>
    <w:rsid w:val="00F87662"/>
    <w:pPr>
      <w:spacing w:after="100"/>
    </w:pPr>
  </w:style>
  <w:style w:type="paragraph" w:styleId="21">
    <w:name w:val="toc 2"/>
    <w:basedOn w:val="a"/>
    <w:next w:val="a"/>
    <w:autoRedefine/>
    <w:uiPriority w:val="39"/>
    <w:unhideWhenUsed/>
    <w:rsid w:val="00F87662"/>
    <w:pPr>
      <w:spacing w:after="100"/>
      <w:ind w:left="220"/>
    </w:pPr>
  </w:style>
  <w:style w:type="paragraph" w:styleId="31">
    <w:name w:val="toc 3"/>
    <w:basedOn w:val="a"/>
    <w:next w:val="a"/>
    <w:autoRedefine/>
    <w:uiPriority w:val="39"/>
    <w:unhideWhenUsed/>
    <w:rsid w:val="00F8766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723637">
      <w:bodyDiv w:val="1"/>
      <w:marLeft w:val="0"/>
      <w:marRight w:val="0"/>
      <w:marTop w:val="0"/>
      <w:marBottom w:val="0"/>
      <w:divBdr>
        <w:top w:val="none" w:sz="0" w:space="0" w:color="auto"/>
        <w:left w:val="none" w:sz="0" w:space="0" w:color="auto"/>
        <w:bottom w:val="none" w:sz="0" w:space="0" w:color="auto"/>
        <w:right w:val="none" w:sz="0" w:space="0" w:color="auto"/>
      </w:divBdr>
    </w:div>
    <w:div w:id="699084686">
      <w:bodyDiv w:val="1"/>
      <w:marLeft w:val="0"/>
      <w:marRight w:val="0"/>
      <w:marTop w:val="0"/>
      <w:marBottom w:val="0"/>
      <w:divBdr>
        <w:top w:val="none" w:sz="0" w:space="0" w:color="auto"/>
        <w:left w:val="none" w:sz="0" w:space="0" w:color="auto"/>
        <w:bottom w:val="none" w:sz="0" w:space="0" w:color="auto"/>
        <w:right w:val="none" w:sz="0" w:space="0" w:color="auto"/>
      </w:divBdr>
    </w:div>
    <w:div w:id="719592300">
      <w:bodyDiv w:val="1"/>
      <w:marLeft w:val="0"/>
      <w:marRight w:val="0"/>
      <w:marTop w:val="0"/>
      <w:marBottom w:val="0"/>
      <w:divBdr>
        <w:top w:val="none" w:sz="0" w:space="0" w:color="auto"/>
        <w:left w:val="none" w:sz="0" w:space="0" w:color="auto"/>
        <w:bottom w:val="none" w:sz="0" w:space="0" w:color="auto"/>
        <w:right w:val="none" w:sz="0" w:space="0" w:color="auto"/>
      </w:divBdr>
    </w:div>
    <w:div w:id="1724979784">
      <w:bodyDiv w:val="1"/>
      <w:marLeft w:val="0"/>
      <w:marRight w:val="0"/>
      <w:marTop w:val="0"/>
      <w:marBottom w:val="0"/>
      <w:divBdr>
        <w:top w:val="none" w:sz="0" w:space="0" w:color="auto"/>
        <w:left w:val="none" w:sz="0" w:space="0" w:color="auto"/>
        <w:bottom w:val="none" w:sz="0" w:space="0" w:color="auto"/>
        <w:right w:val="none" w:sz="0" w:space="0" w:color="auto"/>
      </w:divBdr>
    </w:div>
    <w:div w:id="1771049123">
      <w:bodyDiv w:val="1"/>
      <w:marLeft w:val="0"/>
      <w:marRight w:val="0"/>
      <w:marTop w:val="0"/>
      <w:marBottom w:val="0"/>
      <w:divBdr>
        <w:top w:val="none" w:sz="0" w:space="0" w:color="auto"/>
        <w:left w:val="none" w:sz="0" w:space="0" w:color="auto"/>
        <w:bottom w:val="none" w:sz="0" w:space="0" w:color="auto"/>
        <w:right w:val="none" w:sz="0" w:space="0" w:color="auto"/>
      </w:divBdr>
    </w:div>
    <w:div w:id="1992900791">
      <w:bodyDiv w:val="1"/>
      <w:marLeft w:val="0"/>
      <w:marRight w:val="0"/>
      <w:marTop w:val="0"/>
      <w:marBottom w:val="0"/>
      <w:divBdr>
        <w:top w:val="none" w:sz="0" w:space="0" w:color="auto"/>
        <w:left w:val="none" w:sz="0" w:space="0" w:color="auto"/>
        <w:bottom w:val="none" w:sz="0" w:space="0" w:color="auto"/>
        <w:right w:val="none" w:sz="0" w:space="0" w:color="auto"/>
      </w:divBdr>
    </w:div>
    <w:div w:id="207646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CFB00-54DA-44FA-92E0-66D92D63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18</Pages>
  <Words>2946</Words>
  <Characters>16793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kopylova_d</dc:creator>
  <cp:keywords/>
  <dc:description/>
  <cp:lastModifiedBy>kopylova_d</cp:lastModifiedBy>
  <cp:revision>5</cp:revision>
  <dcterms:created xsi:type="dcterms:W3CDTF">2025-11-01T10:05:00Z</dcterms:created>
  <dcterms:modified xsi:type="dcterms:W3CDTF">2025-11-06T08:10:00Z</dcterms:modified>
</cp:coreProperties>
</file>