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aconcuadrcula"/>
        <w:tblW w:w="850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3969"/>
        <w:gridCol w:w="2268"/>
      </w:tblGrid>
      <w:tr w:rsidR="00693F23" w14:paraId="4EC0017B" w14:textId="77777777" w:rsidTr="00837AA2">
        <w:trPr>
          <w:jc w:val="center"/>
        </w:trPr>
        <w:tc>
          <w:tcPr>
            <w:tcW w:w="2268" w:type="dxa"/>
            <w:vAlign w:val="center"/>
          </w:tcPr>
          <w:p w14:paraId="78EB0641" w14:textId="7BA30122" w:rsidR="00693F23" w:rsidRDefault="003C1F13" w:rsidP="0016420C">
            <w:pPr>
              <w:pStyle w:val="Sinespaciado"/>
              <w:spacing w:line="360" w:lineRule="auto"/>
              <w:jc w:val="center"/>
              <w:rPr>
                <w:rFonts w:ascii="Arial" w:eastAsiaTheme="minorHAnsi" w:hAnsi="Arial" w:cs="Arial"/>
                <w:sz w:val="24"/>
                <w:szCs w:val="24"/>
                <w:lang w:eastAsia="en-US"/>
              </w:rPr>
            </w:pPr>
            <w:bookmarkStart w:id="0" w:name="_Hlk119312044"/>
            <w:r>
              <w:rPr>
                <w:noProof/>
              </w:rPr>
              <w:drawing>
                <wp:inline distT="0" distB="0" distL="0" distR="0" wp14:anchorId="6A013CB2" wp14:editId="1C00DD58">
                  <wp:extent cx="1303020" cy="130302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03020" cy="1303020"/>
                          </a:xfrm>
                          <a:prstGeom prst="rect">
                            <a:avLst/>
                          </a:prstGeom>
                          <a:noFill/>
                          <a:ln>
                            <a:noFill/>
                          </a:ln>
                        </pic:spPr>
                      </pic:pic>
                    </a:graphicData>
                  </a:graphic>
                </wp:inline>
              </w:drawing>
            </w:r>
          </w:p>
        </w:tc>
        <w:tc>
          <w:tcPr>
            <w:tcW w:w="3969" w:type="dxa"/>
            <w:vAlign w:val="center"/>
          </w:tcPr>
          <w:p w14:paraId="6B5BF0E9" w14:textId="3507784E" w:rsidR="00693F23" w:rsidRDefault="00693F23" w:rsidP="0016420C">
            <w:pPr>
              <w:pStyle w:val="Sinespaciado"/>
              <w:spacing w:line="360" w:lineRule="auto"/>
              <w:jc w:val="center"/>
              <w:rPr>
                <w:rFonts w:ascii="Arial" w:eastAsiaTheme="minorHAnsi" w:hAnsi="Arial" w:cs="Arial"/>
                <w:sz w:val="24"/>
                <w:szCs w:val="24"/>
                <w:lang w:eastAsia="en-US"/>
              </w:rPr>
            </w:pPr>
          </w:p>
        </w:tc>
        <w:tc>
          <w:tcPr>
            <w:tcW w:w="2268" w:type="dxa"/>
            <w:vAlign w:val="center"/>
          </w:tcPr>
          <w:p w14:paraId="4135F9E1" w14:textId="12FAAC63" w:rsidR="00693F23" w:rsidRDefault="003C1F13" w:rsidP="0016420C">
            <w:pPr>
              <w:pStyle w:val="Sinespaciado"/>
              <w:spacing w:line="360" w:lineRule="auto"/>
              <w:jc w:val="center"/>
              <w:rPr>
                <w:rFonts w:ascii="Arial" w:eastAsiaTheme="minorHAnsi" w:hAnsi="Arial" w:cs="Arial"/>
                <w:sz w:val="24"/>
                <w:szCs w:val="24"/>
                <w:lang w:eastAsia="en-US"/>
              </w:rPr>
            </w:pPr>
            <w:r>
              <w:rPr>
                <w:noProof/>
              </w:rPr>
              <w:drawing>
                <wp:inline distT="0" distB="0" distL="0" distR="0" wp14:anchorId="2EFFCB30" wp14:editId="1E753EE5">
                  <wp:extent cx="1303020" cy="1061720"/>
                  <wp:effectExtent l="0" t="0" r="0"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03020" cy="1061720"/>
                          </a:xfrm>
                          <a:prstGeom prst="rect">
                            <a:avLst/>
                          </a:prstGeom>
                          <a:noFill/>
                          <a:ln>
                            <a:noFill/>
                          </a:ln>
                        </pic:spPr>
                      </pic:pic>
                    </a:graphicData>
                  </a:graphic>
                </wp:inline>
              </w:drawing>
            </w:r>
          </w:p>
        </w:tc>
      </w:tr>
    </w:tbl>
    <w:p w14:paraId="5946CEEF" w14:textId="120DD4A8" w:rsidR="003C1F13" w:rsidRPr="003C1F13" w:rsidRDefault="003C1F13" w:rsidP="00C5737B">
      <w:pPr>
        <w:pStyle w:val="Sinespaciado"/>
        <w:jc w:val="center"/>
        <w:rPr>
          <w:rFonts w:ascii="Times New Roman" w:eastAsiaTheme="minorHAnsi" w:hAnsi="Times New Roman" w:cs="Times New Roman"/>
          <w:sz w:val="28"/>
          <w:szCs w:val="24"/>
          <w:lang w:val="en-US" w:eastAsia="en-US"/>
        </w:rPr>
      </w:pPr>
      <w:r w:rsidRPr="003C1F13">
        <w:rPr>
          <w:rFonts w:ascii="Times New Roman" w:eastAsiaTheme="minorHAnsi" w:hAnsi="Times New Roman" w:cs="Times New Roman"/>
          <w:sz w:val="28"/>
          <w:szCs w:val="24"/>
          <w:lang w:val="en-US" w:eastAsia="en-US"/>
        </w:rPr>
        <w:t>Joint Institute of Nuclear R</w:t>
      </w:r>
      <w:r>
        <w:rPr>
          <w:rFonts w:ascii="Times New Roman" w:eastAsiaTheme="minorHAnsi" w:hAnsi="Times New Roman" w:cs="Times New Roman"/>
          <w:sz w:val="28"/>
          <w:szCs w:val="24"/>
          <w:lang w:val="en-US" w:eastAsia="en-US"/>
        </w:rPr>
        <w:t>esearch</w:t>
      </w:r>
    </w:p>
    <w:p w14:paraId="42367999" w14:textId="77777777" w:rsidR="0016420C" w:rsidRDefault="0016420C" w:rsidP="00C5737B">
      <w:pPr>
        <w:pStyle w:val="Sinespaciado"/>
        <w:jc w:val="center"/>
        <w:rPr>
          <w:rFonts w:ascii="Times New Roman" w:eastAsiaTheme="minorHAnsi" w:hAnsi="Times New Roman" w:cs="Times New Roman"/>
          <w:sz w:val="28"/>
          <w:szCs w:val="24"/>
          <w:lang w:val="en-US" w:eastAsia="en-US"/>
        </w:rPr>
      </w:pPr>
    </w:p>
    <w:p w14:paraId="712CDA82" w14:textId="75EA8D2A" w:rsidR="00693F23" w:rsidRPr="003C1F13" w:rsidRDefault="003C1F13" w:rsidP="00C5737B">
      <w:pPr>
        <w:pStyle w:val="Sinespaciado"/>
        <w:jc w:val="center"/>
        <w:rPr>
          <w:rFonts w:ascii="Times New Roman" w:eastAsiaTheme="minorHAnsi" w:hAnsi="Times New Roman" w:cs="Times New Roman"/>
          <w:sz w:val="28"/>
          <w:szCs w:val="24"/>
          <w:lang w:val="en-US" w:eastAsia="en-US"/>
        </w:rPr>
      </w:pPr>
      <w:proofErr w:type="spellStart"/>
      <w:r w:rsidRPr="003C1F13">
        <w:rPr>
          <w:rFonts w:ascii="Times New Roman" w:eastAsiaTheme="minorHAnsi" w:hAnsi="Times New Roman" w:cs="Times New Roman"/>
          <w:sz w:val="28"/>
          <w:szCs w:val="24"/>
          <w:lang w:val="en-US" w:eastAsia="en-US"/>
        </w:rPr>
        <w:t>Flerov</w:t>
      </w:r>
      <w:proofErr w:type="spellEnd"/>
      <w:r w:rsidRPr="003C1F13">
        <w:rPr>
          <w:rFonts w:ascii="Times New Roman" w:eastAsiaTheme="minorHAnsi" w:hAnsi="Times New Roman" w:cs="Times New Roman"/>
          <w:sz w:val="28"/>
          <w:szCs w:val="24"/>
          <w:lang w:val="en-US" w:eastAsia="en-US"/>
        </w:rPr>
        <w:t xml:space="preserve"> Laboratory of Nuclear R</w:t>
      </w:r>
      <w:r>
        <w:rPr>
          <w:rFonts w:ascii="Times New Roman" w:eastAsiaTheme="minorHAnsi" w:hAnsi="Times New Roman" w:cs="Times New Roman"/>
          <w:sz w:val="28"/>
          <w:szCs w:val="24"/>
          <w:lang w:val="en-US" w:eastAsia="en-US"/>
        </w:rPr>
        <w:t>eactions</w:t>
      </w:r>
    </w:p>
    <w:p w14:paraId="3E9B711E" w14:textId="77777777" w:rsidR="0016420C" w:rsidRDefault="0016420C" w:rsidP="00C5737B">
      <w:pPr>
        <w:pStyle w:val="Sinespaciado"/>
        <w:jc w:val="center"/>
        <w:rPr>
          <w:rFonts w:ascii="Times New Roman" w:eastAsiaTheme="minorHAnsi" w:hAnsi="Times New Roman" w:cs="Times New Roman"/>
          <w:sz w:val="28"/>
          <w:szCs w:val="24"/>
          <w:lang w:val="en-US" w:eastAsia="en-US"/>
        </w:rPr>
      </w:pPr>
    </w:p>
    <w:p w14:paraId="6786046F" w14:textId="3EE3A771" w:rsidR="00693F23" w:rsidRPr="000F45DA" w:rsidRDefault="000F45DA" w:rsidP="00C5737B">
      <w:pPr>
        <w:pStyle w:val="Sinespaciado"/>
        <w:jc w:val="center"/>
        <w:rPr>
          <w:rFonts w:ascii="Times New Roman" w:eastAsiaTheme="minorHAnsi" w:hAnsi="Times New Roman" w:cs="Times New Roman"/>
          <w:sz w:val="28"/>
          <w:szCs w:val="24"/>
          <w:lang w:val="en-US" w:eastAsia="en-US"/>
        </w:rPr>
      </w:pPr>
      <w:r w:rsidRPr="000F45DA">
        <w:rPr>
          <w:rFonts w:ascii="Times New Roman" w:eastAsiaTheme="minorHAnsi" w:hAnsi="Times New Roman" w:cs="Times New Roman"/>
          <w:sz w:val="28"/>
          <w:szCs w:val="24"/>
          <w:lang w:val="en-US" w:eastAsia="en-US"/>
        </w:rPr>
        <w:t>S</w:t>
      </w:r>
      <w:r>
        <w:rPr>
          <w:rFonts w:ascii="Times New Roman" w:eastAsiaTheme="minorHAnsi" w:hAnsi="Times New Roman" w:cs="Times New Roman"/>
          <w:sz w:val="28"/>
          <w:szCs w:val="24"/>
          <w:lang w:val="en-US" w:eastAsia="en-US"/>
        </w:rPr>
        <w:t xml:space="preserve">TART </w:t>
      </w:r>
      <w:proofErr w:type="spellStart"/>
      <w:r>
        <w:rPr>
          <w:rFonts w:ascii="Times New Roman" w:eastAsiaTheme="minorHAnsi" w:hAnsi="Times New Roman" w:cs="Times New Roman"/>
          <w:sz w:val="28"/>
          <w:szCs w:val="24"/>
          <w:lang w:val="en-US" w:eastAsia="en-US"/>
        </w:rPr>
        <w:t>programme</w:t>
      </w:r>
      <w:proofErr w:type="spellEnd"/>
    </w:p>
    <w:p w14:paraId="1B64F663" w14:textId="77777777" w:rsidR="00693F23" w:rsidRPr="000F45DA" w:rsidRDefault="00693F23" w:rsidP="00C5737B">
      <w:pPr>
        <w:pStyle w:val="Sinespaciado"/>
        <w:jc w:val="both"/>
        <w:rPr>
          <w:rFonts w:ascii="Times New Roman" w:eastAsiaTheme="minorHAnsi" w:hAnsi="Times New Roman" w:cs="Times New Roman"/>
          <w:sz w:val="24"/>
          <w:szCs w:val="24"/>
          <w:lang w:val="en-US" w:eastAsia="en-US"/>
        </w:rPr>
      </w:pPr>
    </w:p>
    <w:p w14:paraId="0B4CE233" w14:textId="77777777" w:rsidR="00693F23" w:rsidRPr="000F45DA" w:rsidRDefault="00693F23" w:rsidP="00C5737B">
      <w:pPr>
        <w:pStyle w:val="Sinespaciado"/>
        <w:jc w:val="both"/>
        <w:rPr>
          <w:rFonts w:ascii="Times New Roman" w:eastAsiaTheme="minorHAnsi" w:hAnsi="Times New Roman" w:cs="Times New Roman"/>
          <w:sz w:val="24"/>
          <w:szCs w:val="24"/>
          <w:lang w:val="en-US" w:eastAsia="en-US"/>
        </w:rPr>
      </w:pPr>
    </w:p>
    <w:p w14:paraId="1F8E74C7" w14:textId="77777777" w:rsidR="00693F23" w:rsidRPr="008F50CA" w:rsidRDefault="00693F23" w:rsidP="00C5737B">
      <w:pPr>
        <w:pStyle w:val="Sinespaciado"/>
        <w:jc w:val="center"/>
        <w:rPr>
          <w:rFonts w:ascii="Times New Roman" w:hAnsi="Times New Roman" w:cs="Times New Roman"/>
          <w:sz w:val="24"/>
          <w:szCs w:val="24"/>
          <w:lang w:val="en-US"/>
        </w:rPr>
      </w:pPr>
      <w:r w:rsidRPr="008F50CA">
        <w:rPr>
          <w:rFonts w:ascii="Times New Roman" w:hAnsi="Times New Roman" w:cs="Times New Roman"/>
          <w:i/>
          <w:sz w:val="96"/>
          <w:szCs w:val="96"/>
          <w:lang w:val="en-US"/>
        </w:rPr>
        <w:t>Work report</w:t>
      </w:r>
    </w:p>
    <w:p w14:paraId="3722BD40" w14:textId="77777777" w:rsidR="00693F23" w:rsidRPr="008F50CA" w:rsidRDefault="00693F23" w:rsidP="00C5737B">
      <w:pPr>
        <w:pStyle w:val="Sinespaciado"/>
        <w:jc w:val="both"/>
        <w:rPr>
          <w:rFonts w:ascii="Times New Roman" w:hAnsi="Times New Roman" w:cs="Times New Roman"/>
          <w:sz w:val="24"/>
          <w:szCs w:val="24"/>
          <w:lang w:val="en-US"/>
        </w:rPr>
      </w:pPr>
    </w:p>
    <w:p w14:paraId="4AC31A9D" w14:textId="12F92584" w:rsidR="00693F23" w:rsidRPr="008F50CA" w:rsidRDefault="00693F23" w:rsidP="00C5737B">
      <w:pPr>
        <w:pStyle w:val="Sinespaciado"/>
        <w:jc w:val="center"/>
        <w:rPr>
          <w:rFonts w:ascii="Times New Roman" w:hAnsi="Times New Roman" w:cs="Times New Roman"/>
          <w:sz w:val="36"/>
          <w:szCs w:val="36"/>
          <w:lang w:val="en-US"/>
        </w:rPr>
      </w:pPr>
      <w:r w:rsidRPr="008F50CA">
        <w:rPr>
          <w:rFonts w:ascii="Times New Roman" w:hAnsi="Times New Roman" w:cs="Times New Roman"/>
          <w:color w:val="0070C0"/>
          <w:sz w:val="36"/>
          <w:szCs w:val="36"/>
          <w:lang w:val="en-US"/>
        </w:rPr>
        <w:t xml:space="preserve">Synthesis of </w:t>
      </w:r>
      <w:r>
        <w:rPr>
          <w:rFonts w:ascii="Times New Roman" w:hAnsi="Times New Roman" w:cs="Times New Roman"/>
          <w:color w:val="0070C0"/>
          <w:sz w:val="36"/>
          <w:szCs w:val="36"/>
          <w:lang w:val="en-US"/>
        </w:rPr>
        <w:t>nano</w:t>
      </w:r>
      <w:r w:rsidR="00E26A49">
        <w:rPr>
          <w:rFonts w:ascii="Times New Roman" w:hAnsi="Times New Roman" w:cs="Times New Roman"/>
          <w:color w:val="0070C0"/>
          <w:sz w:val="36"/>
          <w:szCs w:val="36"/>
          <w:lang w:val="en-US"/>
        </w:rPr>
        <w:t>structures</w:t>
      </w:r>
      <w:r>
        <w:rPr>
          <w:rFonts w:ascii="Times New Roman" w:hAnsi="Times New Roman" w:cs="Times New Roman"/>
          <w:color w:val="0070C0"/>
          <w:sz w:val="36"/>
          <w:szCs w:val="36"/>
          <w:lang w:val="en-US"/>
        </w:rPr>
        <w:t xml:space="preserve"> for cancer therapy</w:t>
      </w:r>
    </w:p>
    <w:p w14:paraId="39E0D51F" w14:textId="77777777" w:rsidR="00693F23" w:rsidRPr="008F50CA" w:rsidRDefault="00693F23" w:rsidP="00C5737B">
      <w:pPr>
        <w:pStyle w:val="Sinespaciado"/>
        <w:jc w:val="both"/>
        <w:rPr>
          <w:rFonts w:ascii="Times New Roman" w:hAnsi="Times New Roman" w:cs="Times New Roman"/>
          <w:sz w:val="24"/>
          <w:szCs w:val="24"/>
          <w:lang w:val="en-US"/>
        </w:rPr>
      </w:pPr>
    </w:p>
    <w:p w14:paraId="015CE92C" w14:textId="77777777" w:rsidR="00693F23" w:rsidRPr="008F50CA" w:rsidRDefault="00693F23" w:rsidP="00C5737B">
      <w:pPr>
        <w:pStyle w:val="Sinespaciado"/>
        <w:jc w:val="both"/>
        <w:rPr>
          <w:rFonts w:ascii="Times New Roman" w:hAnsi="Times New Roman" w:cs="Times New Roman"/>
          <w:sz w:val="24"/>
          <w:szCs w:val="24"/>
          <w:lang w:val="en-US"/>
        </w:rPr>
      </w:pPr>
    </w:p>
    <w:p w14:paraId="6469E778" w14:textId="77777777" w:rsidR="00693F23" w:rsidRPr="007829A7" w:rsidRDefault="00693F23" w:rsidP="00C5737B">
      <w:pPr>
        <w:pStyle w:val="Sinespaciado"/>
        <w:jc w:val="center"/>
        <w:rPr>
          <w:rFonts w:ascii="Times New Roman" w:hAnsi="Times New Roman" w:cs="Times New Roman"/>
          <w:sz w:val="32"/>
          <w:szCs w:val="36"/>
          <w:u w:val="single"/>
          <w:lang w:val="en-US"/>
        </w:rPr>
      </w:pPr>
      <w:r w:rsidRPr="007829A7">
        <w:rPr>
          <w:rFonts w:ascii="Times New Roman" w:hAnsi="Times New Roman" w:cs="Times New Roman"/>
          <w:sz w:val="32"/>
          <w:szCs w:val="36"/>
          <w:u w:val="single"/>
          <w:lang w:val="en-US"/>
        </w:rPr>
        <w:t>Author:</w:t>
      </w:r>
    </w:p>
    <w:p w14:paraId="4DE1C00F" w14:textId="5A0E2A4D" w:rsidR="00693F23" w:rsidRDefault="00693F23" w:rsidP="00C5737B">
      <w:pPr>
        <w:pStyle w:val="Sinespaciado"/>
        <w:jc w:val="center"/>
        <w:rPr>
          <w:rFonts w:ascii="Times New Roman" w:hAnsi="Times New Roman" w:cs="Times New Roman"/>
          <w:sz w:val="28"/>
          <w:szCs w:val="36"/>
          <w:lang w:val="en-US"/>
        </w:rPr>
      </w:pPr>
      <w:r w:rsidRPr="007829A7">
        <w:rPr>
          <w:rFonts w:ascii="Times New Roman" w:hAnsi="Times New Roman" w:cs="Times New Roman"/>
          <w:sz w:val="28"/>
          <w:szCs w:val="36"/>
          <w:lang w:val="en-US"/>
        </w:rPr>
        <w:t>Ivan Padron Ramirez</w:t>
      </w:r>
    </w:p>
    <w:p w14:paraId="6C79A117" w14:textId="2CFB026E" w:rsidR="000939F6" w:rsidRPr="007829A7" w:rsidRDefault="000939F6" w:rsidP="00C5737B">
      <w:pPr>
        <w:pStyle w:val="Sinespaciado"/>
        <w:jc w:val="center"/>
        <w:rPr>
          <w:rFonts w:ascii="Times New Roman" w:hAnsi="Times New Roman" w:cs="Times New Roman"/>
          <w:sz w:val="28"/>
          <w:szCs w:val="36"/>
          <w:lang w:val="en-US"/>
        </w:rPr>
      </w:pPr>
      <w:r>
        <w:rPr>
          <w:rFonts w:ascii="Times New Roman" w:hAnsi="Times New Roman" w:cs="Times New Roman"/>
          <w:sz w:val="28"/>
          <w:szCs w:val="36"/>
          <w:lang w:val="en-US"/>
        </w:rPr>
        <w:t>Cuba, University of Havana</w:t>
      </w:r>
    </w:p>
    <w:p w14:paraId="6891E01B" w14:textId="77777777" w:rsidR="00693F23" w:rsidRPr="007829A7" w:rsidRDefault="00693F23" w:rsidP="00C5737B">
      <w:pPr>
        <w:pStyle w:val="Sinespaciado"/>
        <w:jc w:val="center"/>
        <w:rPr>
          <w:rFonts w:ascii="Times New Roman" w:hAnsi="Times New Roman" w:cs="Times New Roman"/>
          <w:sz w:val="28"/>
          <w:szCs w:val="36"/>
          <w:lang w:val="en-US"/>
        </w:rPr>
      </w:pPr>
    </w:p>
    <w:p w14:paraId="3F4F51C9" w14:textId="4F674A30" w:rsidR="00693F23" w:rsidRPr="007829A7" w:rsidRDefault="00693F23" w:rsidP="00C5737B">
      <w:pPr>
        <w:pStyle w:val="Sinespaciado"/>
        <w:jc w:val="center"/>
        <w:rPr>
          <w:rFonts w:ascii="Times New Roman" w:hAnsi="Times New Roman" w:cs="Times New Roman"/>
          <w:sz w:val="32"/>
          <w:szCs w:val="36"/>
          <w:u w:val="single"/>
          <w:lang w:val="en-US"/>
        </w:rPr>
      </w:pPr>
      <w:r w:rsidRPr="007829A7">
        <w:rPr>
          <w:rFonts w:ascii="Times New Roman" w:hAnsi="Times New Roman" w:cs="Times New Roman"/>
          <w:sz w:val="32"/>
          <w:szCs w:val="36"/>
          <w:u w:val="single"/>
          <w:lang w:val="en-US"/>
        </w:rPr>
        <w:t>Supervisor</w:t>
      </w:r>
      <w:r w:rsidR="003805AC">
        <w:rPr>
          <w:rFonts w:ascii="Times New Roman" w:hAnsi="Times New Roman" w:cs="Times New Roman"/>
          <w:sz w:val="32"/>
          <w:szCs w:val="36"/>
          <w:u w:val="single"/>
          <w:lang w:val="en-US"/>
        </w:rPr>
        <w:t>s</w:t>
      </w:r>
      <w:r w:rsidRPr="007829A7">
        <w:rPr>
          <w:rFonts w:ascii="Times New Roman" w:hAnsi="Times New Roman" w:cs="Times New Roman"/>
          <w:sz w:val="32"/>
          <w:szCs w:val="36"/>
          <w:u w:val="single"/>
          <w:lang w:val="en-US"/>
        </w:rPr>
        <w:t>:</w:t>
      </w:r>
    </w:p>
    <w:p w14:paraId="61016E06" w14:textId="243366A1" w:rsidR="00693F23" w:rsidRDefault="00693F23" w:rsidP="00C5737B">
      <w:pPr>
        <w:pStyle w:val="Sinespaciado"/>
        <w:jc w:val="center"/>
        <w:rPr>
          <w:rFonts w:ascii="Times New Roman" w:hAnsi="Times New Roman" w:cs="Times New Roman"/>
          <w:sz w:val="28"/>
          <w:szCs w:val="36"/>
          <w:lang w:val="en-US"/>
        </w:rPr>
      </w:pPr>
      <w:proofErr w:type="spellStart"/>
      <w:r w:rsidRPr="007829A7">
        <w:rPr>
          <w:rFonts w:ascii="Times New Roman" w:hAnsi="Times New Roman" w:cs="Times New Roman"/>
          <w:sz w:val="28"/>
          <w:szCs w:val="36"/>
          <w:lang w:val="en-US"/>
        </w:rPr>
        <w:t>DrC</w:t>
      </w:r>
      <w:proofErr w:type="spellEnd"/>
      <w:r w:rsidRPr="007829A7">
        <w:rPr>
          <w:rFonts w:ascii="Times New Roman" w:hAnsi="Times New Roman" w:cs="Times New Roman"/>
          <w:sz w:val="28"/>
          <w:szCs w:val="36"/>
          <w:lang w:val="en-US"/>
        </w:rPr>
        <w:t xml:space="preserve">. Alexander </w:t>
      </w:r>
      <w:proofErr w:type="spellStart"/>
      <w:r w:rsidRPr="007829A7">
        <w:rPr>
          <w:rFonts w:ascii="Times New Roman" w:hAnsi="Times New Roman" w:cs="Times New Roman"/>
          <w:sz w:val="28"/>
          <w:szCs w:val="36"/>
          <w:lang w:val="en-US"/>
        </w:rPr>
        <w:t>Nikolaevich</w:t>
      </w:r>
      <w:proofErr w:type="spellEnd"/>
      <w:r w:rsidRPr="007829A7">
        <w:rPr>
          <w:rFonts w:ascii="Times New Roman" w:hAnsi="Times New Roman" w:cs="Times New Roman"/>
          <w:sz w:val="28"/>
          <w:szCs w:val="36"/>
          <w:lang w:val="en-US"/>
        </w:rPr>
        <w:t xml:space="preserve"> </w:t>
      </w:r>
      <w:proofErr w:type="spellStart"/>
      <w:r w:rsidRPr="007829A7">
        <w:rPr>
          <w:rFonts w:ascii="Times New Roman" w:hAnsi="Times New Roman" w:cs="Times New Roman"/>
          <w:sz w:val="28"/>
          <w:szCs w:val="36"/>
          <w:lang w:val="en-US"/>
        </w:rPr>
        <w:t>Nechaev</w:t>
      </w:r>
      <w:proofErr w:type="spellEnd"/>
    </w:p>
    <w:p w14:paraId="62F4E8B5" w14:textId="3A12DB81" w:rsidR="00924E4D" w:rsidRPr="007829A7" w:rsidRDefault="00924E4D" w:rsidP="00C5737B">
      <w:pPr>
        <w:pStyle w:val="Sinespaciado"/>
        <w:jc w:val="center"/>
        <w:rPr>
          <w:rFonts w:ascii="Times New Roman" w:hAnsi="Times New Roman" w:cs="Times New Roman"/>
          <w:sz w:val="28"/>
          <w:szCs w:val="36"/>
          <w:lang w:val="en-US"/>
        </w:rPr>
      </w:pPr>
      <w:r>
        <w:rPr>
          <w:rFonts w:ascii="Times New Roman" w:hAnsi="Times New Roman" w:cs="Times New Roman"/>
          <w:sz w:val="28"/>
          <w:szCs w:val="36"/>
          <w:lang w:val="en-US"/>
        </w:rPr>
        <w:t xml:space="preserve">MSc. </w:t>
      </w:r>
      <w:proofErr w:type="spellStart"/>
      <w:r>
        <w:rPr>
          <w:rFonts w:ascii="Times New Roman" w:hAnsi="Times New Roman" w:cs="Times New Roman"/>
          <w:sz w:val="28"/>
          <w:szCs w:val="36"/>
          <w:lang w:val="en-US"/>
        </w:rPr>
        <w:t>Evgeny</w:t>
      </w:r>
      <w:proofErr w:type="spellEnd"/>
      <w:r>
        <w:rPr>
          <w:rFonts w:ascii="Times New Roman" w:hAnsi="Times New Roman" w:cs="Times New Roman"/>
          <w:sz w:val="28"/>
          <w:szCs w:val="36"/>
          <w:lang w:val="en-US"/>
        </w:rPr>
        <w:t xml:space="preserve"> Andreev</w:t>
      </w:r>
    </w:p>
    <w:p w14:paraId="0EE6CC80" w14:textId="6C4F6848" w:rsidR="00693F23" w:rsidRDefault="00693F23" w:rsidP="00C5737B">
      <w:pPr>
        <w:pStyle w:val="Sinespaciado"/>
        <w:jc w:val="center"/>
        <w:rPr>
          <w:rFonts w:ascii="Times New Roman" w:hAnsi="Times New Roman" w:cs="Times New Roman"/>
          <w:sz w:val="28"/>
          <w:szCs w:val="36"/>
          <w:lang w:val="en-US"/>
        </w:rPr>
      </w:pPr>
    </w:p>
    <w:p w14:paraId="3D6090EF" w14:textId="19CD6298" w:rsidR="0016420C" w:rsidRDefault="0016420C" w:rsidP="00C5737B">
      <w:pPr>
        <w:pStyle w:val="Sinespaciado"/>
        <w:jc w:val="center"/>
        <w:rPr>
          <w:rFonts w:ascii="Times New Roman" w:hAnsi="Times New Roman" w:cs="Times New Roman"/>
          <w:sz w:val="28"/>
          <w:szCs w:val="36"/>
          <w:lang w:val="en-US"/>
        </w:rPr>
      </w:pPr>
      <w:r>
        <w:rPr>
          <w:rFonts w:ascii="Times New Roman" w:hAnsi="Times New Roman" w:cs="Times New Roman"/>
          <w:sz w:val="28"/>
          <w:szCs w:val="36"/>
          <w:lang w:val="en-US"/>
        </w:rPr>
        <w:t>Period of participation</w:t>
      </w:r>
    </w:p>
    <w:p w14:paraId="774C2733" w14:textId="1E41752F" w:rsidR="0016420C" w:rsidRPr="007829A7" w:rsidRDefault="0016420C" w:rsidP="00C5737B">
      <w:pPr>
        <w:pStyle w:val="Sinespaciado"/>
        <w:jc w:val="center"/>
        <w:rPr>
          <w:rFonts w:ascii="Times New Roman" w:hAnsi="Times New Roman" w:cs="Times New Roman"/>
          <w:sz w:val="28"/>
          <w:szCs w:val="36"/>
          <w:lang w:val="en-US"/>
        </w:rPr>
      </w:pPr>
      <w:r>
        <w:rPr>
          <w:rFonts w:ascii="Times New Roman" w:hAnsi="Times New Roman" w:cs="Times New Roman"/>
          <w:sz w:val="28"/>
          <w:szCs w:val="36"/>
          <w:lang w:val="en-US"/>
        </w:rPr>
        <w:t>May 12</w:t>
      </w:r>
      <w:r w:rsidRPr="0016420C">
        <w:rPr>
          <w:rFonts w:ascii="Times New Roman" w:hAnsi="Times New Roman" w:cs="Times New Roman"/>
          <w:sz w:val="28"/>
          <w:szCs w:val="36"/>
          <w:vertAlign w:val="superscript"/>
          <w:lang w:val="en-US"/>
        </w:rPr>
        <w:t>th</w:t>
      </w:r>
      <w:r>
        <w:rPr>
          <w:rFonts w:ascii="Times New Roman" w:hAnsi="Times New Roman" w:cs="Times New Roman"/>
          <w:sz w:val="28"/>
          <w:szCs w:val="36"/>
          <w:lang w:val="en-US"/>
        </w:rPr>
        <w:t xml:space="preserve"> – June 29</w:t>
      </w:r>
      <w:r w:rsidRPr="0016420C">
        <w:rPr>
          <w:rFonts w:ascii="Times New Roman" w:hAnsi="Times New Roman" w:cs="Times New Roman"/>
          <w:sz w:val="28"/>
          <w:szCs w:val="36"/>
          <w:vertAlign w:val="superscript"/>
          <w:lang w:val="en-US"/>
        </w:rPr>
        <w:t>th</w:t>
      </w:r>
      <w:r>
        <w:rPr>
          <w:rFonts w:ascii="Times New Roman" w:hAnsi="Times New Roman" w:cs="Times New Roman"/>
          <w:sz w:val="28"/>
          <w:szCs w:val="36"/>
          <w:lang w:val="en-US"/>
        </w:rPr>
        <w:t xml:space="preserve"> </w:t>
      </w:r>
    </w:p>
    <w:p w14:paraId="474008B1" w14:textId="77777777" w:rsidR="00693F23" w:rsidRPr="007829A7" w:rsidRDefault="00693F23" w:rsidP="00C5737B">
      <w:pPr>
        <w:pStyle w:val="Sinespaciado"/>
        <w:jc w:val="center"/>
        <w:rPr>
          <w:rFonts w:ascii="Times New Roman" w:hAnsi="Times New Roman" w:cs="Times New Roman"/>
          <w:sz w:val="36"/>
          <w:szCs w:val="36"/>
          <w:lang w:val="en-US"/>
        </w:rPr>
      </w:pPr>
    </w:p>
    <w:p w14:paraId="7E9A3EFF" w14:textId="23032436" w:rsidR="00693F23" w:rsidRPr="007829A7" w:rsidRDefault="00E26A49" w:rsidP="00C5737B">
      <w:pPr>
        <w:pStyle w:val="Sinespaciado"/>
        <w:jc w:val="center"/>
        <w:rPr>
          <w:rFonts w:ascii="Times New Roman" w:hAnsi="Times New Roman" w:cs="Times New Roman"/>
          <w:sz w:val="28"/>
          <w:szCs w:val="36"/>
          <w:lang w:val="en-US"/>
        </w:rPr>
      </w:pPr>
      <w:proofErr w:type="spellStart"/>
      <w:r>
        <w:rPr>
          <w:rFonts w:ascii="Times New Roman" w:hAnsi="Times New Roman" w:cs="Times New Roman"/>
          <w:sz w:val="28"/>
          <w:szCs w:val="36"/>
          <w:lang w:val="en-US"/>
        </w:rPr>
        <w:t>Dubna</w:t>
      </w:r>
      <w:proofErr w:type="spellEnd"/>
      <w:r>
        <w:rPr>
          <w:rFonts w:ascii="Times New Roman" w:hAnsi="Times New Roman" w:cs="Times New Roman"/>
          <w:sz w:val="28"/>
          <w:szCs w:val="36"/>
          <w:lang w:val="en-US"/>
        </w:rPr>
        <w:t>, Russia</w:t>
      </w:r>
    </w:p>
    <w:p w14:paraId="62CEE868" w14:textId="5039585A" w:rsidR="00A57E51" w:rsidRDefault="00693F23" w:rsidP="00C5737B">
      <w:pPr>
        <w:spacing w:after="120" w:line="240" w:lineRule="auto"/>
        <w:jc w:val="center"/>
        <w:rPr>
          <w:rFonts w:ascii="Times New Roman" w:hAnsi="Times New Roman" w:cs="Times New Roman"/>
          <w:sz w:val="28"/>
          <w:szCs w:val="36"/>
          <w:lang w:val="en-US"/>
        </w:rPr>
      </w:pPr>
      <w:r w:rsidRPr="007829A7">
        <w:rPr>
          <w:rFonts w:ascii="Times New Roman" w:hAnsi="Times New Roman" w:cs="Times New Roman"/>
          <w:sz w:val="28"/>
          <w:szCs w:val="36"/>
          <w:lang w:val="en-US"/>
        </w:rPr>
        <w:t>June</w:t>
      </w:r>
      <w:r w:rsidR="0016420C">
        <w:rPr>
          <w:rFonts w:ascii="Times New Roman" w:hAnsi="Times New Roman" w:cs="Times New Roman"/>
          <w:sz w:val="28"/>
          <w:szCs w:val="36"/>
          <w:lang w:val="en-US"/>
        </w:rPr>
        <w:t>,</w:t>
      </w:r>
      <w:r w:rsidRPr="007829A7">
        <w:rPr>
          <w:rFonts w:ascii="Times New Roman" w:hAnsi="Times New Roman" w:cs="Times New Roman"/>
          <w:sz w:val="28"/>
          <w:szCs w:val="36"/>
          <w:lang w:val="en-US"/>
        </w:rPr>
        <w:t xml:space="preserve"> 202</w:t>
      </w:r>
      <w:bookmarkEnd w:id="0"/>
      <w:r w:rsidRPr="007829A7">
        <w:rPr>
          <w:rFonts w:ascii="Times New Roman" w:hAnsi="Times New Roman" w:cs="Times New Roman"/>
          <w:sz w:val="28"/>
          <w:szCs w:val="36"/>
          <w:lang w:val="en-US"/>
        </w:rPr>
        <w:t>4</w:t>
      </w:r>
    </w:p>
    <w:p w14:paraId="1F102E00" w14:textId="0D6DB0A8" w:rsidR="00A57E51" w:rsidRDefault="00A57E51" w:rsidP="00C5737B">
      <w:pPr>
        <w:spacing w:after="120" w:line="240" w:lineRule="auto"/>
        <w:jc w:val="center"/>
        <w:rPr>
          <w:rFonts w:ascii="Times New Roman" w:hAnsi="Times New Roman" w:cs="Times New Roman"/>
          <w:sz w:val="28"/>
          <w:szCs w:val="36"/>
          <w:lang w:val="en-US"/>
        </w:rPr>
      </w:pPr>
    </w:p>
    <w:p w14:paraId="441EE231" w14:textId="77777777" w:rsidR="0016420C" w:rsidRDefault="0016420C" w:rsidP="00C5737B">
      <w:pPr>
        <w:spacing w:after="120" w:line="240" w:lineRule="auto"/>
        <w:jc w:val="center"/>
        <w:rPr>
          <w:rFonts w:ascii="Times New Roman" w:hAnsi="Times New Roman" w:cs="Times New Roman"/>
          <w:sz w:val="28"/>
          <w:szCs w:val="36"/>
          <w:lang w:val="en-US"/>
        </w:rPr>
      </w:pPr>
    </w:p>
    <w:p w14:paraId="798238C8" w14:textId="1416C2E3" w:rsidR="00A57E51" w:rsidRDefault="00A57E51" w:rsidP="00C5737B">
      <w:pPr>
        <w:spacing w:line="240" w:lineRule="auto"/>
        <w:rPr>
          <w:rFonts w:ascii="Times New Roman" w:hAnsi="Times New Roman" w:cs="Times New Roman"/>
          <w:sz w:val="28"/>
          <w:szCs w:val="36"/>
          <w:lang w:val="en-US"/>
        </w:rPr>
      </w:pPr>
      <w:r>
        <w:rPr>
          <w:rFonts w:ascii="Times New Roman" w:hAnsi="Times New Roman" w:cs="Times New Roman"/>
          <w:sz w:val="28"/>
          <w:szCs w:val="36"/>
          <w:lang w:val="en-US"/>
        </w:rPr>
        <w:br w:type="page"/>
      </w:r>
    </w:p>
    <w:p w14:paraId="483F2859" w14:textId="2BEDFB8D" w:rsidR="00A57E51" w:rsidRDefault="00A57E51" w:rsidP="00C5737B">
      <w:pPr>
        <w:spacing w:after="120" w:line="240" w:lineRule="auto"/>
        <w:jc w:val="center"/>
        <w:rPr>
          <w:rFonts w:ascii="Times New Roman" w:hAnsi="Times New Roman" w:cs="Times New Roman"/>
          <w:sz w:val="28"/>
          <w:szCs w:val="36"/>
          <w:lang w:val="en-US"/>
        </w:rPr>
      </w:pPr>
      <w:r>
        <w:rPr>
          <w:rFonts w:ascii="Times New Roman" w:hAnsi="Times New Roman" w:cs="Times New Roman"/>
          <w:sz w:val="28"/>
          <w:szCs w:val="36"/>
          <w:lang w:val="en-US"/>
        </w:rPr>
        <w:lastRenderedPageBreak/>
        <w:t>Abstract</w:t>
      </w:r>
    </w:p>
    <w:p w14:paraId="225612ED" w14:textId="18815393" w:rsidR="00D8131F" w:rsidRPr="00D8131F" w:rsidRDefault="00D8131F" w:rsidP="00C5737B">
      <w:pPr>
        <w:spacing w:after="120" w:line="240" w:lineRule="auto"/>
        <w:jc w:val="both"/>
        <w:rPr>
          <w:rFonts w:ascii="Times New Roman" w:hAnsi="Times New Roman" w:cs="Times New Roman"/>
          <w:sz w:val="24"/>
          <w:szCs w:val="24"/>
          <w:lang w:val="en-US"/>
        </w:rPr>
      </w:pPr>
      <w:r w:rsidRPr="00D8131F">
        <w:rPr>
          <w:rFonts w:ascii="Times New Roman" w:hAnsi="Times New Roman" w:cs="Times New Roman"/>
          <w:sz w:val="24"/>
          <w:szCs w:val="24"/>
          <w:lang w:val="en-US"/>
        </w:rPr>
        <w:t>The use of nanoparticles of gold, silver and metal-organic frameworks in cancer therapies is currently being investigated. These nanoparticles have unique properties that make them ideal for use in the treatment of this disease. For example, gold and silver nanoparticles have the ability to absorb light and convert it into heat, which can be used to destroy cancer cells. In addition, metal-organic frameworks can transport drugs more efficiently and release them in a controlled manner at the tumor site.</w:t>
      </w:r>
      <w:r w:rsidR="00406BBE">
        <w:rPr>
          <w:rFonts w:ascii="Times New Roman" w:hAnsi="Times New Roman" w:cs="Times New Roman"/>
          <w:sz w:val="24"/>
          <w:szCs w:val="24"/>
          <w:lang w:val="en-US"/>
        </w:rPr>
        <w:t xml:space="preserve"> In this work, were synthesized different nanostructures for their use in cancer therapies. Firstly, were synthesized AuNPs@β-CD and </w:t>
      </w:r>
      <w:proofErr w:type="spellStart"/>
      <w:r w:rsidR="00406BBE">
        <w:rPr>
          <w:rFonts w:ascii="Times New Roman" w:hAnsi="Times New Roman" w:cs="Times New Roman"/>
          <w:sz w:val="24"/>
          <w:szCs w:val="24"/>
          <w:lang w:val="en-US"/>
        </w:rPr>
        <w:t>AgNPs</w:t>
      </w:r>
      <w:proofErr w:type="spellEnd"/>
      <w:r w:rsidR="00406BBE">
        <w:rPr>
          <w:rFonts w:ascii="Times New Roman" w:hAnsi="Times New Roman" w:cs="Times New Roman"/>
          <w:sz w:val="24"/>
          <w:szCs w:val="24"/>
          <w:lang w:val="en-US"/>
        </w:rPr>
        <w:t xml:space="preserve">@β-CD, employing in both </w:t>
      </w:r>
      <w:r w:rsidR="004A2E53">
        <w:rPr>
          <w:rFonts w:ascii="Times New Roman" w:hAnsi="Times New Roman" w:cs="Times New Roman"/>
          <w:sz w:val="24"/>
          <w:szCs w:val="24"/>
          <w:lang w:val="en-US"/>
        </w:rPr>
        <w:t>β-</w:t>
      </w:r>
      <w:proofErr w:type="spellStart"/>
      <w:r w:rsidR="004A2E53">
        <w:rPr>
          <w:rFonts w:ascii="Times New Roman" w:hAnsi="Times New Roman" w:cs="Times New Roman"/>
          <w:sz w:val="24"/>
          <w:szCs w:val="24"/>
          <w:lang w:val="en-US"/>
        </w:rPr>
        <w:t>cyclodextrine</w:t>
      </w:r>
      <w:proofErr w:type="spellEnd"/>
      <w:r w:rsidR="004A2E53">
        <w:rPr>
          <w:rFonts w:ascii="Times New Roman" w:hAnsi="Times New Roman" w:cs="Times New Roman"/>
          <w:sz w:val="24"/>
          <w:szCs w:val="24"/>
          <w:lang w:val="en-US"/>
        </w:rPr>
        <w:t xml:space="preserve"> as reducing and capping agent. </w:t>
      </w:r>
      <w:r w:rsidR="00666AE4">
        <w:rPr>
          <w:rFonts w:ascii="Times New Roman" w:hAnsi="Times New Roman" w:cs="Times New Roman"/>
          <w:sz w:val="24"/>
          <w:szCs w:val="24"/>
          <w:lang w:val="en-US"/>
        </w:rPr>
        <w:t xml:space="preserve">These nanoparticles presented an average particle size of 35 nm and 14 nm, respectively. </w:t>
      </w:r>
      <w:r w:rsidR="00631DB0">
        <w:rPr>
          <w:rFonts w:ascii="Times New Roman" w:hAnsi="Times New Roman" w:cs="Times New Roman"/>
          <w:sz w:val="24"/>
          <w:szCs w:val="24"/>
          <w:lang w:val="en-US"/>
        </w:rPr>
        <w:t xml:space="preserve">As well, were synthesized </w:t>
      </w:r>
      <w:r w:rsidR="007305BE">
        <w:rPr>
          <w:rFonts w:ascii="Times New Roman" w:hAnsi="Times New Roman" w:cs="Times New Roman"/>
          <w:sz w:val="24"/>
          <w:szCs w:val="24"/>
          <w:lang w:val="en-US"/>
        </w:rPr>
        <w:t>HKUST-1 and was characterized by UV-</w:t>
      </w:r>
      <w:proofErr w:type="gramStart"/>
      <w:r w:rsidR="007305BE">
        <w:rPr>
          <w:rFonts w:ascii="Times New Roman" w:hAnsi="Times New Roman" w:cs="Times New Roman"/>
          <w:sz w:val="24"/>
          <w:szCs w:val="24"/>
          <w:lang w:val="en-US"/>
        </w:rPr>
        <w:t>Vis</w:t>
      </w:r>
      <w:proofErr w:type="gramEnd"/>
      <w:r w:rsidR="007305BE">
        <w:rPr>
          <w:rFonts w:ascii="Times New Roman" w:hAnsi="Times New Roman" w:cs="Times New Roman"/>
          <w:sz w:val="24"/>
          <w:szCs w:val="24"/>
          <w:lang w:val="en-US"/>
        </w:rPr>
        <w:t xml:space="preserve"> spectrophotometry, FT-IR, DLS and SEM. </w:t>
      </w:r>
      <w:r w:rsidR="005A5AE1">
        <w:rPr>
          <w:rFonts w:ascii="Times New Roman" w:hAnsi="Times New Roman" w:cs="Times New Roman"/>
          <w:sz w:val="24"/>
          <w:szCs w:val="24"/>
          <w:lang w:val="en-US"/>
        </w:rPr>
        <w:t xml:space="preserve">Were prepared systems integrating </w:t>
      </w:r>
      <w:proofErr w:type="spellStart"/>
      <w:r w:rsidR="005A5AE1">
        <w:rPr>
          <w:rFonts w:ascii="Times New Roman" w:hAnsi="Times New Roman" w:cs="Times New Roman"/>
          <w:sz w:val="24"/>
          <w:szCs w:val="24"/>
          <w:lang w:val="en-US"/>
        </w:rPr>
        <w:t>AgNPs</w:t>
      </w:r>
      <w:proofErr w:type="spellEnd"/>
      <w:r w:rsidR="005A5AE1">
        <w:rPr>
          <w:rFonts w:ascii="Times New Roman" w:hAnsi="Times New Roman" w:cs="Times New Roman"/>
          <w:sz w:val="24"/>
          <w:szCs w:val="24"/>
          <w:lang w:val="en-US"/>
        </w:rPr>
        <w:t xml:space="preserve"> and AuNPs and HKUST-1, were analyzed by the previous methods and their average particles size was around 500 nm and 750 nm, respectively.</w:t>
      </w:r>
    </w:p>
    <w:p w14:paraId="5B20C2B2" w14:textId="77777777" w:rsidR="00D8131F" w:rsidRPr="00D8131F" w:rsidRDefault="00D8131F" w:rsidP="00C5737B">
      <w:pPr>
        <w:spacing w:after="120" w:line="240" w:lineRule="auto"/>
        <w:jc w:val="center"/>
        <w:rPr>
          <w:rFonts w:ascii="Times New Roman" w:hAnsi="Times New Roman" w:cs="Times New Roman"/>
          <w:sz w:val="24"/>
          <w:szCs w:val="24"/>
          <w:lang w:val="en-US"/>
        </w:rPr>
      </w:pPr>
    </w:p>
    <w:p w14:paraId="07385C39" w14:textId="77777777" w:rsidR="00A57E51" w:rsidRDefault="00A57E51" w:rsidP="00C5737B">
      <w:pPr>
        <w:spacing w:after="120" w:line="240" w:lineRule="auto"/>
        <w:rPr>
          <w:rFonts w:ascii="Times New Roman" w:hAnsi="Times New Roman" w:cs="Times New Roman"/>
          <w:sz w:val="28"/>
          <w:szCs w:val="36"/>
          <w:lang w:val="en-US"/>
        </w:rPr>
      </w:pPr>
    </w:p>
    <w:p w14:paraId="7E6FAE86" w14:textId="6DE8635A" w:rsidR="00A57E51" w:rsidRPr="00F175D3" w:rsidRDefault="00A57E51" w:rsidP="00C5737B">
      <w:pPr>
        <w:spacing w:after="120" w:line="240" w:lineRule="auto"/>
        <w:rPr>
          <w:rFonts w:ascii="Times New Roman" w:hAnsi="Times New Roman" w:cs="Times New Roman"/>
          <w:sz w:val="28"/>
          <w:szCs w:val="36"/>
          <w:lang w:val="en-US"/>
        </w:rPr>
        <w:sectPr w:rsidR="00A57E51" w:rsidRPr="00F175D3" w:rsidSect="00377E10">
          <w:footerReference w:type="default" r:id="rId10"/>
          <w:pgSz w:w="11906" w:h="16838"/>
          <w:pgMar w:top="1417" w:right="1701" w:bottom="1417" w:left="1701" w:header="708" w:footer="708" w:gutter="0"/>
          <w:cols w:space="708"/>
          <w:docGrid w:linePitch="360"/>
        </w:sectPr>
      </w:pPr>
    </w:p>
    <w:sdt>
      <w:sdtPr>
        <w:rPr>
          <w:rFonts w:asciiTheme="minorHAnsi" w:eastAsiaTheme="minorHAnsi" w:hAnsiTheme="minorHAnsi" w:cstheme="minorBidi"/>
          <w:color w:val="auto"/>
          <w:sz w:val="22"/>
          <w:szCs w:val="22"/>
          <w:lang w:val="es-ES" w:eastAsia="en-US"/>
        </w:rPr>
        <w:id w:val="-200941815"/>
        <w:docPartObj>
          <w:docPartGallery w:val="Table of Contents"/>
          <w:docPartUnique/>
        </w:docPartObj>
      </w:sdtPr>
      <w:sdtEndPr>
        <w:rPr>
          <w:b/>
          <w:bCs/>
        </w:rPr>
      </w:sdtEndPr>
      <w:sdtContent>
        <w:p w14:paraId="0B907432" w14:textId="73A21E36" w:rsidR="00F175D3" w:rsidRPr="00924E4D" w:rsidRDefault="00F20778" w:rsidP="00C5737B">
          <w:pPr>
            <w:pStyle w:val="TtuloTDC"/>
            <w:spacing w:line="240" w:lineRule="auto"/>
            <w:rPr>
              <w:rFonts w:ascii="Times New Roman" w:hAnsi="Times New Roman" w:cs="Times New Roman"/>
              <w:sz w:val="24"/>
              <w:szCs w:val="24"/>
              <w:lang w:val="en-US"/>
            </w:rPr>
          </w:pPr>
          <w:r w:rsidRPr="00924E4D">
            <w:rPr>
              <w:rFonts w:ascii="Times New Roman" w:hAnsi="Times New Roman" w:cs="Times New Roman"/>
              <w:sz w:val="24"/>
              <w:szCs w:val="24"/>
              <w:lang w:val="en-US"/>
            </w:rPr>
            <w:t>Content</w:t>
          </w:r>
        </w:p>
        <w:p w14:paraId="34A898AC" w14:textId="5369A665" w:rsidR="00D43666" w:rsidRDefault="00F175D3" w:rsidP="00C5737B">
          <w:pPr>
            <w:pStyle w:val="TDC1"/>
            <w:tabs>
              <w:tab w:val="left" w:pos="440"/>
              <w:tab w:val="right" w:leader="dot" w:pos="8494"/>
            </w:tabs>
            <w:spacing w:line="240" w:lineRule="auto"/>
            <w:rPr>
              <w:rFonts w:eastAsiaTheme="minorEastAsia"/>
              <w:noProof/>
              <w:lang w:eastAsia="es-CU"/>
            </w:rPr>
          </w:pPr>
          <w:r w:rsidRPr="00F175D3">
            <w:rPr>
              <w:rFonts w:ascii="Times New Roman" w:hAnsi="Times New Roman" w:cs="Times New Roman"/>
              <w:sz w:val="24"/>
              <w:szCs w:val="24"/>
            </w:rPr>
            <w:fldChar w:fldCharType="begin"/>
          </w:r>
          <w:r w:rsidRPr="00F175D3">
            <w:rPr>
              <w:rFonts w:ascii="Times New Roman" w:hAnsi="Times New Roman" w:cs="Times New Roman"/>
              <w:sz w:val="24"/>
              <w:szCs w:val="24"/>
            </w:rPr>
            <w:instrText xml:space="preserve"> TOC \o "1-3" \h \z \u </w:instrText>
          </w:r>
          <w:r w:rsidRPr="00F175D3">
            <w:rPr>
              <w:rFonts w:ascii="Times New Roman" w:hAnsi="Times New Roman" w:cs="Times New Roman"/>
              <w:sz w:val="24"/>
              <w:szCs w:val="24"/>
            </w:rPr>
            <w:fldChar w:fldCharType="separate"/>
          </w:r>
          <w:hyperlink w:anchor="_Toc170424590" w:history="1">
            <w:r w:rsidR="00D43666" w:rsidRPr="00362373">
              <w:rPr>
                <w:rStyle w:val="Hipervnculo"/>
                <w:noProof/>
                <w:lang w:val="en-US"/>
              </w:rPr>
              <w:t>1.</w:t>
            </w:r>
            <w:r w:rsidR="00D43666">
              <w:rPr>
                <w:rFonts w:eastAsiaTheme="minorEastAsia"/>
                <w:noProof/>
                <w:lang w:eastAsia="es-CU"/>
              </w:rPr>
              <w:tab/>
            </w:r>
            <w:r w:rsidR="00D43666" w:rsidRPr="00362373">
              <w:rPr>
                <w:rStyle w:val="Hipervnculo"/>
                <w:noProof/>
                <w:lang w:val="en-US"/>
              </w:rPr>
              <w:t>Introduction</w:t>
            </w:r>
            <w:r w:rsidR="00D43666">
              <w:rPr>
                <w:noProof/>
                <w:webHidden/>
              </w:rPr>
              <w:tab/>
            </w:r>
            <w:r w:rsidR="00D43666">
              <w:rPr>
                <w:noProof/>
                <w:webHidden/>
              </w:rPr>
              <w:fldChar w:fldCharType="begin"/>
            </w:r>
            <w:r w:rsidR="00D43666">
              <w:rPr>
                <w:noProof/>
                <w:webHidden/>
              </w:rPr>
              <w:instrText xml:space="preserve"> PAGEREF _Toc170424590 \h </w:instrText>
            </w:r>
            <w:r w:rsidR="00D43666">
              <w:rPr>
                <w:noProof/>
                <w:webHidden/>
              </w:rPr>
            </w:r>
            <w:r w:rsidR="00D43666">
              <w:rPr>
                <w:noProof/>
                <w:webHidden/>
              </w:rPr>
              <w:fldChar w:fldCharType="separate"/>
            </w:r>
            <w:r w:rsidR="00D43666">
              <w:rPr>
                <w:noProof/>
                <w:webHidden/>
              </w:rPr>
              <w:t>4</w:t>
            </w:r>
            <w:r w:rsidR="00D43666">
              <w:rPr>
                <w:noProof/>
                <w:webHidden/>
              </w:rPr>
              <w:fldChar w:fldCharType="end"/>
            </w:r>
          </w:hyperlink>
        </w:p>
        <w:p w14:paraId="42F5BD59" w14:textId="131A9B01" w:rsidR="00D43666" w:rsidRDefault="007B75ED" w:rsidP="00C5737B">
          <w:pPr>
            <w:pStyle w:val="TDC2"/>
            <w:tabs>
              <w:tab w:val="left" w:pos="880"/>
              <w:tab w:val="right" w:leader="dot" w:pos="8494"/>
            </w:tabs>
            <w:spacing w:line="240" w:lineRule="auto"/>
            <w:rPr>
              <w:rFonts w:eastAsiaTheme="minorEastAsia"/>
              <w:noProof/>
              <w:lang w:eastAsia="es-CU"/>
            </w:rPr>
          </w:pPr>
          <w:hyperlink w:anchor="_Toc170424591" w:history="1">
            <w:r w:rsidR="00D43666" w:rsidRPr="00362373">
              <w:rPr>
                <w:rStyle w:val="Hipervnculo"/>
                <w:noProof/>
                <w:lang w:val="en-US"/>
              </w:rPr>
              <w:t>1.1.</w:t>
            </w:r>
            <w:r w:rsidR="00D43666">
              <w:rPr>
                <w:rFonts w:eastAsiaTheme="minorEastAsia"/>
                <w:noProof/>
                <w:lang w:eastAsia="es-CU"/>
              </w:rPr>
              <w:tab/>
            </w:r>
            <w:r w:rsidR="00D43666" w:rsidRPr="00362373">
              <w:rPr>
                <w:rStyle w:val="Hipervnculo"/>
                <w:noProof/>
                <w:lang w:val="en-US"/>
              </w:rPr>
              <w:t>Properties of Gold and Silver Nanoparticles</w:t>
            </w:r>
            <w:r w:rsidR="00D43666">
              <w:rPr>
                <w:noProof/>
                <w:webHidden/>
              </w:rPr>
              <w:tab/>
            </w:r>
            <w:r w:rsidR="00D43666">
              <w:rPr>
                <w:noProof/>
                <w:webHidden/>
              </w:rPr>
              <w:fldChar w:fldCharType="begin"/>
            </w:r>
            <w:r w:rsidR="00D43666">
              <w:rPr>
                <w:noProof/>
                <w:webHidden/>
              </w:rPr>
              <w:instrText xml:space="preserve"> PAGEREF _Toc170424591 \h </w:instrText>
            </w:r>
            <w:r w:rsidR="00D43666">
              <w:rPr>
                <w:noProof/>
                <w:webHidden/>
              </w:rPr>
            </w:r>
            <w:r w:rsidR="00D43666">
              <w:rPr>
                <w:noProof/>
                <w:webHidden/>
              </w:rPr>
              <w:fldChar w:fldCharType="separate"/>
            </w:r>
            <w:r w:rsidR="00D43666">
              <w:rPr>
                <w:noProof/>
                <w:webHidden/>
              </w:rPr>
              <w:t>4</w:t>
            </w:r>
            <w:r w:rsidR="00D43666">
              <w:rPr>
                <w:noProof/>
                <w:webHidden/>
              </w:rPr>
              <w:fldChar w:fldCharType="end"/>
            </w:r>
          </w:hyperlink>
        </w:p>
        <w:p w14:paraId="686DE861" w14:textId="481ADBA2" w:rsidR="00D43666" w:rsidRDefault="007B75ED" w:rsidP="00C5737B">
          <w:pPr>
            <w:pStyle w:val="TDC2"/>
            <w:tabs>
              <w:tab w:val="left" w:pos="1100"/>
              <w:tab w:val="right" w:leader="dot" w:pos="8494"/>
            </w:tabs>
            <w:spacing w:line="240" w:lineRule="auto"/>
            <w:rPr>
              <w:rFonts w:eastAsiaTheme="minorEastAsia"/>
              <w:noProof/>
              <w:lang w:eastAsia="es-CU"/>
            </w:rPr>
          </w:pPr>
          <w:hyperlink w:anchor="_Toc170424592" w:history="1">
            <w:r w:rsidR="00D43666" w:rsidRPr="00362373">
              <w:rPr>
                <w:rStyle w:val="Hipervnculo"/>
                <w:noProof/>
                <w:lang w:val="en-US"/>
              </w:rPr>
              <w:t>1.1.1.</w:t>
            </w:r>
            <w:r w:rsidR="00D43666">
              <w:rPr>
                <w:rFonts w:eastAsiaTheme="minorEastAsia"/>
                <w:noProof/>
                <w:lang w:eastAsia="es-CU"/>
              </w:rPr>
              <w:tab/>
            </w:r>
            <w:r w:rsidR="00D43666" w:rsidRPr="00362373">
              <w:rPr>
                <w:rStyle w:val="Hipervnculo"/>
                <w:noProof/>
                <w:lang w:val="en-US"/>
              </w:rPr>
              <w:t>Synthesis of AuNPs and AgNPs</w:t>
            </w:r>
            <w:r w:rsidR="00D43666">
              <w:rPr>
                <w:noProof/>
                <w:webHidden/>
              </w:rPr>
              <w:tab/>
            </w:r>
            <w:r w:rsidR="00D43666">
              <w:rPr>
                <w:noProof/>
                <w:webHidden/>
              </w:rPr>
              <w:fldChar w:fldCharType="begin"/>
            </w:r>
            <w:r w:rsidR="00D43666">
              <w:rPr>
                <w:noProof/>
                <w:webHidden/>
              </w:rPr>
              <w:instrText xml:space="preserve"> PAGEREF _Toc170424592 \h </w:instrText>
            </w:r>
            <w:r w:rsidR="00D43666">
              <w:rPr>
                <w:noProof/>
                <w:webHidden/>
              </w:rPr>
            </w:r>
            <w:r w:rsidR="00D43666">
              <w:rPr>
                <w:noProof/>
                <w:webHidden/>
              </w:rPr>
              <w:fldChar w:fldCharType="separate"/>
            </w:r>
            <w:r w:rsidR="00D43666">
              <w:rPr>
                <w:noProof/>
                <w:webHidden/>
              </w:rPr>
              <w:t>5</w:t>
            </w:r>
            <w:r w:rsidR="00D43666">
              <w:rPr>
                <w:noProof/>
                <w:webHidden/>
              </w:rPr>
              <w:fldChar w:fldCharType="end"/>
            </w:r>
          </w:hyperlink>
        </w:p>
        <w:p w14:paraId="5B78C467" w14:textId="35B0F586" w:rsidR="00D43666" w:rsidRDefault="007B75ED" w:rsidP="00C5737B">
          <w:pPr>
            <w:pStyle w:val="TDC2"/>
            <w:tabs>
              <w:tab w:val="left" w:pos="880"/>
              <w:tab w:val="right" w:leader="dot" w:pos="8494"/>
            </w:tabs>
            <w:spacing w:line="240" w:lineRule="auto"/>
            <w:rPr>
              <w:rFonts w:eastAsiaTheme="minorEastAsia"/>
              <w:noProof/>
              <w:lang w:eastAsia="es-CU"/>
            </w:rPr>
          </w:pPr>
          <w:hyperlink w:anchor="_Toc170424593" w:history="1">
            <w:r w:rsidR="00D43666" w:rsidRPr="00362373">
              <w:rPr>
                <w:rStyle w:val="Hipervnculo"/>
                <w:noProof/>
                <w:lang w:val="en-US"/>
              </w:rPr>
              <w:t>1.2.</w:t>
            </w:r>
            <w:r w:rsidR="00D43666">
              <w:rPr>
                <w:rFonts w:eastAsiaTheme="minorEastAsia"/>
                <w:noProof/>
                <w:lang w:eastAsia="es-CU"/>
              </w:rPr>
              <w:tab/>
            </w:r>
            <w:r w:rsidR="00D43666" w:rsidRPr="00362373">
              <w:rPr>
                <w:rStyle w:val="Hipervnculo"/>
                <w:noProof/>
                <w:lang w:val="en-US"/>
              </w:rPr>
              <w:t>Uses for cancer treatment</w:t>
            </w:r>
            <w:r w:rsidR="00D43666">
              <w:rPr>
                <w:noProof/>
                <w:webHidden/>
              </w:rPr>
              <w:tab/>
            </w:r>
            <w:r w:rsidR="00D43666">
              <w:rPr>
                <w:noProof/>
                <w:webHidden/>
              </w:rPr>
              <w:fldChar w:fldCharType="begin"/>
            </w:r>
            <w:r w:rsidR="00D43666">
              <w:rPr>
                <w:noProof/>
                <w:webHidden/>
              </w:rPr>
              <w:instrText xml:space="preserve"> PAGEREF _Toc170424593 \h </w:instrText>
            </w:r>
            <w:r w:rsidR="00D43666">
              <w:rPr>
                <w:noProof/>
                <w:webHidden/>
              </w:rPr>
            </w:r>
            <w:r w:rsidR="00D43666">
              <w:rPr>
                <w:noProof/>
                <w:webHidden/>
              </w:rPr>
              <w:fldChar w:fldCharType="separate"/>
            </w:r>
            <w:r w:rsidR="00D43666">
              <w:rPr>
                <w:noProof/>
                <w:webHidden/>
              </w:rPr>
              <w:t>7</w:t>
            </w:r>
            <w:r w:rsidR="00D43666">
              <w:rPr>
                <w:noProof/>
                <w:webHidden/>
              </w:rPr>
              <w:fldChar w:fldCharType="end"/>
            </w:r>
          </w:hyperlink>
        </w:p>
        <w:p w14:paraId="4313843A" w14:textId="0B098234" w:rsidR="00D43666" w:rsidRDefault="007B75ED" w:rsidP="00C5737B">
          <w:pPr>
            <w:pStyle w:val="TDC2"/>
            <w:tabs>
              <w:tab w:val="left" w:pos="1100"/>
              <w:tab w:val="right" w:leader="dot" w:pos="8494"/>
            </w:tabs>
            <w:spacing w:line="240" w:lineRule="auto"/>
            <w:rPr>
              <w:rFonts w:eastAsiaTheme="minorEastAsia"/>
              <w:noProof/>
              <w:lang w:eastAsia="es-CU"/>
            </w:rPr>
          </w:pPr>
          <w:hyperlink w:anchor="_Toc170424594" w:history="1">
            <w:r w:rsidR="00D43666" w:rsidRPr="00362373">
              <w:rPr>
                <w:rStyle w:val="Hipervnculo"/>
                <w:noProof/>
                <w:lang w:val="en-US"/>
              </w:rPr>
              <w:t>1.2.1.</w:t>
            </w:r>
            <w:r w:rsidR="00D43666">
              <w:rPr>
                <w:rFonts w:eastAsiaTheme="minorEastAsia"/>
                <w:noProof/>
                <w:lang w:eastAsia="es-CU"/>
              </w:rPr>
              <w:tab/>
            </w:r>
            <w:r w:rsidR="00D43666" w:rsidRPr="00362373">
              <w:rPr>
                <w:rStyle w:val="Hipervnculo"/>
                <w:noProof/>
                <w:lang w:val="en-US"/>
              </w:rPr>
              <w:t>AuNPs@β-Cyclodextrin and AgNPs@ β-Cyclodextrin in cancer therapy</w:t>
            </w:r>
            <w:r w:rsidR="00D43666">
              <w:rPr>
                <w:noProof/>
                <w:webHidden/>
              </w:rPr>
              <w:tab/>
            </w:r>
            <w:r w:rsidR="00D43666">
              <w:rPr>
                <w:noProof/>
                <w:webHidden/>
              </w:rPr>
              <w:fldChar w:fldCharType="begin"/>
            </w:r>
            <w:r w:rsidR="00D43666">
              <w:rPr>
                <w:noProof/>
                <w:webHidden/>
              </w:rPr>
              <w:instrText xml:space="preserve"> PAGEREF _Toc170424594 \h </w:instrText>
            </w:r>
            <w:r w:rsidR="00D43666">
              <w:rPr>
                <w:noProof/>
                <w:webHidden/>
              </w:rPr>
            </w:r>
            <w:r w:rsidR="00D43666">
              <w:rPr>
                <w:noProof/>
                <w:webHidden/>
              </w:rPr>
              <w:fldChar w:fldCharType="separate"/>
            </w:r>
            <w:r w:rsidR="00D43666">
              <w:rPr>
                <w:noProof/>
                <w:webHidden/>
              </w:rPr>
              <w:t>7</w:t>
            </w:r>
            <w:r w:rsidR="00D43666">
              <w:rPr>
                <w:noProof/>
                <w:webHidden/>
              </w:rPr>
              <w:fldChar w:fldCharType="end"/>
            </w:r>
          </w:hyperlink>
        </w:p>
        <w:p w14:paraId="5EC4729F" w14:textId="0DA29CF9" w:rsidR="00D43666" w:rsidRDefault="007B75ED" w:rsidP="00C5737B">
          <w:pPr>
            <w:pStyle w:val="TDC2"/>
            <w:tabs>
              <w:tab w:val="left" w:pos="880"/>
              <w:tab w:val="right" w:leader="dot" w:pos="8494"/>
            </w:tabs>
            <w:spacing w:line="240" w:lineRule="auto"/>
            <w:rPr>
              <w:rFonts w:eastAsiaTheme="minorEastAsia"/>
              <w:noProof/>
              <w:lang w:eastAsia="es-CU"/>
            </w:rPr>
          </w:pPr>
          <w:hyperlink w:anchor="_Toc170424595" w:history="1">
            <w:r w:rsidR="00D43666" w:rsidRPr="00362373">
              <w:rPr>
                <w:rStyle w:val="Hipervnculo"/>
                <w:noProof/>
                <w:lang w:val="en-US"/>
              </w:rPr>
              <w:t>1.3.</w:t>
            </w:r>
            <w:r w:rsidR="00D43666">
              <w:rPr>
                <w:rFonts w:eastAsiaTheme="minorEastAsia"/>
                <w:noProof/>
                <w:lang w:eastAsia="es-CU"/>
              </w:rPr>
              <w:tab/>
            </w:r>
            <w:r w:rsidR="00D43666" w:rsidRPr="00362373">
              <w:rPr>
                <w:rStyle w:val="Hipervnculo"/>
                <w:noProof/>
                <w:lang w:val="en-US"/>
              </w:rPr>
              <w:t>Metal-organic frameworks (MOFs)</w:t>
            </w:r>
            <w:r w:rsidR="00D43666">
              <w:rPr>
                <w:noProof/>
                <w:webHidden/>
              </w:rPr>
              <w:tab/>
            </w:r>
            <w:r w:rsidR="00D43666">
              <w:rPr>
                <w:noProof/>
                <w:webHidden/>
              </w:rPr>
              <w:fldChar w:fldCharType="begin"/>
            </w:r>
            <w:r w:rsidR="00D43666">
              <w:rPr>
                <w:noProof/>
                <w:webHidden/>
              </w:rPr>
              <w:instrText xml:space="preserve"> PAGEREF _Toc170424595 \h </w:instrText>
            </w:r>
            <w:r w:rsidR="00D43666">
              <w:rPr>
                <w:noProof/>
                <w:webHidden/>
              </w:rPr>
            </w:r>
            <w:r w:rsidR="00D43666">
              <w:rPr>
                <w:noProof/>
                <w:webHidden/>
              </w:rPr>
              <w:fldChar w:fldCharType="separate"/>
            </w:r>
            <w:r w:rsidR="00D43666">
              <w:rPr>
                <w:noProof/>
                <w:webHidden/>
              </w:rPr>
              <w:t>9</w:t>
            </w:r>
            <w:r w:rsidR="00D43666">
              <w:rPr>
                <w:noProof/>
                <w:webHidden/>
              </w:rPr>
              <w:fldChar w:fldCharType="end"/>
            </w:r>
          </w:hyperlink>
        </w:p>
        <w:p w14:paraId="316E1787" w14:textId="1E6FE0D1" w:rsidR="00D43666" w:rsidRDefault="007B75ED" w:rsidP="00C5737B">
          <w:pPr>
            <w:pStyle w:val="TDC2"/>
            <w:tabs>
              <w:tab w:val="left" w:pos="1100"/>
              <w:tab w:val="right" w:leader="dot" w:pos="8494"/>
            </w:tabs>
            <w:spacing w:line="240" w:lineRule="auto"/>
            <w:rPr>
              <w:rFonts w:eastAsiaTheme="minorEastAsia"/>
              <w:noProof/>
              <w:lang w:eastAsia="es-CU"/>
            </w:rPr>
          </w:pPr>
          <w:hyperlink w:anchor="_Toc170424596" w:history="1">
            <w:r w:rsidR="00D43666" w:rsidRPr="00362373">
              <w:rPr>
                <w:rStyle w:val="Hipervnculo"/>
                <w:noProof/>
                <w:lang w:val="en-US"/>
              </w:rPr>
              <w:t>1.3.1.</w:t>
            </w:r>
            <w:r w:rsidR="00D43666">
              <w:rPr>
                <w:rFonts w:eastAsiaTheme="minorEastAsia"/>
                <w:noProof/>
                <w:lang w:eastAsia="es-CU"/>
              </w:rPr>
              <w:tab/>
            </w:r>
            <w:r w:rsidR="00D43666" w:rsidRPr="00362373">
              <w:rPr>
                <w:rStyle w:val="Hipervnculo"/>
                <w:noProof/>
                <w:lang w:val="en-US"/>
              </w:rPr>
              <w:t>MOFs for cancer therapy</w:t>
            </w:r>
            <w:r w:rsidR="00D43666">
              <w:rPr>
                <w:noProof/>
                <w:webHidden/>
              </w:rPr>
              <w:tab/>
            </w:r>
            <w:r w:rsidR="00D43666">
              <w:rPr>
                <w:noProof/>
                <w:webHidden/>
              </w:rPr>
              <w:fldChar w:fldCharType="begin"/>
            </w:r>
            <w:r w:rsidR="00D43666">
              <w:rPr>
                <w:noProof/>
                <w:webHidden/>
              </w:rPr>
              <w:instrText xml:space="preserve"> PAGEREF _Toc170424596 \h </w:instrText>
            </w:r>
            <w:r w:rsidR="00D43666">
              <w:rPr>
                <w:noProof/>
                <w:webHidden/>
              </w:rPr>
            </w:r>
            <w:r w:rsidR="00D43666">
              <w:rPr>
                <w:noProof/>
                <w:webHidden/>
              </w:rPr>
              <w:fldChar w:fldCharType="separate"/>
            </w:r>
            <w:r w:rsidR="00D43666">
              <w:rPr>
                <w:noProof/>
                <w:webHidden/>
              </w:rPr>
              <w:t>9</w:t>
            </w:r>
            <w:r w:rsidR="00D43666">
              <w:rPr>
                <w:noProof/>
                <w:webHidden/>
              </w:rPr>
              <w:fldChar w:fldCharType="end"/>
            </w:r>
          </w:hyperlink>
        </w:p>
        <w:p w14:paraId="678960BF" w14:textId="7A7F440F" w:rsidR="00D43666" w:rsidRDefault="007B75ED" w:rsidP="00C5737B">
          <w:pPr>
            <w:pStyle w:val="TDC2"/>
            <w:tabs>
              <w:tab w:val="left" w:pos="1100"/>
              <w:tab w:val="right" w:leader="dot" w:pos="8494"/>
            </w:tabs>
            <w:spacing w:line="240" w:lineRule="auto"/>
            <w:rPr>
              <w:rFonts w:eastAsiaTheme="minorEastAsia"/>
              <w:noProof/>
              <w:lang w:eastAsia="es-CU"/>
            </w:rPr>
          </w:pPr>
          <w:hyperlink w:anchor="_Toc170424597" w:history="1">
            <w:r w:rsidR="00D43666" w:rsidRPr="00362373">
              <w:rPr>
                <w:rStyle w:val="Hipervnculo"/>
                <w:noProof/>
                <w:lang w:val="en-US"/>
              </w:rPr>
              <w:t>1.3.2.</w:t>
            </w:r>
            <w:r w:rsidR="00D43666">
              <w:rPr>
                <w:rFonts w:eastAsiaTheme="minorEastAsia"/>
                <w:noProof/>
                <w:lang w:eastAsia="es-CU"/>
              </w:rPr>
              <w:tab/>
            </w:r>
            <w:r w:rsidR="00D43666" w:rsidRPr="00362373">
              <w:rPr>
                <w:rStyle w:val="Hipervnculo"/>
                <w:noProof/>
                <w:lang w:val="en-US"/>
              </w:rPr>
              <w:t>HKUST-1 and uses in cancer therapy</w:t>
            </w:r>
            <w:r w:rsidR="00D43666">
              <w:rPr>
                <w:noProof/>
                <w:webHidden/>
              </w:rPr>
              <w:tab/>
            </w:r>
            <w:r w:rsidR="00D43666">
              <w:rPr>
                <w:noProof/>
                <w:webHidden/>
              </w:rPr>
              <w:fldChar w:fldCharType="begin"/>
            </w:r>
            <w:r w:rsidR="00D43666">
              <w:rPr>
                <w:noProof/>
                <w:webHidden/>
              </w:rPr>
              <w:instrText xml:space="preserve"> PAGEREF _Toc170424597 \h </w:instrText>
            </w:r>
            <w:r w:rsidR="00D43666">
              <w:rPr>
                <w:noProof/>
                <w:webHidden/>
              </w:rPr>
            </w:r>
            <w:r w:rsidR="00D43666">
              <w:rPr>
                <w:noProof/>
                <w:webHidden/>
              </w:rPr>
              <w:fldChar w:fldCharType="separate"/>
            </w:r>
            <w:r w:rsidR="00D43666">
              <w:rPr>
                <w:noProof/>
                <w:webHidden/>
              </w:rPr>
              <w:t>9</w:t>
            </w:r>
            <w:r w:rsidR="00D43666">
              <w:rPr>
                <w:noProof/>
                <w:webHidden/>
              </w:rPr>
              <w:fldChar w:fldCharType="end"/>
            </w:r>
          </w:hyperlink>
        </w:p>
        <w:p w14:paraId="1C515CE6" w14:textId="2A3D02ED" w:rsidR="00D43666" w:rsidRDefault="007B75ED" w:rsidP="00C5737B">
          <w:pPr>
            <w:pStyle w:val="TDC1"/>
            <w:tabs>
              <w:tab w:val="left" w:pos="440"/>
              <w:tab w:val="right" w:leader="dot" w:pos="8494"/>
            </w:tabs>
            <w:spacing w:line="240" w:lineRule="auto"/>
            <w:rPr>
              <w:rFonts w:eastAsiaTheme="minorEastAsia"/>
              <w:noProof/>
              <w:lang w:eastAsia="es-CU"/>
            </w:rPr>
          </w:pPr>
          <w:hyperlink w:anchor="_Toc170424598" w:history="1">
            <w:r w:rsidR="00D43666" w:rsidRPr="00362373">
              <w:rPr>
                <w:rStyle w:val="Hipervnculo"/>
                <w:noProof/>
                <w:lang w:val="en-US"/>
              </w:rPr>
              <w:t>2.</w:t>
            </w:r>
            <w:r w:rsidR="00D43666">
              <w:rPr>
                <w:rFonts w:eastAsiaTheme="minorEastAsia"/>
                <w:noProof/>
                <w:lang w:eastAsia="es-CU"/>
              </w:rPr>
              <w:tab/>
            </w:r>
            <w:r w:rsidR="00D43666" w:rsidRPr="00362373">
              <w:rPr>
                <w:rStyle w:val="Hipervnculo"/>
                <w:noProof/>
                <w:lang w:val="en-US"/>
              </w:rPr>
              <w:t>Methodology</w:t>
            </w:r>
            <w:r w:rsidR="00D43666">
              <w:rPr>
                <w:noProof/>
                <w:webHidden/>
              </w:rPr>
              <w:tab/>
            </w:r>
            <w:r w:rsidR="00D43666">
              <w:rPr>
                <w:noProof/>
                <w:webHidden/>
              </w:rPr>
              <w:fldChar w:fldCharType="begin"/>
            </w:r>
            <w:r w:rsidR="00D43666">
              <w:rPr>
                <w:noProof/>
                <w:webHidden/>
              </w:rPr>
              <w:instrText xml:space="preserve"> PAGEREF _Toc170424598 \h </w:instrText>
            </w:r>
            <w:r w:rsidR="00D43666">
              <w:rPr>
                <w:noProof/>
                <w:webHidden/>
              </w:rPr>
            </w:r>
            <w:r w:rsidR="00D43666">
              <w:rPr>
                <w:noProof/>
                <w:webHidden/>
              </w:rPr>
              <w:fldChar w:fldCharType="separate"/>
            </w:r>
            <w:r w:rsidR="00D43666">
              <w:rPr>
                <w:noProof/>
                <w:webHidden/>
              </w:rPr>
              <w:t>11</w:t>
            </w:r>
            <w:r w:rsidR="00D43666">
              <w:rPr>
                <w:noProof/>
                <w:webHidden/>
              </w:rPr>
              <w:fldChar w:fldCharType="end"/>
            </w:r>
          </w:hyperlink>
        </w:p>
        <w:p w14:paraId="7865B167" w14:textId="76CD218E" w:rsidR="00D43666" w:rsidRDefault="007B75ED" w:rsidP="00C5737B">
          <w:pPr>
            <w:pStyle w:val="TDC1"/>
            <w:tabs>
              <w:tab w:val="left" w:pos="440"/>
              <w:tab w:val="right" w:leader="dot" w:pos="8494"/>
            </w:tabs>
            <w:spacing w:line="240" w:lineRule="auto"/>
            <w:rPr>
              <w:rFonts w:eastAsiaTheme="minorEastAsia"/>
              <w:noProof/>
              <w:lang w:eastAsia="es-CU"/>
            </w:rPr>
          </w:pPr>
          <w:hyperlink w:anchor="_Toc170424599" w:history="1">
            <w:r w:rsidR="00D43666" w:rsidRPr="00362373">
              <w:rPr>
                <w:rStyle w:val="Hipervnculo"/>
                <w:noProof/>
                <w:lang w:val="en-US"/>
              </w:rPr>
              <w:t>3.</w:t>
            </w:r>
            <w:r w:rsidR="00D43666">
              <w:rPr>
                <w:rFonts w:eastAsiaTheme="minorEastAsia"/>
                <w:noProof/>
                <w:lang w:eastAsia="es-CU"/>
              </w:rPr>
              <w:tab/>
            </w:r>
            <w:r w:rsidR="00D43666" w:rsidRPr="00362373">
              <w:rPr>
                <w:rStyle w:val="Hipervnculo"/>
                <w:noProof/>
                <w:lang w:val="en-US"/>
              </w:rPr>
              <w:t>Results and discussion</w:t>
            </w:r>
            <w:r w:rsidR="00D43666">
              <w:rPr>
                <w:noProof/>
                <w:webHidden/>
              </w:rPr>
              <w:tab/>
            </w:r>
            <w:r w:rsidR="00D43666">
              <w:rPr>
                <w:noProof/>
                <w:webHidden/>
              </w:rPr>
              <w:fldChar w:fldCharType="begin"/>
            </w:r>
            <w:r w:rsidR="00D43666">
              <w:rPr>
                <w:noProof/>
                <w:webHidden/>
              </w:rPr>
              <w:instrText xml:space="preserve"> PAGEREF _Toc170424599 \h </w:instrText>
            </w:r>
            <w:r w:rsidR="00D43666">
              <w:rPr>
                <w:noProof/>
                <w:webHidden/>
              </w:rPr>
            </w:r>
            <w:r w:rsidR="00D43666">
              <w:rPr>
                <w:noProof/>
                <w:webHidden/>
              </w:rPr>
              <w:fldChar w:fldCharType="separate"/>
            </w:r>
            <w:r w:rsidR="00D43666">
              <w:rPr>
                <w:noProof/>
                <w:webHidden/>
              </w:rPr>
              <w:t>13</w:t>
            </w:r>
            <w:r w:rsidR="00D43666">
              <w:rPr>
                <w:noProof/>
                <w:webHidden/>
              </w:rPr>
              <w:fldChar w:fldCharType="end"/>
            </w:r>
          </w:hyperlink>
        </w:p>
        <w:p w14:paraId="7053B20E" w14:textId="54ECBFFA" w:rsidR="00D43666" w:rsidRDefault="007B75ED" w:rsidP="00C5737B">
          <w:pPr>
            <w:pStyle w:val="TDC2"/>
            <w:tabs>
              <w:tab w:val="left" w:pos="880"/>
              <w:tab w:val="right" w:leader="dot" w:pos="8494"/>
            </w:tabs>
            <w:spacing w:line="240" w:lineRule="auto"/>
            <w:rPr>
              <w:rFonts w:eastAsiaTheme="minorEastAsia"/>
              <w:noProof/>
              <w:lang w:eastAsia="es-CU"/>
            </w:rPr>
          </w:pPr>
          <w:hyperlink w:anchor="_Toc170424600" w:history="1">
            <w:r w:rsidR="00D43666" w:rsidRPr="00362373">
              <w:rPr>
                <w:rStyle w:val="Hipervnculo"/>
                <w:noProof/>
                <w:lang w:val="en-US"/>
              </w:rPr>
              <w:t>3.1.</w:t>
            </w:r>
            <w:r w:rsidR="00D43666">
              <w:rPr>
                <w:rFonts w:eastAsiaTheme="minorEastAsia"/>
                <w:noProof/>
                <w:lang w:eastAsia="es-CU"/>
              </w:rPr>
              <w:tab/>
            </w:r>
            <w:r w:rsidR="00D43666" w:rsidRPr="00362373">
              <w:rPr>
                <w:rStyle w:val="Hipervnculo"/>
                <w:noProof/>
                <w:lang w:val="en-US"/>
              </w:rPr>
              <w:t xml:space="preserve">Gold nanoparticles capped </w:t>
            </w:r>
            <w:r w:rsidR="00D43666" w:rsidRPr="00362373">
              <w:rPr>
                <w:rStyle w:val="Hipervnculo"/>
                <w:noProof/>
                <w:lang w:val="es-ES"/>
              </w:rPr>
              <w:t>β</w:t>
            </w:r>
            <w:r w:rsidR="00D43666" w:rsidRPr="00362373">
              <w:rPr>
                <w:rStyle w:val="Hipervnculo"/>
                <w:noProof/>
                <w:lang w:val="en-US"/>
              </w:rPr>
              <w:t xml:space="preserve">-Cyclodextrine (AuNPs@ </w:t>
            </w:r>
            <w:r w:rsidR="00D43666" w:rsidRPr="00362373">
              <w:rPr>
                <w:rStyle w:val="Hipervnculo"/>
                <w:noProof/>
                <w:lang w:val="es-ES"/>
              </w:rPr>
              <w:t>β</w:t>
            </w:r>
            <w:r w:rsidR="00D43666" w:rsidRPr="00362373">
              <w:rPr>
                <w:rStyle w:val="Hipervnculo"/>
                <w:noProof/>
                <w:lang w:val="en-US"/>
              </w:rPr>
              <w:t>-CD)</w:t>
            </w:r>
            <w:r w:rsidR="00D43666">
              <w:rPr>
                <w:noProof/>
                <w:webHidden/>
              </w:rPr>
              <w:tab/>
            </w:r>
            <w:r w:rsidR="00D43666">
              <w:rPr>
                <w:noProof/>
                <w:webHidden/>
              </w:rPr>
              <w:fldChar w:fldCharType="begin"/>
            </w:r>
            <w:r w:rsidR="00D43666">
              <w:rPr>
                <w:noProof/>
                <w:webHidden/>
              </w:rPr>
              <w:instrText xml:space="preserve"> PAGEREF _Toc170424600 \h </w:instrText>
            </w:r>
            <w:r w:rsidR="00D43666">
              <w:rPr>
                <w:noProof/>
                <w:webHidden/>
              </w:rPr>
            </w:r>
            <w:r w:rsidR="00D43666">
              <w:rPr>
                <w:noProof/>
                <w:webHidden/>
              </w:rPr>
              <w:fldChar w:fldCharType="separate"/>
            </w:r>
            <w:r w:rsidR="00D43666">
              <w:rPr>
                <w:noProof/>
                <w:webHidden/>
              </w:rPr>
              <w:t>13</w:t>
            </w:r>
            <w:r w:rsidR="00D43666">
              <w:rPr>
                <w:noProof/>
                <w:webHidden/>
              </w:rPr>
              <w:fldChar w:fldCharType="end"/>
            </w:r>
          </w:hyperlink>
        </w:p>
        <w:p w14:paraId="55E2A3D1" w14:textId="75292F8B" w:rsidR="00D43666" w:rsidRDefault="007B75ED" w:rsidP="00C5737B">
          <w:pPr>
            <w:pStyle w:val="TDC2"/>
            <w:tabs>
              <w:tab w:val="left" w:pos="880"/>
              <w:tab w:val="right" w:leader="dot" w:pos="8494"/>
            </w:tabs>
            <w:spacing w:line="240" w:lineRule="auto"/>
            <w:rPr>
              <w:rFonts w:eastAsiaTheme="minorEastAsia"/>
              <w:noProof/>
              <w:lang w:eastAsia="es-CU"/>
            </w:rPr>
          </w:pPr>
          <w:hyperlink w:anchor="_Toc170424601" w:history="1">
            <w:r w:rsidR="00D43666" w:rsidRPr="00362373">
              <w:rPr>
                <w:rStyle w:val="Hipervnculo"/>
                <w:noProof/>
                <w:lang w:val="en-US"/>
              </w:rPr>
              <w:t>3.2.</w:t>
            </w:r>
            <w:r w:rsidR="00D43666">
              <w:rPr>
                <w:rFonts w:eastAsiaTheme="minorEastAsia"/>
                <w:noProof/>
                <w:lang w:eastAsia="es-CU"/>
              </w:rPr>
              <w:tab/>
            </w:r>
            <w:r w:rsidR="00D43666" w:rsidRPr="00362373">
              <w:rPr>
                <w:rStyle w:val="Hipervnculo"/>
                <w:noProof/>
                <w:lang w:val="en-US"/>
              </w:rPr>
              <w:t xml:space="preserve">Silver nanoparticles capped </w:t>
            </w:r>
            <w:r w:rsidR="00D43666" w:rsidRPr="00362373">
              <w:rPr>
                <w:rStyle w:val="Hipervnculo"/>
                <w:noProof/>
                <w:lang w:val="es-ES"/>
              </w:rPr>
              <w:t>β</w:t>
            </w:r>
            <w:r w:rsidR="00D43666" w:rsidRPr="00362373">
              <w:rPr>
                <w:rStyle w:val="Hipervnculo"/>
                <w:noProof/>
                <w:lang w:val="en-US"/>
              </w:rPr>
              <w:t xml:space="preserve">-Cyclodextrine (AgNPs@ </w:t>
            </w:r>
            <w:r w:rsidR="00D43666" w:rsidRPr="00362373">
              <w:rPr>
                <w:rStyle w:val="Hipervnculo"/>
                <w:noProof/>
                <w:lang w:val="es-ES"/>
              </w:rPr>
              <w:t>β</w:t>
            </w:r>
            <w:r w:rsidR="00D43666" w:rsidRPr="00362373">
              <w:rPr>
                <w:rStyle w:val="Hipervnculo"/>
                <w:noProof/>
                <w:lang w:val="en-US"/>
              </w:rPr>
              <w:t>-CD)</w:t>
            </w:r>
            <w:r w:rsidR="00D43666">
              <w:rPr>
                <w:noProof/>
                <w:webHidden/>
              </w:rPr>
              <w:tab/>
            </w:r>
            <w:r w:rsidR="00D43666">
              <w:rPr>
                <w:noProof/>
                <w:webHidden/>
              </w:rPr>
              <w:fldChar w:fldCharType="begin"/>
            </w:r>
            <w:r w:rsidR="00D43666">
              <w:rPr>
                <w:noProof/>
                <w:webHidden/>
              </w:rPr>
              <w:instrText xml:space="preserve"> PAGEREF _Toc170424601 \h </w:instrText>
            </w:r>
            <w:r w:rsidR="00D43666">
              <w:rPr>
                <w:noProof/>
                <w:webHidden/>
              </w:rPr>
            </w:r>
            <w:r w:rsidR="00D43666">
              <w:rPr>
                <w:noProof/>
                <w:webHidden/>
              </w:rPr>
              <w:fldChar w:fldCharType="separate"/>
            </w:r>
            <w:r w:rsidR="00D43666">
              <w:rPr>
                <w:noProof/>
                <w:webHidden/>
              </w:rPr>
              <w:t>15</w:t>
            </w:r>
            <w:r w:rsidR="00D43666">
              <w:rPr>
                <w:noProof/>
                <w:webHidden/>
              </w:rPr>
              <w:fldChar w:fldCharType="end"/>
            </w:r>
          </w:hyperlink>
        </w:p>
        <w:p w14:paraId="72B375F2" w14:textId="1D461E70" w:rsidR="00D43666" w:rsidRDefault="007B75ED" w:rsidP="00C5737B">
          <w:pPr>
            <w:pStyle w:val="TDC2"/>
            <w:tabs>
              <w:tab w:val="left" w:pos="880"/>
              <w:tab w:val="right" w:leader="dot" w:pos="8494"/>
            </w:tabs>
            <w:spacing w:line="240" w:lineRule="auto"/>
            <w:rPr>
              <w:rFonts w:eastAsiaTheme="minorEastAsia"/>
              <w:noProof/>
              <w:lang w:eastAsia="es-CU"/>
            </w:rPr>
          </w:pPr>
          <w:hyperlink w:anchor="_Toc170424602" w:history="1">
            <w:r w:rsidR="00D43666" w:rsidRPr="00362373">
              <w:rPr>
                <w:rStyle w:val="Hipervnculo"/>
                <w:noProof/>
                <w:lang w:val="en-US"/>
              </w:rPr>
              <w:t>3.3.</w:t>
            </w:r>
            <w:r w:rsidR="00D43666">
              <w:rPr>
                <w:rFonts w:eastAsiaTheme="minorEastAsia"/>
                <w:noProof/>
                <w:lang w:eastAsia="es-CU"/>
              </w:rPr>
              <w:tab/>
            </w:r>
            <w:r w:rsidR="00D43666" w:rsidRPr="00362373">
              <w:rPr>
                <w:rStyle w:val="Hipervnculo"/>
                <w:noProof/>
                <w:lang w:val="en-US"/>
              </w:rPr>
              <w:t>Metal-organic frameworks HKUST-1</w:t>
            </w:r>
            <w:r w:rsidR="00D43666">
              <w:rPr>
                <w:noProof/>
                <w:webHidden/>
              </w:rPr>
              <w:tab/>
            </w:r>
            <w:r w:rsidR="00D43666">
              <w:rPr>
                <w:noProof/>
                <w:webHidden/>
              </w:rPr>
              <w:fldChar w:fldCharType="begin"/>
            </w:r>
            <w:r w:rsidR="00D43666">
              <w:rPr>
                <w:noProof/>
                <w:webHidden/>
              </w:rPr>
              <w:instrText xml:space="preserve"> PAGEREF _Toc170424602 \h </w:instrText>
            </w:r>
            <w:r w:rsidR="00D43666">
              <w:rPr>
                <w:noProof/>
                <w:webHidden/>
              </w:rPr>
            </w:r>
            <w:r w:rsidR="00D43666">
              <w:rPr>
                <w:noProof/>
                <w:webHidden/>
              </w:rPr>
              <w:fldChar w:fldCharType="separate"/>
            </w:r>
            <w:r w:rsidR="00D43666">
              <w:rPr>
                <w:noProof/>
                <w:webHidden/>
              </w:rPr>
              <w:t>16</w:t>
            </w:r>
            <w:r w:rsidR="00D43666">
              <w:rPr>
                <w:noProof/>
                <w:webHidden/>
              </w:rPr>
              <w:fldChar w:fldCharType="end"/>
            </w:r>
          </w:hyperlink>
        </w:p>
        <w:p w14:paraId="69C0A9C4" w14:textId="36C0A285" w:rsidR="00D43666" w:rsidRDefault="007B75ED" w:rsidP="00C5737B">
          <w:pPr>
            <w:pStyle w:val="TDC2"/>
            <w:tabs>
              <w:tab w:val="left" w:pos="880"/>
              <w:tab w:val="right" w:leader="dot" w:pos="8494"/>
            </w:tabs>
            <w:spacing w:line="240" w:lineRule="auto"/>
            <w:rPr>
              <w:rFonts w:eastAsiaTheme="minorEastAsia"/>
              <w:noProof/>
              <w:lang w:eastAsia="es-CU"/>
            </w:rPr>
          </w:pPr>
          <w:hyperlink w:anchor="_Toc170424603" w:history="1">
            <w:r w:rsidR="00D43666" w:rsidRPr="00362373">
              <w:rPr>
                <w:rStyle w:val="Hipervnculo"/>
                <w:noProof/>
                <w:lang w:val="en-US"/>
              </w:rPr>
              <w:t>3.4.</w:t>
            </w:r>
            <w:r w:rsidR="00D43666">
              <w:rPr>
                <w:rFonts w:eastAsiaTheme="minorEastAsia"/>
                <w:noProof/>
                <w:lang w:eastAsia="es-CU"/>
              </w:rPr>
              <w:tab/>
            </w:r>
            <w:r w:rsidR="00D43666" w:rsidRPr="00362373">
              <w:rPr>
                <w:rStyle w:val="Hipervnculo"/>
                <w:noProof/>
                <w:lang w:val="en-US"/>
              </w:rPr>
              <w:t>HKUST-1 decorated with silver nanoparticles</w:t>
            </w:r>
            <w:r w:rsidR="00D43666">
              <w:rPr>
                <w:noProof/>
                <w:webHidden/>
              </w:rPr>
              <w:tab/>
            </w:r>
            <w:r w:rsidR="00D43666">
              <w:rPr>
                <w:noProof/>
                <w:webHidden/>
              </w:rPr>
              <w:fldChar w:fldCharType="begin"/>
            </w:r>
            <w:r w:rsidR="00D43666">
              <w:rPr>
                <w:noProof/>
                <w:webHidden/>
              </w:rPr>
              <w:instrText xml:space="preserve"> PAGEREF _Toc170424603 \h </w:instrText>
            </w:r>
            <w:r w:rsidR="00D43666">
              <w:rPr>
                <w:noProof/>
                <w:webHidden/>
              </w:rPr>
            </w:r>
            <w:r w:rsidR="00D43666">
              <w:rPr>
                <w:noProof/>
                <w:webHidden/>
              </w:rPr>
              <w:fldChar w:fldCharType="separate"/>
            </w:r>
            <w:r w:rsidR="00D43666">
              <w:rPr>
                <w:noProof/>
                <w:webHidden/>
              </w:rPr>
              <w:t>18</w:t>
            </w:r>
            <w:r w:rsidR="00D43666">
              <w:rPr>
                <w:noProof/>
                <w:webHidden/>
              </w:rPr>
              <w:fldChar w:fldCharType="end"/>
            </w:r>
          </w:hyperlink>
        </w:p>
        <w:p w14:paraId="1F3DB0ED" w14:textId="7AC74640" w:rsidR="00D43666" w:rsidRDefault="007B75ED" w:rsidP="00C5737B">
          <w:pPr>
            <w:pStyle w:val="TDC2"/>
            <w:tabs>
              <w:tab w:val="left" w:pos="880"/>
              <w:tab w:val="right" w:leader="dot" w:pos="8494"/>
            </w:tabs>
            <w:spacing w:line="240" w:lineRule="auto"/>
            <w:rPr>
              <w:rFonts w:eastAsiaTheme="minorEastAsia"/>
              <w:noProof/>
              <w:lang w:eastAsia="es-CU"/>
            </w:rPr>
          </w:pPr>
          <w:hyperlink w:anchor="_Toc170424604" w:history="1">
            <w:r w:rsidR="00D43666" w:rsidRPr="00362373">
              <w:rPr>
                <w:rStyle w:val="Hipervnculo"/>
                <w:noProof/>
                <w:lang w:val="en-US"/>
              </w:rPr>
              <w:t>3.5.</w:t>
            </w:r>
            <w:r w:rsidR="00D43666">
              <w:rPr>
                <w:rFonts w:eastAsiaTheme="minorEastAsia"/>
                <w:noProof/>
                <w:lang w:eastAsia="es-CU"/>
              </w:rPr>
              <w:tab/>
            </w:r>
            <w:r w:rsidR="00D43666" w:rsidRPr="00362373">
              <w:rPr>
                <w:rStyle w:val="Hipervnculo"/>
                <w:noProof/>
                <w:lang w:val="en-US"/>
              </w:rPr>
              <w:t>HKUST-1 decorated with gold nanoparticles</w:t>
            </w:r>
            <w:r w:rsidR="00D43666">
              <w:rPr>
                <w:noProof/>
                <w:webHidden/>
              </w:rPr>
              <w:tab/>
            </w:r>
            <w:r w:rsidR="00D43666">
              <w:rPr>
                <w:noProof/>
                <w:webHidden/>
              </w:rPr>
              <w:fldChar w:fldCharType="begin"/>
            </w:r>
            <w:r w:rsidR="00D43666">
              <w:rPr>
                <w:noProof/>
                <w:webHidden/>
              </w:rPr>
              <w:instrText xml:space="preserve"> PAGEREF _Toc170424604 \h </w:instrText>
            </w:r>
            <w:r w:rsidR="00D43666">
              <w:rPr>
                <w:noProof/>
                <w:webHidden/>
              </w:rPr>
            </w:r>
            <w:r w:rsidR="00D43666">
              <w:rPr>
                <w:noProof/>
                <w:webHidden/>
              </w:rPr>
              <w:fldChar w:fldCharType="separate"/>
            </w:r>
            <w:r w:rsidR="00D43666">
              <w:rPr>
                <w:noProof/>
                <w:webHidden/>
              </w:rPr>
              <w:t>23</w:t>
            </w:r>
            <w:r w:rsidR="00D43666">
              <w:rPr>
                <w:noProof/>
                <w:webHidden/>
              </w:rPr>
              <w:fldChar w:fldCharType="end"/>
            </w:r>
          </w:hyperlink>
        </w:p>
        <w:p w14:paraId="1CB93D15" w14:textId="1765FE6F" w:rsidR="00D43666" w:rsidRDefault="007B75ED" w:rsidP="00C5737B">
          <w:pPr>
            <w:pStyle w:val="TDC1"/>
            <w:tabs>
              <w:tab w:val="left" w:pos="440"/>
              <w:tab w:val="right" w:leader="dot" w:pos="8494"/>
            </w:tabs>
            <w:spacing w:line="240" w:lineRule="auto"/>
            <w:rPr>
              <w:rFonts w:eastAsiaTheme="minorEastAsia"/>
              <w:noProof/>
              <w:lang w:eastAsia="es-CU"/>
            </w:rPr>
          </w:pPr>
          <w:hyperlink w:anchor="_Toc170424605" w:history="1">
            <w:r w:rsidR="00D43666" w:rsidRPr="00362373">
              <w:rPr>
                <w:rStyle w:val="Hipervnculo"/>
                <w:noProof/>
                <w:lang w:val="en-US"/>
              </w:rPr>
              <w:t>4.</w:t>
            </w:r>
            <w:r w:rsidR="00D43666">
              <w:rPr>
                <w:rFonts w:eastAsiaTheme="minorEastAsia"/>
                <w:noProof/>
                <w:lang w:eastAsia="es-CU"/>
              </w:rPr>
              <w:tab/>
            </w:r>
            <w:r w:rsidR="00D43666" w:rsidRPr="00362373">
              <w:rPr>
                <w:rStyle w:val="Hipervnculo"/>
                <w:noProof/>
                <w:lang w:val="en-US"/>
              </w:rPr>
              <w:t>Conclusions</w:t>
            </w:r>
            <w:r w:rsidR="00D43666">
              <w:rPr>
                <w:noProof/>
                <w:webHidden/>
              </w:rPr>
              <w:tab/>
            </w:r>
            <w:r w:rsidR="00D43666">
              <w:rPr>
                <w:noProof/>
                <w:webHidden/>
              </w:rPr>
              <w:fldChar w:fldCharType="begin"/>
            </w:r>
            <w:r w:rsidR="00D43666">
              <w:rPr>
                <w:noProof/>
                <w:webHidden/>
              </w:rPr>
              <w:instrText xml:space="preserve"> PAGEREF _Toc170424605 \h </w:instrText>
            </w:r>
            <w:r w:rsidR="00D43666">
              <w:rPr>
                <w:noProof/>
                <w:webHidden/>
              </w:rPr>
            </w:r>
            <w:r w:rsidR="00D43666">
              <w:rPr>
                <w:noProof/>
                <w:webHidden/>
              </w:rPr>
              <w:fldChar w:fldCharType="separate"/>
            </w:r>
            <w:r w:rsidR="00D43666">
              <w:rPr>
                <w:noProof/>
                <w:webHidden/>
              </w:rPr>
              <w:t>24</w:t>
            </w:r>
            <w:r w:rsidR="00D43666">
              <w:rPr>
                <w:noProof/>
                <w:webHidden/>
              </w:rPr>
              <w:fldChar w:fldCharType="end"/>
            </w:r>
          </w:hyperlink>
        </w:p>
        <w:p w14:paraId="0968FEF6" w14:textId="5599D376" w:rsidR="00D43666" w:rsidRDefault="007B75ED" w:rsidP="00C5737B">
          <w:pPr>
            <w:pStyle w:val="TDC1"/>
            <w:tabs>
              <w:tab w:val="right" w:leader="dot" w:pos="8494"/>
            </w:tabs>
            <w:spacing w:line="240" w:lineRule="auto"/>
            <w:rPr>
              <w:rFonts w:eastAsiaTheme="minorEastAsia"/>
              <w:noProof/>
              <w:lang w:eastAsia="es-CU"/>
            </w:rPr>
          </w:pPr>
          <w:hyperlink w:anchor="_Toc170424606" w:history="1">
            <w:r w:rsidR="00D43666" w:rsidRPr="00362373">
              <w:rPr>
                <w:rStyle w:val="Hipervnculo"/>
                <w:noProof/>
                <w:lang w:val="en-US"/>
              </w:rPr>
              <w:t>Bibliography</w:t>
            </w:r>
            <w:r w:rsidR="00D43666">
              <w:rPr>
                <w:noProof/>
                <w:webHidden/>
              </w:rPr>
              <w:tab/>
            </w:r>
            <w:r w:rsidR="00D43666">
              <w:rPr>
                <w:noProof/>
                <w:webHidden/>
              </w:rPr>
              <w:fldChar w:fldCharType="begin"/>
            </w:r>
            <w:r w:rsidR="00D43666">
              <w:rPr>
                <w:noProof/>
                <w:webHidden/>
              </w:rPr>
              <w:instrText xml:space="preserve"> PAGEREF _Toc170424606 \h </w:instrText>
            </w:r>
            <w:r w:rsidR="00D43666">
              <w:rPr>
                <w:noProof/>
                <w:webHidden/>
              </w:rPr>
            </w:r>
            <w:r w:rsidR="00D43666">
              <w:rPr>
                <w:noProof/>
                <w:webHidden/>
              </w:rPr>
              <w:fldChar w:fldCharType="separate"/>
            </w:r>
            <w:r w:rsidR="00D43666">
              <w:rPr>
                <w:noProof/>
                <w:webHidden/>
              </w:rPr>
              <w:t>25</w:t>
            </w:r>
            <w:r w:rsidR="00D43666">
              <w:rPr>
                <w:noProof/>
                <w:webHidden/>
              </w:rPr>
              <w:fldChar w:fldCharType="end"/>
            </w:r>
          </w:hyperlink>
        </w:p>
        <w:p w14:paraId="3FC6483A" w14:textId="1C09DCEA" w:rsidR="00F175D3" w:rsidRDefault="00F175D3" w:rsidP="00C5737B">
          <w:pPr>
            <w:spacing w:line="240" w:lineRule="auto"/>
          </w:pPr>
          <w:r w:rsidRPr="00F175D3">
            <w:rPr>
              <w:rFonts w:ascii="Times New Roman" w:hAnsi="Times New Roman" w:cs="Times New Roman"/>
              <w:b/>
              <w:bCs/>
              <w:sz w:val="24"/>
              <w:szCs w:val="24"/>
              <w:lang w:val="es-ES"/>
            </w:rPr>
            <w:fldChar w:fldCharType="end"/>
          </w:r>
        </w:p>
      </w:sdtContent>
    </w:sdt>
    <w:p w14:paraId="10F912F7" w14:textId="77777777" w:rsidR="00F175D3" w:rsidRDefault="00F175D3" w:rsidP="00C5737B">
      <w:pPr>
        <w:spacing w:line="240" w:lineRule="auto"/>
        <w:rPr>
          <w:rFonts w:ascii="Times New Roman" w:hAnsi="Times New Roman" w:cs="Times New Roman"/>
          <w:sz w:val="24"/>
          <w:szCs w:val="24"/>
          <w:lang w:val="en-US"/>
        </w:rPr>
      </w:pPr>
    </w:p>
    <w:p w14:paraId="5BC4F3C7" w14:textId="3E78BCE3" w:rsidR="00F175D3" w:rsidRPr="00F175D3" w:rsidRDefault="00F175D3" w:rsidP="00C5737B">
      <w:pPr>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73E7EB5E" w14:textId="34AF1FBF" w:rsidR="002B0726" w:rsidRPr="00F175D3" w:rsidRDefault="002B0726" w:rsidP="00C5737B">
      <w:pPr>
        <w:pStyle w:val="Ttulo1"/>
        <w:numPr>
          <w:ilvl w:val="0"/>
          <w:numId w:val="3"/>
        </w:numPr>
        <w:spacing w:line="240" w:lineRule="auto"/>
        <w:rPr>
          <w:lang w:val="en-US"/>
        </w:rPr>
      </w:pPr>
      <w:bookmarkStart w:id="1" w:name="_Toc170424590"/>
      <w:r w:rsidRPr="00F175D3">
        <w:rPr>
          <w:lang w:val="en-US"/>
        </w:rPr>
        <w:lastRenderedPageBreak/>
        <w:t>Introduction</w:t>
      </w:r>
      <w:bookmarkEnd w:id="1"/>
    </w:p>
    <w:p w14:paraId="0DB5D766" w14:textId="123775DE" w:rsidR="002B0726" w:rsidRDefault="002B0726" w:rsidP="00C5737B">
      <w:pPr>
        <w:spacing w:line="240" w:lineRule="auto"/>
        <w:jc w:val="both"/>
        <w:rPr>
          <w:rFonts w:ascii="Times New Roman" w:hAnsi="Times New Roman" w:cs="Times New Roman"/>
          <w:strike/>
          <w:sz w:val="24"/>
          <w:szCs w:val="24"/>
          <w:lang w:val="en-US"/>
        </w:rPr>
      </w:pPr>
      <w:r w:rsidRPr="00E4681E">
        <w:rPr>
          <w:rFonts w:ascii="Times New Roman" w:hAnsi="Times New Roman" w:cs="Times New Roman"/>
          <w:sz w:val="24"/>
          <w:szCs w:val="24"/>
          <w:lang w:val="en-US"/>
        </w:rPr>
        <w:t xml:space="preserve">The use of nanoparticles in cancer treatment is mainly motivated by their relatively high surface-to-volume ratio when interacting with cells. These particles enter cells mainly by endocytosis, specifically the formation of </w:t>
      </w:r>
      <w:proofErr w:type="spellStart"/>
      <w:r w:rsidRPr="00E4681E">
        <w:rPr>
          <w:rFonts w:ascii="Times New Roman" w:hAnsi="Times New Roman" w:cs="Times New Roman"/>
          <w:sz w:val="24"/>
          <w:szCs w:val="24"/>
          <w:lang w:val="en-US"/>
        </w:rPr>
        <w:t>endocytotic</w:t>
      </w:r>
      <w:proofErr w:type="spellEnd"/>
      <w:r w:rsidRPr="00E4681E">
        <w:rPr>
          <w:rFonts w:ascii="Times New Roman" w:hAnsi="Times New Roman" w:cs="Times New Roman"/>
          <w:sz w:val="24"/>
          <w:szCs w:val="24"/>
          <w:lang w:val="en-US"/>
        </w:rPr>
        <w:t xml:space="preserve"> vesicles and the release of ions into the cytoplasm. </w:t>
      </w:r>
      <w:sdt>
        <w:sdtPr>
          <w:rPr>
            <w:rFonts w:ascii="Times New Roman" w:hAnsi="Times New Roman" w:cs="Times New Roman"/>
            <w:sz w:val="24"/>
            <w:szCs w:val="24"/>
            <w:lang w:val="en-US"/>
          </w:rPr>
          <w:id w:val="512117474"/>
          <w:citation/>
        </w:sdtPr>
        <w:sdtEndPr/>
        <w:sdtContent>
          <w:r w:rsidRPr="00E4681E">
            <w:rPr>
              <w:rFonts w:ascii="Times New Roman" w:hAnsi="Times New Roman" w:cs="Times New Roman"/>
              <w:sz w:val="24"/>
              <w:szCs w:val="24"/>
              <w:lang w:val="en-US"/>
            </w:rPr>
            <w:fldChar w:fldCharType="begin"/>
          </w:r>
          <w:r w:rsidRPr="00E4681E">
            <w:rPr>
              <w:rFonts w:ascii="Times New Roman" w:hAnsi="Times New Roman" w:cs="Times New Roman"/>
              <w:sz w:val="24"/>
              <w:szCs w:val="24"/>
              <w:lang w:val="en-US"/>
            </w:rPr>
            <w:instrText xml:space="preserve">CITATION Pat \l 3082 </w:instrText>
          </w:r>
          <w:r w:rsidRPr="00E4681E">
            <w:rPr>
              <w:rFonts w:ascii="Times New Roman" w:hAnsi="Times New Roman" w:cs="Times New Roman"/>
              <w:sz w:val="24"/>
              <w:szCs w:val="24"/>
              <w:lang w:val="en-US"/>
            </w:rPr>
            <w:fldChar w:fldCharType="separate"/>
          </w:r>
          <w:r w:rsidR="008E6831" w:rsidRPr="008E6831">
            <w:rPr>
              <w:rFonts w:ascii="Times New Roman" w:hAnsi="Times New Roman" w:cs="Times New Roman"/>
              <w:noProof/>
              <w:sz w:val="24"/>
              <w:szCs w:val="24"/>
              <w:lang w:val="en-US"/>
            </w:rPr>
            <w:t>(Zurawski, 2021)</w:t>
          </w:r>
          <w:r w:rsidRPr="00E4681E">
            <w:rPr>
              <w:rFonts w:ascii="Times New Roman" w:hAnsi="Times New Roman" w:cs="Times New Roman"/>
              <w:sz w:val="24"/>
              <w:szCs w:val="24"/>
              <w:lang w:val="en-US"/>
            </w:rPr>
            <w:fldChar w:fldCharType="end"/>
          </w:r>
        </w:sdtContent>
      </w:sdt>
      <w:r w:rsidRPr="00E4681E">
        <w:rPr>
          <w:rFonts w:ascii="Times New Roman" w:hAnsi="Times New Roman" w:cs="Times New Roman"/>
          <w:sz w:val="24"/>
          <w:szCs w:val="24"/>
          <w:lang w:val="en-US"/>
        </w:rPr>
        <w:t xml:space="preserve"> </w:t>
      </w:r>
    </w:p>
    <w:p w14:paraId="141520D3" w14:textId="278A08F7" w:rsidR="002B0726" w:rsidRPr="00ED6122" w:rsidRDefault="002B0726" w:rsidP="00C5737B">
      <w:pPr>
        <w:pStyle w:val="Ttulo2"/>
        <w:numPr>
          <w:ilvl w:val="1"/>
          <w:numId w:val="2"/>
        </w:numPr>
        <w:spacing w:line="240" w:lineRule="auto"/>
        <w:rPr>
          <w:lang w:val="en-US"/>
        </w:rPr>
      </w:pPr>
      <w:bookmarkStart w:id="2" w:name="_Toc170424591"/>
      <w:r w:rsidRPr="00ED6122">
        <w:rPr>
          <w:lang w:val="en-US"/>
        </w:rPr>
        <w:t>Properties of Gold and Silver Nanoparticles</w:t>
      </w:r>
      <w:bookmarkEnd w:id="2"/>
      <w:r w:rsidRPr="00ED6122">
        <w:rPr>
          <w:lang w:val="en-US"/>
        </w:rPr>
        <w:t xml:space="preserve"> </w:t>
      </w:r>
    </w:p>
    <w:p w14:paraId="0998FE0C" w14:textId="77777777" w:rsidR="002B0726" w:rsidRDefault="002B0726" w:rsidP="00C5737B">
      <w:pPr>
        <w:spacing w:line="240" w:lineRule="auto"/>
        <w:jc w:val="both"/>
        <w:rPr>
          <w:rFonts w:ascii="Times New Roman" w:hAnsi="Times New Roman" w:cs="Times New Roman"/>
          <w:sz w:val="24"/>
          <w:szCs w:val="24"/>
          <w:lang w:val="en-US"/>
        </w:rPr>
      </w:pPr>
      <w:r w:rsidRPr="00E4681E">
        <w:rPr>
          <w:rFonts w:ascii="Times New Roman" w:hAnsi="Times New Roman" w:cs="Times New Roman"/>
          <w:sz w:val="24"/>
          <w:szCs w:val="24"/>
          <w:lang w:val="en-US"/>
        </w:rPr>
        <w:t xml:space="preserve">NPs are atomic </w:t>
      </w:r>
      <w:r w:rsidRPr="0019408C">
        <w:rPr>
          <w:rFonts w:ascii="Times New Roman" w:hAnsi="Times New Roman" w:cs="Times New Roman"/>
          <w:sz w:val="24"/>
          <w:szCs w:val="24"/>
          <w:lang w:val="en-US"/>
        </w:rPr>
        <w:t>aggregates</w:t>
      </w:r>
      <w:r w:rsidRPr="00E4681E">
        <w:rPr>
          <w:rFonts w:ascii="Times New Roman" w:hAnsi="Times New Roman" w:cs="Times New Roman"/>
          <w:sz w:val="24"/>
          <w:szCs w:val="24"/>
          <w:lang w:val="en-US"/>
        </w:rPr>
        <w:t xml:space="preserve"> with diameters between 1 and 100 nm. These dimensions determine their unique properties, which differ from those of single atoms and bulk materials. These differences are explained by their high surface to volume ratio and quantum size effects.</w:t>
      </w:r>
      <w:r w:rsidRPr="0025256B">
        <w:rPr>
          <w:lang w:val="en-US"/>
        </w:rPr>
        <w:t xml:space="preserve"> </w:t>
      </w:r>
      <w:r w:rsidRPr="00075B06">
        <w:rPr>
          <w:rFonts w:ascii="Times New Roman" w:hAnsi="Times New Roman" w:cs="Times New Roman"/>
          <w:sz w:val="24"/>
          <w:szCs w:val="24"/>
          <w:lang w:val="en-US"/>
        </w:rPr>
        <w:t>From noble metals nanoparticles, the most</w:t>
      </w:r>
      <w:r>
        <w:rPr>
          <w:rFonts w:ascii="Times New Roman" w:hAnsi="Times New Roman" w:cs="Times New Roman"/>
          <w:sz w:val="24"/>
          <w:szCs w:val="24"/>
          <w:lang w:val="en-US"/>
        </w:rPr>
        <w:t xml:space="preserve"> commonly used are</w:t>
      </w:r>
      <w:r>
        <w:rPr>
          <w:lang w:val="en-US"/>
        </w:rPr>
        <w:t xml:space="preserve"> </w:t>
      </w:r>
      <w:r w:rsidRPr="00A21366">
        <w:rPr>
          <w:rFonts w:ascii="Times New Roman" w:hAnsi="Times New Roman" w:cs="Times New Roman"/>
          <w:sz w:val="24"/>
          <w:szCs w:val="24"/>
          <w:lang w:val="en-US"/>
        </w:rPr>
        <w:t>gold (AuNPs) and silver (</w:t>
      </w:r>
      <w:proofErr w:type="spellStart"/>
      <w:r w:rsidRPr="00A21366">
        <w:rPr>
          <w:rFonts w:ascii="Times New Roman" w:hAnsi="Times New Roman" w:cs="Times New Roman"/>
          <w:sz w:val="24"/>
          <w:szCs w:val="24"/>
          <w:lang w:val="en-US"/>
        </w:rPr>
        <w:t>AgNPs</w:t>
      </w:r>
      <w:proofErr w:type="spellEnd"/>
      <w:r w:rsidRPr="00A21366">
        <w:rPr>
          <w:rFonts w:ascii="Times New Roman" w:hAnsi="Times New Roman" w:cs="Times New Roman"/>
          <w:sz w:val="24"/>
          <w:szCs w:val="24"/>
          <w:lang w:val="en-US"/>
        </w:rPr>
        <w:t>) nanoparticles</w:t>
      </w:r>
      <w:r>
        <w:rPr>
          <w:rFonts w:ascii="Times New Roman" w:hAnsi="Times New Roman" w:cs="Times New Roman"/>
          <w:sz w:val="24"/>
          <w:szCs w:val="24"/>
          <w:lang w:val="en-US"/>
        </w:rPr>
        <w:t>, which</w:t>
      </w:r>
      <w:r w:rsidRPr="00A21366">
        <w:rPr>
          <w:rFonts w:ascii="Times New Roman" w:hAnsi="Times New Roman" w:cs="Times New Roman"/>
          <w:sz w:val="24"/>
          <w:szCs w:val="24"/>
          <w:lang w:val="en-US"/>
        </w:rPr>
        <w:t xml:space="preserve"> have various applications and uses in biomedicine. Gold nanoparticles (AuNPs) can have a wide variety of shapes, including spherical, nanorod, </w:t>
      </w:r>
      <w:proofErr w:type="spellStart"/>
      <w:r w:rsidRPr="00A21366">
        <w:rPr>
          <w:rFonts w:ascii="Times New Roman" w:hAnsi="Times New Roman" w:cs="Times New Roman"/>
          <w:sz w:val="24"/>
          <w:szCs w:val="24"/>
          <w:lang w:val="en-US"/>
        </w:rPr>
        <w:t>nanostar</w:t>
      </w:r>
      <w:proofErr w:type="spellEnd"/>
      <w:r w:rsidRPr="00A21366">
        <w:rPr>
          <w:rFonts w:ascii="Times New Roman" w:hAnsi="Times New Roman" w:cs="Times New Roman"/>
          <w:sz w:val="24"/>
          <w:szCs w:val="24"/>
          <w:lang w:val="en-US"/>
        </w:rPr>
        <w:t xml:space="preserve">, </w:t>
      </w:r>
      <w:proofErr w:type="spellStart"/>
      <w:r w:rsidRPr="00A21366">
        <w:rPr>
          <w:rFonts w:ascii="Times New Roman" w:hAnsi="Times New Roman" w:cs="Times New Roman"/>
          <w:sz w:val="24"/>
          <w:szCs w:val="24"/>
          <w:lang w:val="en-US"/>
        </w:rPr>
        <w:t>nanocube</w:t>
      </w:r>
      <w:proofErr w:type="spellEnd"/>
      <w:r w:rsidRPr="00A21366">
        <w:rPr>
          <w:rFonts w:ascii="Times New Roman" w:hAnsi="Times New Roman" w:cs="Times New Roman"/>
          <w:sz w:val="24"/>
          <w:szCs w:val="24"/>
          <w:lang w:val="en-US"/>
        </w:rPr>
        <w:t>, etc. Silver nanoparticles (</w:t>
      </w:r>
      <w:proofErr w:type="spellStart"/>
      <w:r w:rsidRPr="00A21366">
        <w:rPr>
          <w:rFonts w:ascii="Times New Roman" w:hAnsi="Times New Roman" w:cs="Times New Roman"/>
          <w:sz w:val="24"/>
          <w:szCs w:val="24"/>
          <w:lang w:val="en-US"/>
        </w:rPr>
        <w:t>AgNPs</w:t>
      </w:r>
      <w:proofErr w:type="spellEnd"/>
      <w:r w:rsidRPr="00A21366">
        <w:rPr>
          <w:rFonts w:ascii="Times New Roman" w:hAnsi="Times New Roman" w:cs="Times New Roman"/>
          <w:sz w:val="24"/>
          <w:szCs w:val="24"/>
          <w:lang w:val="en-US"/>
        </w:rPr>
        <w:t xml:space="preserve">) also have different shapes such as spherical, nanowire, nanoplatelet, triangle, etc. (Devi, </w:t>
      </w:r>
      <w:proofErr w:type="spellStart"/>
      <w:r w:rsidRPr="00A21366">
        <w:rPr>
          <w:rFonts w:ascii="Times New Roman" w:hAnsi="Times New Roman" w:cs="Times New Roman"/>
          <w:sz w:val="24"/>
          <w:szCs w:val="24"/>
          <w:lang w:val="en-US"/>
        </w:rPr>
        <w:t>Girigoswami</w:t>
      </w:r>
      <w:proofErr w:type="spellEnd"/>
      <w:r w:rsidRPr="00A21366">
        <w:rPr>
          <w:rFonts w:ascii="Times New Roman" w:hAnsi="Times New Roman" w:cs="Times New Roman"/>
          <w:sz w:val="24"/>
          <w:szCs w:val="24"/>
          <w:lang w:val="en-US"/>
        </w:rPr>
        <w:t>, &amp; Siddharth, 2022) The shape and size of nanoparticles affect their use in various industries, as these properties reflect their optical, electronic, magnetic, and catalytic characteristics.</w:t>
      </w:r>
      <w:r w:rsidRPr="005F249B">
        <w:rPr>
          <w:rFonts w:ascii="Times New Roman" w:hAnsi="Times New Roman" w:cs="Times New Roman"/>
          <w:sz w:val="24"/>
          <w:szCs w:val="24"/>
          <w:lang w:val="en-US"/>
        </w:rPr>
        <w:t xml:space="preserve"> </w:t>
      </w:r>
    </w:p>
    <w:p w14:paraId="4D56B919" w14:textId="3DD648F2" w:rsidR="002B0726" w:rsidRPr="007113B1" w:rsidRDefault="002B0726" w:rsidP="00C5737B">
      <w:pPr>
        <w:spacing w:line="240" w:lineRule="auto"/>
        <w:jc w:val="both"/>
        <w:rPr>
          <w:rFonts w:ascii="Times New Roman" w:hAnsi="Times New Roman" w:cs="Times New Roman"/>
          <w:sz w:val="24"/>
          <w:szCs w:val="24"/>
          <w:lang w:val="en-US"/>
        </w:rPr>
      </w:pPr>
      <w:r w:rsidRPr="008E23F9">
        <w:rPr>
          <w:rFonts w:ascii="Times New Roman" w:hAnsi="Times New Roman" w:cs="Times New Roman"/>
          <w:sz w:val="24"/>
          <w:szCs w:val="24"/>
          <w:lang w:val="en-US"/>
        </w:rPr>
        <w:t xml:space="preserve">Both gold and silver NPs have unique colors that have made them attractive for the development of new analytical assays. The colors of these colloids are caused by a phenomenon known as surface plasmon resonance (SPR). This is a feature typical of several metallic NPs, including AuNPs and </w:t>
      </w:r>
      <w:proofErr w:type="spellStart"/>
      <w:r w:rsidRPr="008E23F9">
        <w:rPr>
          <w:rFonts w:ascii="Times New Roman" w:hAnsi="Times New Roman" w:cs="Times New Roman"/>
          <w:sz w:val="24"/>
          <w:szCs w:val="24"/>
          <w:lang w:val="en-US"/>
        </w:rPr>
        <w:t>AgNPs</w:t>
      </w:r>
      <w:proofErr w:type="spellEnd"/>
      <w:r w:rsidRPr="008E23F9">
        <w:rPr>
          <w:rFonts w:ascii="Times New Roman" w:hAnsi="Times New Roman" w:cs="Times New Roman"/>
          <w:sz w:val="24"/>
          <w:szCs w:val="24"/>
          <w:lang w:val="en-US"/>
        </w:rPr>
        <w:t xml:space="preserve">. SPR consists of the collective oscillation of conduction electrons across the NP due to resonance with incident radiation. For AuNPs and </w:t>
      </w:r>
      <w:proofErr w:type="spellStart"/>
      <w:r w:rsidRPr="008E23F9">
        <w:rPr>
          <w:rFonts w:ascii="Times New Roman" w:hAnsi="Times New Roman" w:cs="Times New Roman"/>
          <w:sz w:val="24"/>
          <w:szCs w:val="24"/>
          <w:lang w:val="en-US"/>
        </w:rPr>
        <w:t>AgNPs</w:t>
      </w:r>
      <w:proofErr w:type="spellEnd"/>
      <w:r w:rsidRPr="008E23F9">
        <w:rPr>
          <w:rFonts w:ascii="Times New Roman" w:hAnsi="Times New Roman" w:cs="Times New Roman"/>
          <w:sz w:val="24"/>
          <w:szCs w:val="24"/>
          <w:lang w:val="en-US"/>
        </w:rPr>
        <w:t xml:space="preserve">, the resonance condition is satisfied at visible wavelengths. </w:t>
      </w:r>
      <w:r>
        <w:rPr>
          <w:rFonts w:ascii="Times New Roman" w:hAnsi="Times New Roman" w:cs="Times New Roman"/>
          <w:sz w:val="24"/>
          <w:szCs w:val="24"/>
          <w:lang w:val="en-US"/>
        </w:rPr>
        <w:t>For example</w:t>
      </w:r>
      <w:r w:rsidRPr="008E23F9">
        <w:rPr>
          <w:rFonts w:ascii="Times New Roman" w:hAnsi="Times New Roman" w:cs="Times New Roman"/>
          <w:sz w:val="24"/>
          <w:szCs w:val="24"/>
          <w:lang w:val="en-US"/>
        </w:rPr>
        <w:t xml:space="preserve">, AuNPs of about 10 nm are red, with a maximum at about 510 nm, whereas </w:t>
      </w:r>
      <w:proofErr w:type="spellStart"/>
      <w:r w:rsidRPr="008E23F9">
        <w:rPr>
          <w:rFonts w:ascii="Times New Roman" w:hAnsi="Times New Roman" w:cs="Times New Roman"/>
          <w:sz w:val="24"/>
          <w:szCs w:val="24"/>
          <w:lang w:val="en-US"/>
        </w:rPr>
        <w:t>AgNPs</w:t>
      </w:r>
      <w:proofErr w:type="spellEnd"/>
      <w:r w:rsidRPr="008E23F9">
        <w:rPr>
          <w:rFonts w:ascii="Times New Roman" w:hAnsi="Times New Roman" w:cs="Times New Roman"/>
          <w:sz w:val="24"/>
          <w:szCs w:val="24"/>
          <w:lang w:val="en-US"/>
        </w:rPr>
        <w:t xml:space="preserve"> of similar size are yellow, corresponding to an absorption maximum at about </w:t>
      </w:r>
      <w:r>
        <w:rPr>
          <w:rFonts w:ascii="Times New Roman" w:hAnsi="Times New Roman" w:cs="Times New Roman"/>
          <w:sz w:val="24"/>
          <w:szCs w:val="24"/>
          <w:lang w:val="en-US"/>
        </w:rPr>
        <w:br/>
      </w:r>
      <w:r w:rsidRPr="008E23F9">
        <w:rPr>
          <w:rFonts w:ascii="Times New Roman" w:hAnsi="Times New Roman" w:cs="Times New Roman"/>
          <w:sz w:val="24"/>
          <w:szCs w:val="24"/>
          <w:lang w:val="en-US"/>
        </w:rPr>
        <w:t>400 nm</w:t>
      </w:r>
      <w:r w:rsidRPr="007113B1">
        <w:rPr>
          <w:rFonts w:ascii="Times New Roman" w:hAnsi="Times New Roman" w:cs="Times New Roman"/>
          <w:sz w:val="24"/>
          <w:szCs w:val="24"/>
          <w:lang w:val="en-US"/>
        </w:rPr>
        <w:t xml:space="preserve">  </w:t>
      </w:r>
      <w:sdt>
        <w:sdtPr>
          <w:rPr>
            <w:rFonts w:ascii="Times New Roman" w:hAnsi="Times New Roman" w:cs="Times New Roman"/>
            <w:sz w:val="24"/>
            <w:szCs w:val="24"/>
            <w:lang w:val="en-US"/>
          </w:rPr>
          <w:id w:val="2092658685"/>
          <w:citation/>
        </w:sdtPr>
        <w:sdtEndPr/>
        <w:sdtContent>
          <w:r w:rsidRPr="008E23F9">
            <w:rPr>
              <w:rFonts w:ascii="Times New Roman" w:hAnsi="Times New Roman" w:cs="Times New Roman"/>
              <w:sz w:val="24"/>
              <w:szCs w:val="24"/>
              <w:lang w:val="en-US"/>
            </w:rPr>
            <w:fldChar w:fldCharType="begin"/>
          </w:r>
          <w:r w:rsidRPr="007113B1">
            <w:rPr>
              <w:rFonts w:ascii="Times New Roman" w:hAnsi="Times New Roman" w:cs="Times New Roman"/>
              <w:sz w:val="24"/>
              <w:szCs w:val="24"/>
              <w:lang w:val="en-US"/>
            </w:rPr>
            <w:instrText xml:space="preserve"> CITATION Kha16 \l 3082  \m Cla20</w:instrText>
          </w:r>
          <w:r w:rsidRPr="008E23F9">
            <w:rPr>
              <w:rFonts w:ascii="Times New Roman" w:hAnsi="Times New Roman" w:cs="Times New Roman"/>
              <w:sz w:val="24"/>
              <w:szCs w:val="24"/>
              <w:lang w:val="en-US"/>
            </w:rPr>
            <w:fldChar w:fldCharType="separate"/>
          </w:r>
          <w:r w:rsidR="008E6831" w:rsidRPr="008E6831">
            <w:rPr>
              <w:rFonts w:ascii="Times New Roman" w:hAnsi="Times New Roman" w:cs="Times New Roman"/>
              <w:noProof/>
              <w:sz w:val="24"/>
              <w:szCs w:val="24"/>
              <w:lang w:val="en-US"/>
            </w:rPr>
            <w:t>(Saleh, 2016; Iriarte</w:t>
          </w:r>
          <w:r w:rsidR="008E6831" w:rsidRPr="008E6831">
            <w:rPr>
              <w:rFonts w:ascii="Times New Roman" w:hAnsi="Times New Roman" w:cs="Times New Roman"/>
              <w:noProof/>
              <w:sz w:val="24"/>
              <w:szCs w:val="24"/>
              <w:lang w:val="en-US"/>
            </w:rPr>
            <w:noBreakHyphen/>
            <w:t>Mesa, López, Matos</w:t>
          </w:r>
          <w:r w:rsidR="008E6831" w:rsidRPr="008E6831">
            <w:rPr>
              <w:rFonts w:ascii="Times New Roman" w:hAnsi="Times New Roman" w:cs="Times New Roman"/>
              <w:noProof/>
              <w:sz w:val="24"/>
              <w:szCs w:val="24"/>
              <w:lang w:val="en-US"/>
            </w:rPr>
            <w:noBreakHyphen/>
            <w:t>Peralta, Vega</w:t>
          </w:r>
          <w:r w:rsidR="008E6831" w:rsidRPr="008E6831">
            <w:rPr>
              <w:rFonts w:ascii="Times New Roman" w:hAnsi="Times New Roman" w:cs="Times New Roman"/>
              <w:noProof/>
              <w:sz w:val="24"/>
              <w:szCs w:val="24"/>
              <w:lang w:val="en-US"/>
            </w:rPr>
            <w:noBreakHyphen/>
            <w:t>Hernández, &amp; Antuch, 2020)</w:t>
          </w:r>
          <w:r w:rsidRPr="008E23F9">
            <w:rPr>
              <w:rFonts w:ascii="Times New Roman" w:hAnsi="Times New Roman" w:cs="Times New Roman"/>
              <w:sz w:val="24"/>
              <w:szCs w:val="24"/>
              <w:lang w:val="en-US"/>
            </w:rPr>
            <w:fldChar w:fldCharType="end"/>
          </w:r>
        </w:sdtContent>
      </w:sdt>
      <w:r w:rsidRPr="007113B1">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The intensity of the SPR is higher for AuNPs, because of the higher dielectric constant of gold, which means that the electric field is more compacted in AuNPs, increasing their interaction with the incident light and thus, the intensity of SPR.  </w:t>
      </w:r>
    </w:p>
    <w:p w14:paraId="1307CA67" w14:textId="1F5E7677" w:rsidR="002B0726" w:rsidRPr="005F249B" w:rsidRDefault="002B0726" w:rsidP="00C5737B">
      <w:pPr>
        <w:spacing w:line="240" w:lineRule="auto"/>
        <w:jc w:val="both"/>
        <w:rPr>
          <w:rFonts w:ascii="Times New Roman" w:hAnsi="Times New Roman" w:cs="Times New Roman"/>
          <w:sz w:val="24"/>
          <w:szCs w:val="24"/>
          <w:lang w:val="en-US"/>
        </w:rPr>
      </w:pPr>
      <w:r w:rsidRPr="00E4681E">
        <w:rPr>
          <w:rFonts w:ascii="Times New Roman" w:hAnsi="Times New Roman" w:cs="Times New Roman"/>
          <w:sz w:val="24"/>
          <w:szCs w:val="24"/>
          <w:lang w:val="en-US"/>
        </w:rPr>
        <w:t>AuNPs</w:t>
      </w:r>
      <w:r>
        <w:rPr>
          <w:rFonts w:ascii="Times New Roman" w:hAnsi="Times New Roman" w:cs="Times New Roman"/>
          <w:sz w:val="24"/>
          <w:szCs w:val="24"/>
          <w:lang w:val="en-US"/>
        </w:rPr>
        <w:t xml:space="preserve"> are more widely used in biomedicine, because</w:t>
      </w:r>
      <w:r w:rsidRPr="00E4681E">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are </w:t>
      </w:r>
      <w:r w:rsidRPr="00E4681E">
        <w:rPr>
          <w:rFonts w:ascii="Times New Roman" w:hAnsi="Times New Roman" w:cs="Times New Roman"/>
          <w:sz w:val="24"/>
          <w:szCs w:val="24"/>
          <w:lang w:val="en-US"/>
        </w:rPr>
        <w:t>non-toxic</w:t>
      </w:r>
      <w:r>
        <w:rPr>
          <w:rFonts w:ascii="Times New Roman" w:hAnsi="Times New Roman" w:cs="Times New Roman"/>
          <w:sz w:val="24"/>
          <w:szCs w:val="24"/>
          <w:lang w:val="en-US"/>
        </w:rPr>
        <w:t xml:space="preserve"> and present a higher intensity of SPR than </w:t>
      </w:r>
      <w:proofErr w:type="spellStart"/>
      <w:r>
        <w:rPr>
          <w:rFonts w:ascii="Times New Roman" w:hAnsi="Times New Roman" w:cs="Times New Roman"/>
          <w:sz w:val="24"/>
          <w:szCs w:val="24"/>
          <w:lang w:val="en-US"/>
        </w:rPr>
        <w:t>AgNPs</w:t>
      </w:r>
      <w:proofErr w:type="spellEnd"/>
      <w:r>
        <w:rPr>
          <w:rFonts w:ascii="Times New Roman" w:hAnsi="Times New Roman" w:cs="Times New Roman"/>
          <w:sz w:val="24"/>
          <w:szCs w:val="24"/>
          <w:lang w:val="en-US"/>
        </w:rPr>
        <w:t xml:space="preserve">, which are cytotoxic to the human body. Also, AuNPs are easier to functionalize with bioactive molecules, such as antibodies or proteins, because of their superficial functional groups and their affinity for thiol groups. Meanwhile, </w:t>
      </w:r>
      <w:proofErr w:type="spellStart"/>
      <w:r w:rsidRPr="00E4681E">
        <w:rPr>
          <w:rFonts w:ascii="Times New Roman" w:hAnsi="Times New Roman" w:cs="Times New Roman"/>
          <w:sz w:val="24"/>
          <w:szCs w:val="24"/>
          <w:lang w:val="en-US"/>
        </w:rPr>
        <w:t>AgNPs</w:t>
      </w:r>
      <w:proofErr w:type="spellEnd"/>
      <w:r w:rsidRPr="00E4681E">
        <w:rPr>
          <w:rFonts w:ascii="Times New Roman" w:hAnsi="Times New Roman" w:cs="Times New Roman"/>
          <w:sz w:val="24"/>
          <w:szCs w:val="24"/>
          <w:lang w:val="en-US"/>
        </w:rPr>
        <w:t xml:space="preserve"> have special chemical and physical properties such as surface-enhanced Raman scattering, electrical conductivity, high thermal and chemical stability,</w:t>
      </w:r>
      <w:r>
        <w:rPr>
          <w:rFonts w:ascii="Times New Roman" w:hAnsi="Times New Roman" w:cs="Times New Roman"/>
          <w:sz w:val="24"/>
          <w:szCs w:val="24"/>
          <w:lang w:val="en-US"/>
        </w:rPr>
        <w:t xml:space="preserve"> which makes them more suitable for sensing and electrochemical applications</w:t>
      </w:r>
      <w:r w:rsidRPr="00E4681E">
        <w:rPr>
          <w:rFonts w:ascii="Times New Roman" w:hAnsi="Times New Roman" w:cs="Times New Roman"/>
          <w:sz w:val="24"/>
          <w:szCs w:val="24"/>
          <w:lang w:val="en-US"/>
        </w:rPr>
        <w:t xml:space="preserve">. </w:t>
      </w:r>
      <w:proofErr w:type="spellStart"/>
      <w:r w:rsidRPr="00E4681E">
        <w:rPr>
          <w:rFonts w:ascii="Times New Roman" w:hAnsi="Times New Roman" w:cs="Times New Roman"/>
          <w:sz w:val="24"/>
          <w:szCs w:val="24"/>
          <w:lang w:val="en-US"/>
        </w:rPr>
        <w:t>AgNPs</w:t>
      </w:r>
      <w:proofErr w:type="spellEnd"/>
      <w:r w:rsidRPr="00E4681E">
        <w:rPr>
          <w:rFonts w:ascii="Times New Roman" w:hAnsi="Times New Roman" w:cs="Times New Roman"/>
          <w:sz w:val="24"/>
          <w:szCs w:val="24"/>
          <w:lang w:val="en-US"/>
        </w:rPr>
        <w:t xml:space="preserve"> are used in the antimicrobial field to treat microbes such as fungi, viruses and bacteria</w:t>
      </w:r>
      <w:r>
        <w:rPr>
          <w:rFonts w:ascii="Times New Roman" w:hAnsi="Times New Roman" w:cs="Times New Roman"/>
          <w:sz w:val="24"/>
          <w:szCs w:val="24"/>
          <w:lang w:val="en-US"/>
        </w:rPr>
        <w:t>, because of its antimicrobial properties</w:t>
      </w:r>
      <w:r w:rsidRPr="00E4681E">
        <w:rPr>
          <w:rFonts w:ascii="Times New Roman" w:hAnsi="Times New Roman" w:cs="Times New Roman"/>
          <w:sz w:val="24"/>
          <w:szCs w:val="24"/>
          <w:lang w:val="en-US"/>
        </w:rPr>
        <w:t xml:space="preserve">. Therefore, these </w:t>
      </w:r>
      <w:proofErr w:type="spellStart"/>
      <w:r w:rsidRPr="00E4681E">
        <w:rPr>
          <w:rFonts w:ascii="Times New Roman" w:hAnsi="Times New Roman" w:cs="Times New Roman"/>
          <w:sz w:val="24"/>
          <w:szCs w:val="24"/>
          <w:lang w:val="en-US"/>
        </w:rPr>
        <w:t>AgNPs</w:t>
      </w:r>
      <w:proofErr w:type="spellEnd"/>
      <w:r w:rsidRPr="00E4681E">
        <w:rPr>
          <w:rFonts w:ascii="Times New Roman" w:hAnsi="Times New Roman" w:cs="Times New Roman"/>
          <w:sz w:val="24"/>
          <w:szCs w:val="24"/>
          <w:lang w:val="en-US"/>
        </w:rPr>
        <w:t xml:space="preserve"> are widely used in colloidal coatings, paints or in solid materials such as polymers.</w:t>
      </w:r>
      <w:sdt>
        <w:sdtPr>
          <w:rPr>
            <w:rFonts w:ascii="Times New Roman" w:hAnsi="Times New Roman" w:cs="Times New Roman"/>
            <w:sz w:val="24"/>
            <w:szCs w:val="24"/>
            <w:lang w:val="en-US"/>
          </w:rPr>
          <w:id w:val="-834530165"/>
          <w:citation/>
        </w:sdtPr>
        <w:sdtEndPr/>
        <w:sdtContent>
          <w:r w:rsidRPr="00E4681E">
            <w:rPr>
              <w:rFonts w:ascii="Times New Roman" w:hAnsi="Times New Roman" w:cs="Times New Roman"/>
              <w:sz w:val="24"/>
              <w:szCs w:val="24"/>
              <w:lang w:val="en-US"/>
            </w:rPr>
            <w:fldChar w:fldCharType="begin"/>
          </w:r>
          <w:r w:rsidRPr="00E4681E">
            <w:rPr>
              <w:rFonts w:ascii="Times New Roman" w:hAnsi="Times New Roman" w:cs="Times New Roman"/>
              <w:sz w:val="24"/>
              <w:szCs w:val="24"/>
              <w:lang w:val="en-US"/>
            </w:rPr>
            <w:instrText xml:space="preserve"> CITATION RSa22 \l 3082 </w:instrText>
          </w:r>
          <w:r w:rsidRPr="00E4681E">
            <w:rPr>
              <w:rFonts w:ascii="Times New Roman" w:hAnsi="Times New Roman" w:cs="Times New Roman"/>
              <w:sz w:val="24"/>
              <w:szCs w:val="24"/>
              <w:lang w:val="en-US"/>
            </w:rPr>
            <w:fldChar w:fldCharType="separate"/>
          </w:r>
          <w:r w:rsidR="008E6831">
            <w:rPr>
              <w:rFonts w:ascii="Times New Roman" w:hAnsi="Times New Roman" w:cs="Times New Roman"/>
              <w:noProof/>
              <w:sz w:val="24"/>
              <w:szCs w:val="24"/>
              <w:lang w:val="en-US"/>
            </w:rPr>
            <w:t xml:space="preserve"> </w:t>
          </w:r>
          <w:r w:rsidR="008E6831" w:rsidRPr="008E6831">
            <w:rPr>
              <w:rFonts w:ascii="Times New Roman" w:hAnsi="Times New Roman" w:cs="Times New Roman"/>
              <w:noProof/>
              <w:sz w:val="24"/>
              <w:szCs w:val="24"/>
              <w:lang w:val="en-US"/>
            </w:rPr>
            <w:t>(Devi, Girigoswami, &amp; Siddharth, 2022)</w:t>
          </w:r>
          <w:r w:rsidRPr="00E4681E">
            <w:rPr>
              <w:rFonts w:ascii="Times New Roman" w:hAnsi="Times New Roman" w:cs="Times New Roman"/>
              <w:sz w:val="24"/>
              <w:szCs w:val="24"/>
              <w:lang w:val="en-US"/>
            </w:rPr>
            <w:fldChar w:fldCharType="end"/>
          </w:r>
        </w:sdtContent>
      </w:sdt>
      <w:r w:rsidRPr="005F249B">
        <w:rPr>
          <w:rFonts w:ascii="Times New Roman" w:hAnsi="Times New Roman" w:cs="Times New Roman"/>
          <w:sz w:val="24"/>
          <w:szCs w:val="24"/>
          <w:lang w:val="en-US"/>
        </w:rPr>
        <w:t xml:space="preserve"> </w:t>
      </w:r>
    </w:p>
    <w:p w14:paraId="2CEC8E7C" w14:textId="4B56D724" w:rsidR="002B0726" w:rsidRPr="00F175D3" w:rsidRDefault="002B0726" w:rsidP="00C5737B">
      <w:pPr>
        <w:pStyle w:val="Ttulo2"/>
        <w:numPr>
          <w:ilvl w:val="2"/>
          <w:numId w:val="2"/>
        </w:numPr>
        <w:spacing w:line="240" w:lineRule="auto"/>
        <w:rPr>
          <w:lang w:val="en-US"/>
        </w:rPr>
      </w:pPr>
      <w:bookmarkStart w:id="3" w:name="_Toc170424592"/>
      <w:r w:rsidRPr="00F175D3">
        <w:rPr>
          <w:lang w:val="en-US"/>
        </w:rPr>
        <w:t xml:space="preserve">Synthesis of AuNPs and </w:t>
      </w:r>
      <w:proofErr w:type="spellStart"/>
      <w:r w:rsidRPr="00F175D3">
        <w:rPr>
          <w:lang w:val="en-US"/>
        </w:rPr>
        <w:t>AgNPs</w:t>
      </w:r>
      <w:bookmarkEnd w:id="3"/>
      <w:proofErr w:type="spellEnd"/>
    </w:p>
    <w:p w14:paraId="4E709FE3" w14:textId="09729304" w:rsidR="002B0726" w:rsidRPr="00F175D3" w:rsidRDefault="002B0726" w:rsidP="00C5737B">
      <w:pPr>
        <w:spacing w:line="240" w:lineRule="auto"/>
        <w:jc w:val="both"/>
        <w:rPr>
          <w:rFonts w:ascii="Times New Roman" w:hAnsi="Times New Roman" w:cs="Times New Roman"/>
          <w:sz w:val="24"/>
          <w:szCs w:val="24"/>
          <w:lang w:val="en-US"/>
        </w:rPr>
      </w:pPr>
      <w:r w:rsidRPr="00E4681E">
        <w:rPr>
          <w:rFonts w:ascii="Times New Roman" w:hAnsi="Times New Roman" w:cs="Times New Roman"/>
          <w:sz w:val="24"/>
          <w:szCs w:val="24"/>
          <w:lang w:val="en-US"/>
        </w:rPr>
        <w:t>Different methods have been used to synthesize gold and silver nanoparticles. The techniques used for the preparation of nanoparticles involved chemical</w:t>
      </w:r>
      <w:r w:rsidRPr="0024574F">
        <w:rPr>
          <w:rFonts w:ascii="Times New Roman" w:hAnsi="Times New Roman" w:cs="Times New Roman"/>
          <w:sz w:val="24"/>
          <w:szCs w:val="24"/>
          <w:lang w:val="en-US"/>
        </w:rPr>
        <w:t xml:space="preserve">, </w:t>
      </w:r>
      <w:r w:rsidRPr="00E4681E">
        <w:rPr>
          <w:rFonts w:ascii="Times New Roman" w:hAnsi="Times New Roman" w:cs="Times New Roman"/>
          <w:sz w:val="24"/>
          <w:szCs w:val="24"/>
          <w:lang w:val="en-US"/>
        </w:rPr>
        <w:t>physical and biological methods.</w:t>
      </w:r>
      <w:r w:rsidR="009D75D4">
        <w:rPr>
          <w:rFonts w:ascii="Times New Roman" w:hAnsi="Times New Roman" w:cs="Times New Roman"/>
          <w:sz w:val="24"/>
          <w:szCs w:val="24"/>
          <w:lang w:val="en-US"/>
        </w:rPr>
        <w:t xml:space="preserve"> These NPs, </w:t>
      </w:r>
      <w:r w:rsidRPr="00E4681E">
        <w:rPr>
          <w:rFonts w:ascii="Times New Roman" w:hAnsi="Times New Roman" w:cs="Times New Roman"/>
          <w:sz w:val="24"/>
          <w:szCs w:val="24"/>
          <w:lang w:val="en-US"/>
        </w:rPr>
        <w:t>are often synthesized through the reduction of a metal salt (HAuCl</w:t>
      </w:r>
      <w:r w:rsidRPr="00E4681E">
        <w:rPr>
          <w:rFonts w:ascii="Times New Roman" w:hAnsi="Times New Roman" w:cs="Times New Roman"/>
          <w:sz w:val="24"/>
          <w:szCs w:val="24"/>
          <w:vertAlign w:val="subscript"/>
          <w:lang w:val="en-US"/>
        </w:rPr>
        <w:t>4</w:t>
      </w:r>
      <w:r w:rsidRPr="00E4681E">
        <w:rPr>
          <w:rFonts w:ascii="Times New Roman" w:hAnsi="Times New Roman" w:cs="Times New Roman"/>
          <w:sz w:val="24"/>
          <w:szCs w:val="24"/>
          <w:lang w:val="en-US"/>
        </w:rPr>
        <w:t xml:space="preserve"> or AgNO</w:t>
      </w:r>
      <w:r w:rsidRPr="00E4681E">
        <w:rPr>
          <w:rFonts w:ascii="Times New Roman" w:hAnsi="Times New Roman" w:cs="Times New Roman"/>
          <w:sz w:val="24"/>
          <w:szCs w:val="24"/>
          <w:vertAlign w:val="subscript"/>
          <w:lang w:val="en-US"/>
        </w:rPr>
        <w:t>3</w:t>
      </w:r>
      <w:r w:rsidRPr="00E4681E">
        <w:rPr>
          <w:rFonts w:ascii="Times New Roman" w:hAnsi="Times New Roman" w:cs="Times New Roman"/>
          <w:sz w:val="24"/>
          <w:szCs w:val="24"/>
          <w:lang w:val="en-US"/>
        </w:rPr>
        <w:t xml:space="preserve">) using trisodium citrate, sodium borohydride or calcium ascorbate as reducing and capping agent. This method involves the use of water as solvent and the reducing agent is added once the solution is boiling. Seed-mediated growth method is another strategy to obtain AuNPs and </w:t>
      </w:r>
      <w:proofErr w:type="spellStart"/>
      <w:r w:rsidRPr="00E4681E">
        <w:rPr>
          <w:rFonts w:ascii="Times New Roman" w:hAnsi="Times New Roman" w:cs="Times New Roman"/>
          <w:sz w:val="24"/>
          <w:szCs w:val="24"/>
          <w:lang w:val="en-US"/>
        </w:rPr>
        <w:t>AgNPs</w:t>
      </w:r>
      <w:proofErr w:type="spellEnd"/>
      <w:r w:rsidRPr="00E4681E">
        <w:rPr>
          <w:rFonts w:ascii="Times New Roman" w:hAnsi="Times New Roman" w:cs="Times New Roman"/>
          <w:sz w:val="24"/>
          <w:szCs w:val="24"/>
          <w:lang w:val="en-US"/>
        </w:rPr>
        <w:t xml:space="preserve">. This method is an effective way </w:t>
      </w:r>
      <w:r w:rsidRPr="00E4681E">
        <w:rPr>
          <w:rFonts w:ascii="Times New Roman" w:hAnsi="Times New Roman" w:cs="Times New Roman"/>
          <w:sz w:val="24"/>
          <w:szCs w:val="24"/>
          <w:lang w:val="en-US"/>
        </w:rPr>
        <w:lastRenderedPageBreak/>
        <w:t>to control the size of the NPs. It consists of obtaining gold seeds via reduction of the metal, and then adding more of the metal salt, which is then reduced. These NPs can also be synthesized by other methods as shown in figure 1.</w:t>
      </w:r>
      <w:sdt>
        <w:sdtPr>
          <w:rPr>
            <w:rFonts w:ascii="Times New Roman" w:hAnsi="Times New Roman" w:cs="Times New Roman"/>
            <w:sz w:val="24"/>
            <w:szCs w:val="24"/>
            <w:lang w:val="en-US"/>
          </w:rPr>
          <w:id w:val="-882168204"/>
          <w:citation/>
        </w:sdtPr>
        <w:sdtEndPr/>
        <w:sdtContent>
          <w:r w:rsidRPr="00E4681E">
            <w:rPr>
              <w:rFonts w:ascii="Times New Roman" w:hAnsi="Times New Roman" w:cs="Times New Roman"/>
              <w:sz w:val="24"/>
              <w:szCs w:val="24"/>
              <w:lang w:val="en-US"/>
            </w:rPr>
            <w:fldChar w:fldCharType="begin"/>
          </w:r>
          <w:r w:rsidRPr="00E4681E">
            <w:rPr>
              <w:rFonts w:ascii="Times New Roman" w:hAnsi="Times New Roman" w:cs="Times New Roman"/>
              <w:sz w:val="24"/>
              <w:szCs w:val="24"/>
              <w:lang w:val="en-US"/>
            </w:rPr>
            <w:instrText xml:space="preserve"> CITATION Kha16 \l 3082 </w:instrText>
          </w:r>
          <w:r w:rsidRPr="00E4681E">
            <w:rPr>
              <w:rFonts w:ascii="Times New Roman" w:hAnsi="Times New Roman" w:cs="Times New Roman"/>
              <w:sz w:val="24"/>
              <w:szCs w:val="24"/>
              <w:lang w:val="en-US"/>
            </w:rPr>
            <w:fldChar w:fldCharType="separate"/>
          </w:r>
          <w:r w:rsidR="008E6831">
            <w:rPr>
              <w:rFonts w:ascii="Times New Roman" w:hAnsi="Times New Roman" w:cs="Times New Roman"/>
              <w:noProof/>
              <w:sz w:val="24"/>
              <w:szCs w:val="24"/>
              <w:lang w:val="en-US"/>
            </w:rPr>
            <w:t xml:space="preserve"> </w:t>
          </w:r>
          <w:r w:rsidR="008E6831" w:rsidRPr="008E6831">
            <w:rPr>
              <w:rFonts w:ascii="Times New Roman" w:hAnsi="Times New Roman" w:cs="Times New Roman"/>
              <w:noProof/>
              <w:sz w:val="24"/>
              <w:szCs w:val="24"/>
              <w:lang w:val="en-US"/>
            </w:rPr>
            <w:t>(Saleh, 2016)</w:t>
          </w:r>
          <w:r w:rsidRPr="00E4681E">
            <w:rPr>
              <w:rFonts w:ascii="Times New Roman" w:hAnsi="Times New Roman" w:cs="Times New Roman"/>
              <w:sz w:val="24"/>
              <w:szCs w:val="24"/>
              <w:lang w:val="en-US"/>
            </w:rPr>
            <w:fldChar w:fldCharType="end"/>
          </w:r>
        </w:sdtContent>
      </w:sdt>
      <w:sdt>
        <w:sdtPr>
          <w:rPr>
            <w:rFonts w:ascii="Times New Roman" w:hAnsi="Times New Roman" w:cs="Times New Roman"/>
            <w:sz w:val="24"/>
            <w:szCs w:val="24"/>
            <w:lang w:val="en-US"/>
          </w:rPr>
          <w:id w:val="-1690819367"/>
          <w:citation/>
        </w:sdtPr>
        <w:sdtEndPr/>
        <w:sdtContent>
          <w:r w:rsidRPr="00E4681E">
            <w:rPr>
              <w:rFonts w:ascii="Times New Roman" w:hAnsi="Times New Roman" w:cs="Times New Roman"/>
              <w:sz w:val="24"/>
              <w:szCs w:val="24"/>
              <w:lang w:val="en-US"/>
            </w:rPr>
            <w:fldChar w:fldCharType="begin"/>
          </w:r>
          <w:r w:rsidRPr="00186A32">
            <w:rPr>
              <w:rFonts w:ascii="Times New Roman" w:hAnsi="Times New Roman" w:cs="Times New Roman"/>
              <w:sz w:val="24"/>
              <w:szCs w:val="24"/>
              <w:lang w:val="en-US"/>
            </w:rPr>
            <w:instrText xml:space="preserve">CITATION Hee18 \l 3082 </w:instrText>
          </w:r>
          <w:r w:rsidRPr="00E4681E">
            <w:rPr>
              <w:rFonts w:ascii="Times New Roman" w:hAnsi="Times New Roman" w:cs="Times New Roman"/>
              <w:sz w:val="24"/>
              <w:szCs w:val="24"/>
              <w:lang w:val="en-US"/>
            </w:rPr>
            <w:fldChar w:fldCharType="separate"/>
          </w:r>
          <w:r w:rsidR="008E6831">
            <w:rPr>
              <w:rFonts w:ascii="Times New Roman" w:hAnsi="Times New Roman" w:cs="Times New Roman"/>
              <w:noProof/>
              <w:sz w:val="24"/>
              <w:szCs w:val="24"/>
              <w:lang w:val="en-US"/>
            </w:rPr>
            <w:t xml:space="preserve"> </w:t>
          </w:r>
          <w:r w:rsidR="008E6831" w:rsidRPr="008E6831">
            <w:rPr>
              <w:rFonts w:ascii="Times New Roman" w:hAnsi="Times New Roman" w:cs="Times New Roman"/>
              <w:noProof/>
              <w:sz w:val="24"/>
              <w:szCs w:val="24"/>
              <w:lang w:val="en-US"/>
            </w:rPr>
            <w:t>(Chugh, et al., 2018)</w:t>
          </w:r>
          <w:r w:rsidRPr="00E4681E">
            <w:rPr>
              <w:rFonts w:ascii="Times New Roman" w:hAnsi="Times New Roman" w:cs="Times New Roman"/>
              <w:sz w:val="24"/>
              <w:szCs w:val="24"/>
              <w:lang w:val="en-US"/>
            </w:rPr>
            <w:fldChar w:fldCharType="end"/>
          </w:r>
        </w:sdtContent>
      </w:sdt>
      <w:r w:rsidR="00F175D3">
        <w:rPr>
          <w:rFonts w:ascii="Times New Roman" w:hAnsi="Times New Roman" w:cs="Times New Roman"/>
          <w:sz w:val="24"/>
          <w:szCs w:val="24"/>
          <w:lang w:val="en-US"/>
        </w:rPr>
        <w:t xml:space="preserve"> </w:t>
      </w:r>
      <w:r w:rsidRPr="00D66773">
        <w:rPr>
          <w:rFonts w:ascii="Times New Roman" w:hAnsi="Times New Roman" w:cs="Times New Roman"/>
          <w:sz w:val="24"/>
          <w:szCs w:val="24"/>
          <w:lang w:val="en-US"/>
        </w:rPr>
        <w:t xml:space="preserve">There are other methods which use triggering radiations such as γ-irradiation, microwave and visible light. This is one approach for the synthesis for AuNPs and </w:t>
      </w:r>
      <w:proofErr w:type="spellStart"/>
      <w:r w:rsidRPr="00D66773">
        <w:rPr>
          <w:rFonts w:ascii="Times New Roman" w:hAnsi="Times New Roman" w:cs="Times New Roman"/>
          <w:sz w:val="24"/>
          <w:szCs w:val="24"/>
          <w:lang w:val="en-US"/>
        </w:rPr>
        <w:t>AgNPs</w:t>
      </w:r>
      <w:proofErr w:type="spellEnd"/>
      <w:r w:rsidRPr="00D66773">
        <w:rPr>
          <w:rFonts w:ascii="Times New Roman" w:hAnsi="Times New Roman" w:cs="Times New Roman"/>
          <w:sz w:val="24"/>
          <w:szCs w:val="24"/>
          <w:lang w:val="en-US"/>
        </w:rPr>
        <w:t xml:space="preserve"> with uniform size from the range 5- 40 nm and high purity, using polysaccharide alginate as stabilizer. The microwave irradiation is used to prepare these NPs using a reducing agent such as citric acid and a binding agent such as cetyltrimethylammonium bromide (CTAB). Have also been prepared by using heat or photochemical reduction, by the reduction of HAuCl</w:t>
      </w:r>
      <w:r w:rsidRPr="00D66773">
        <w:rPr>
          <w:rFonts w:ascii="Times New Roman" w:hAnsi="Times New Roman" w:cs="Times New Roman"/>
          <w:sz w:val="24"/>
          <w:szCs w:val="24"/>
          <w:vertAlign w:val="subscript"/>
          <w:lang w:val="en-US"/>
        </w:rPr>
        <w:t>4</w:t>
      </w:r>
      <w:r w:rsidRPr="00D66773">
        <w:rPr>
          <w:rFonts w:ascii="Times New Roman" w:hAnsi="Times New Roman" w:cs="Times New Roman"/>
          <w:sz w:val="24"/>
          <w:szCs w:val="24"/>
          <w:lang w:val="en-US"/>
        </w:rPr>
        <w:t xml:space="preserve">, with citrate, tartrate and malate. </w:t>
      </w:r>
      <w:sdt>
        <w:sdtPr>
          <w:rPr>
            <w:rFonts w:ascii="Times New Roman" w:hAnsi="Times New Roman" w:cs="Times New Roman"/>
            <w:sz w:val="24"/>
            <w:szCs w:val="24"/>
            <w:lang w:val="en-US"/>
          </w:rPr>
          <w:id w:val="109716251"/>
          <w:citation/>
        </w:sdtPr>
        <w:sdtEndPr/>
        <w:sdtContent>
          <w:r w:rsidRPr="00D66773">
            <w:rPr>
              <w:rFonts w:ascii="Times New Roman" w:hAnsi="Times New Roman" w:cs="Times New Roman"/>
              <w:sz w:val="24"/>
              <w:szCs w:val="24"/>
              <w:lang w:val="en-US"/>
            </w:rPr>
            <w:fldChar w:fldCharType="begin"/>
          </w:r>
          <w:r w:rsidRPr="00D66773">
            <w:rPr>
              <w:rFonts w:ascii="Times New Roman" w:hAnsi="Times New Roman" w:cs="Times New Roman"/>
              <w:sz w:val="24"/>
              <w:szCs w:val="24"/>
              <w:lang w:val="en-US"/>
            </w:rPr>
            <w:instrText xml:space="preserve"> CITATION Kha16 \l 3082 </w:instrText>
          </w:r>
          <w:r w:rsidRPr="00D66773">
            <w:rPr>
              <w:rFonts w:ascii="Times New Roman" w:hAnsi="Times New Roman" w:cs="Times New Roman"/>
              <w:sz w:val="24"/>
              <w:szCs w:val="24"/>
              <w:lang w:val="en-US"/>
            </w:rPr>
            <w:fldChar w:fldCharType="separate"/>
          </w:r>
          <w:r w:rsidR="008E6831" w:rsidRPr="008E6831">
            <w:rPr>
              <w:rFonts w:ascii="Times New Roman" w:hAnsi="Times New Roman" w:cs="Times New Roman"/>
              <w:noProof/>
              <w:sz w:val="24"/>
              <w:szCs w:val="24"/>
              <w:lang w:val="en-US"/>
            </w:rPr>
            <w:t>(Saleh, 2016)</w:t>
          </w:r>
          <w:r w:rsidRPr="00D66773">
            <w:rPr>
              <w:rFonts w:ascii="Times New Roman" w:hAnsi="Times New Roman" w:cs="Times New Roman"/>
              <w:sz w:val="24"/>
              <w:szCs w:val="24"/>
              <w:lang w:val="en-US"/>
            </w:rPr>
            <w:fldChar w:fldCharType="end"/>
          </w:r>
        </w:sdtContent>
      </w:sdt>
      <w:r w:rsidRPr="00D66773">
        <w:rPr>
          <w:rFonts w:ascii="Times New Roman" w:hAnsi="Times New Roman" w:cs="Times New Roman"/>
          <w:sz w:val="24"/>
          <w:szCs w:val="24"/>
          <w:lang w:val="ru-RU"/>
        </w:rPr>
        <w:t>.</w:t>
      </w:r>
    </w:p>
    <w:p w14:paraId="51B29D08" w14:textId="77777777" w:rsidR="002B0726" w:rsidRPr="0024574F" w:rsidRDefault="002B0726" w:rsidP="00C5737B">
      <w:pPr>
        <w:spacing w:line="240" w:lineRule="auto"/>
        <w:jc w:val="both"/>
        <w:rPr>
          <w:rFonts w:ascii="Times New Roman" w:hAnsi="Times New Roman" w:cs="Times New Roman"/>
          <w:sz w:val="24"/>
          <w:szCs w:val="24"/>
          <w:lang w:val="ru-RU"/>
        </w:rPr>
      </w:pPr>
    </w:p>
    <w:p w14:paraId="4C3F2661" w14:textId="77777777" w:rsidR="002B0726" w:rsidRPr="00E4681E" w:rsidRDefault="002B0726" w:rsidP="009D75D4">
      <w:pPr>
        <w:spacing w:line="240" w:lineRule="auto"/>
        <w:jc w:val="center"/>
        <w:rPr>
          <w:rFonts w:ascii="Times New Roman" w:hAnsi="Times New Roman" w:cs="Times New Roman"/>
          <w:sz w:val="24"/>
          <w:szCs w:val="24"/>
          <w:lang w:val="en-US"/>
        </w:rPr>
      </w:pPr>
      <w:r w:rsidRPr="00E4681E">
        <w:rPr>
          <w:rFonts w:ascii="Times New Roman" w:hAnsi="Times New Roman" w:cs="Times New Roman"/>
          <w:noProof/>
        </w:rPr>
        <w:drawing>
          <wp:inline distT="0" distB="0" distL="0" distR="0" wp14:anchorId="06FEFB23" wp14:editId="4D49E5CA">
            <wp:extent cx="3017520" cy="19452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37491" cy="1958150"/>
                    </a:xfrm>
                    <a:prstGeom prst="rect">
                      <a:avLst/>
                    </a:prstGeom>
                  </pic:spPr>
                </pic:pic>
              </a:graphicData>
            </a:graphic>
          </wp:inline>
        </w:drawing>
      </w:r>
    </w:p>
    <w:p w14:paraId="2DB0355A" w14:textId="77777777" w:rsidR="002B0726" w:rsidRPr="00E4681E" w:rsidRDefault="002B0726" w:rsidP="00C5737B">
      <w:pPr>
        <w:spacing w:line="240" w:lineRule="auto"/>
        <w:jc w:val="both"/>
        <w:rPr>
          <w:rFonts w:ascii="Times New Roman" w:hAnsi="Times New Roman" w:cs="Times New Roman"/>
          <w:sz w:val="24"/>
          <w:szCs w:val="24"/>
          <w:lang w:val="en-US"/>
        </w:rPr>
      </w:pPr>
      <w:r w:rsidRPr="00E4681E">
        <w:rPr>
          <w:rFonts w:ascii="Times New Roman" w:hAnsi="Times New Roman" w:cs="Times New Roman"/>
          <w:sz w:val="24"/>
          <w:szCs w:val="24"/>
          <w:lang w:val="en-US"/>
        </w:rPr>
        <w:t xml:space="preserve">Figure 1: Synthetic methods of </w:t>
      </w:r>
      <w:proofErr w:type="spellStart"/>
      <w:r w:rsidRPr="00E4681E">
        <w:rPr>
          <w:rFonts w:ascii="Times New Roman" w:hAnsi="Times New Roman" w:cs="Times New Roman"/>
          <w:sz w:val="24"/>
          <w:szCs w:val="24"/>
          <w:lang w:val="en-US"/>
        </w:rPr>
        <w:t>AgNPs</w:t>
      </w:r>
      <w:proofErr w:type="spellEnd"/>
      <w:r w:rsidRPr="00E4681E">
        <w:rPr>
          <w:rFonts w:ascii="Times New Roman" w:hAnsi="Times New Roman" w:cs="Times New Roman"/>
          <w:sz w:val="24"/>
          <w:szCs w:val="24"/>
          <w:lang w:val="en-US"/>
        </w:rPr>
        <w:t xml:space="preserve"> and AuNPs</w:t>
      </w:r>
    </w:p>
    <w:p w14:paraId="6EBEACE0" w14:textId="7864D5C9" w:rsidR="002B0726" w:rsidRPr="00E4681E" w:rsidRDefault="002B0726" w:rsidP="00C5737B">
      <w:pPr>
        <w:spacing w:line="240" w:lineRule="auto"/>
        <w:jc w:val="both"/>
        <w:rPr>
          <w:rFonts w:ascii="Times New Roman" w:hAnsi="Times New Roman" w:cs="Times New Roman"/>
          <w:sz w:val="24"/>
          <w:szCs w:val="24"/>
          <w:lang w:val="en-US"/>
        </w:rPr>
      </w:pPr>
      <w:r w:rsidRPr="0025256B">
        <w:rPr>
          <w:rFonts w:ascii="Times New Roman" w:hAnsi="Times New Roman" w:cs="Times New Roman"/>
          <w:sz w:val="24"/>
          <w:szCs w:val="24"/>
          <w:lang w:val="en-US"/>
        </w:rPr>
        <w:t>Physical method</w:t>
      </w:r>
      <w:r w:rsidR="009D75D4">
        <w:rPr>
          <w:rFonts w:ascii="Times New Roman" w:hAnsi="Times New Roman" w:cs="Times New Roman"/>
          <w:sz w:val="24"/>
          <w:szCs w:val="24"/>
          <w:lang w:val="en-US"/>
        </w:rPr>
        <w:t>s</w:t>
      </w:r>
      <w:r>
        <w:rPr>
          <w:rFonts w:ascii="Times New Roman" w:hAnsi="Times New Roman" w:cs="Times New Roman"/>
          <w:sz w:val="24"/>
          <w:szCs w:val="24"/>
          <w:lang w:val="en-US"/>
        </w:rPr>
        <w:t xml:space="preserve"> are based on the destruction of the crystal lattice of the material (laser ablation, cathode sputtering and electric arc dispersion). The vacuum sputtering method is the most used method of this classification. Is based on the application of a potential difference between the two electrodes in the vacuum chamber with an electric field. An inert gas enters the camber and is ionized. The bombardment of a metal target (cathode) with argon plasma takes place. Thus, atomic clusters are punched from the target area and deposited on the surface or into a liquid solution. Through this method are obtained gold nanoparticles and silver nanoparticles with a diameter of around 5 nm. The laser ablation method is based on the irradiation of a metal sheet immersed in a surfactant or water solution by a pulsed laser. By this method are obtained </w:t>
      </w:r>
      <w:proofErr w:type="spellStart"/>
      <w:r>
        <w:rPr>
          <w:rFonts w:ascii="Times New Roman" w:hAnsi="Times New Roman" w:cs="Times New Roman"/>
          <w:sz w:val="24"/>
          <w:szCs w:val="24"/>
          <w:lang w:val="en-US"/>
        </w:rPr>
        <w:t>AgNPs</w:t>
      </w:r>
      <w:proofErr w:type="spellEnd"/>
      <w:r>
        <w:rPr>
          <w:rFonts w:ascii="Times New Roman" w:hAnsi="Times New Roman" w:cs="Times New Roman"/>
          <w:sz w:val="24"/>
          <w:szCs w:val="24"/>
          <w:lang w:val="en-US"/>
        </w:rPr>
        <w:t xml:space="preserve"> and AuNPs with a diameter between 5 – 30 nm distribution. </w:t>
      </w:r>
      <w:sdt>
        <w:sdtPr>
          <w:rPr>
            <w:rFonts w:ascii="Times New Roman" w:hAnsi="Times New Roman" w:cs="Times New Roman"/>
            <w:sz w:val="24"/>
            <w:szCs w:val="24"/>
            <w:lang w:val="en-US"/>
          </w:rPr>
          <w:id w:val="-748040993"/>
          <w:citation/>
        </w:sdtPr>
        <w:sdtEndPr/>
        <w:sdtContent>
          <w:r>
            <w:rPr>
              <w:rFonts w:ascii="Times New Roman" w:hAnsi="Times New Roman" w:cs="Times New Roman"/>
              <w:sz w:val="24"/>
              <w:szCs w:val="24"/>
              <w:lang w:val="en-US"/>
            </w:rPr>
            <w:fldChar w:fldCharType="begin"/>
          </w:r>
          <w:r>
            <w:rPr>
              <w:rFonts w:ascii="Times New Roman" w:hAnsi="Times New Roman" w:cs="Times New Roman"/>
              <w:sz w:val="24"/>
              <w:szCs w:val="24"/>
              <w:lang w:val="en-US"/>
            </w:rPr>
            <w:instrText xml:space="preserve">CITATION Pet19 \l 3082 </w:instrText>
          </w:r>
          <w:r>
            <w:rPr>
              <w:rFonts w:ascii="Times New Roman" w:hAnsi="Times New Roman" w:cs="Times New Roman"/>
              <w:sz w:val="24"/>
              <w:szCs w:val="24"/>
              <w:lang w:val="en-US"/>
            </w:rPr>
            <w:fldChar w:fldCharType="separate"/>
          </w:r>
          <w:r w:rsidR="008E6831" w:rsidRPr="008E6831">
            <w:rPr>
              <w:rFonts w:ascii="Times New Roman" w:hAnsi="Times New Roman" w:cs="Times New Roman"/>
              <w:noProof/>
              <w:sz w:val="24"/>
              <w:szCs w:val="24"/>
              <w:lang w:val="en-US"/>
            </w:rPr>
            <w:t>(Slepicka, Kasálková, Siegel, Kolská, &amp; Švorcík, 2019)</w:t>
          </w:r>
          <w:r>
            <w:rPr>
              <w:rFonts w:ascii="Times New Roman" w:hAnsi="Times New Roman" w:cs="Times New Roman"/>
              <w:sz w:val="24"/>
              <w:szCs w:val="24"/>
              <w:lang w:val="en-US"/>
            </w:rPr>
            <w:fldChar w:fldCharType="end"/>
          </w:r>
        </w:sdtContent>
      </w:sdt>
      <w:r>
        <w:rPr>
          <w:rFonts w:ascii="Times New Roman" w:hAnsi="Times New Roman" w:cs="Times New Roman"/>
          <w:sz w:val="24"/>
          <w:szCs w:val="24"/>
          <w:lang w:val="en-US"/>
        </w:rPr>
        <w:t xml:space="preserve"> </w:t>
      </w:r>
    </w:p>
    <w:p w14:paraId="70F4D202" w14:textId="4F6A6BB1" w:rsidR="002B0726" w:rsidRPr="00E4681E" w:rsidRDefault="002B0726" w:rsidP="00C5737B">
      <w:pPr>
        <w:spacing w:line="240" w:lineRule="auto"/>
        <w:jc w:val="both"/>
        <w:rPr>
          <w:rFonts w:ascii="Times New Roman" w:hAnsi="Times New Roman" w:cs="Times New Roman"/>
          <w:sz w:val="24"/>
          <w:szCs w:val="24"/>
          <w:lang w:val="en-US"/>
        </w:rPr>
      </w:pPr>
      <w:r w:rsidRPr="00E4681E">
        <w:rPr>
          <w:rFonts w:ascii="Times New Roman" w:hAnsi="Times New Roman" w:cs="Times New Roman"/>
          <w:sz w:val="24"/>
          <w:szCs w:val="24"/>
          <w:lang w:val="en-US"/>
        </w:rPr>
        <w:t xml:space="preserve">In addition, a new method in green chemistry for the synthesis of AuNPs and </w:t>
      </w:r>
      <w:proofErr w:type="spellStart"/>
      <w:r w:rsidRPr="00E4681E">
        <w:rPr>
          <w:rFonts w:ascii="Times New Roman" w:hAnsi="Times New Roman" w:cs="Times New Roman"/>
          <w:sz w:val="24"/>
          <w:szCs w:val="24"/>
          <w:lang w:val="en-US"/>
        </w:rPr>
        <w:t>AgNPs</w:t>
      </w:r>
      <w:proofErr w:type="spellEnd"/>
      <w:r w:rsidRPr="00E4681E">
        <w:rPr>
          <w:rFonts w:ascii="Times New Roman" w:hAnsi="Times New Roman" w:cs="Times New Roman"/>
          <w:sz w:val="24"/>
          <w:szCs w:val="24"/>
          <w:lang w:val="en-US"/>
        </w:rPr>
        <w:t xml:space="preserve">, were obtained using natural chitosan without any other stabilizer and reductant. Have also been used citrus fruit juice extracts, algae, fungi, yeast and bacteria as reductant.  </w:t>
      </w:r>
    </w:p>
    <w:p w14:paraId="7B299760" w14:textId="673FCB5F" w:rsidR="002B0726" w:rsidRPr="00F175D3" w:rsidRDefault="002B0726" w:rsidP="00C5737B">
      <w:pPr>
        <w:pStyle w:val="Ttulo2"/>
        <w:numPr>
          <w:ilvl w:val="1"/>
          <w:numId w:val="2"/>
        </w:numPr>
        <w:spacing w:line="240" w:lineRule="auto"/>
        <w:rPr>
          <w:lang w:val="en-US"/>
        </w:rPr>
      </w:pPr>
      <w:bookmarkStart w:id="4" w:name="_Toc170424593"/>
      <w:r w:rsidRPr="00F175D3">
        <w:rPr>
          <w:lang w:val="en-US"/>
        </w:rPr>
        <w:t>Uses for cancer treatment</w:t>
      </w:r>
      <w:bookmarkEnd w:id="4"/>
    </w:p>
    <w:p w14:paraId="05A13970" w14:textId="04BEADF0" w:rsidR="002B0726" w:rsidRPr="00E4681E" w:rsidRDefault="002B0726" w:rsidP="00C5737B">
      <w:pPr>
        <w:spacing w:line="240" w:lineRule="auto"/>
        <w:jc w:val="both"/>
        <w:rPr>
          <w:rFonts w:ascii="Times New Roman" w:hAnsi="Times New Roman" w:cs="Times New Roman"/>
          <w:sz w:val="24"/>
          <w:szCs w:val="24"/>
          <w:lang w:val="en-US"/>
        </w:rPr>
      </w:pPr>
      <w:r w:rsidRPr="00E4681E">
        <w:rPr>
          <w:rFonts w:ascii="Times New Roman" w:hAnsi="Times New Roman" w:cs="Times New Roman"/>
          <w:sz w:val="24"/>
          <w:szCs w:val="24"/>
          <w:lang w:val="en-US"/>
        </w:rPr>
        <w:t xml:space="preserve">AuNPs and </w:t>
      </w:r>
      <w:proofErr w:type="spellStart"/>
      <w:r w:rsidRPr="00E4681E">
        <w:rPr>
          <w:rFonts w:ascii="Times New Roman" w:hAnsi="Times New Roman" w:cs="Times New Roman"/>
          <w:sz w:val="24"/>
          <w:szCs w:val="24"/>
          <w:lang w:val="en-US"/>
        </w:rPr>
        <w:t>AgNPs</w:t>
      </w:r>
      <w:proofErr w:type="spellEnd"/>
      <w:r w:rsidRPr="00E4681E">
        <w:rPr>
          <w:rFonts w:ascii="Times New Roman" w:hAnsi="Times New Roman" w:cs="Times New Roman"/>
          <w:sz w:val="24"/>
          <w:szCs w:val="24"/>
          <w:lang w:val="en-US"/>
        </w:rPr>
        <w:t xml:space="preserve"> have shown great capabilities and promising results in both cancer diagnostics and therapeutics. The use of these NPs in cancer treatment is based on the fact that the drugs currently used for this purpose are toxic to the human body, causing side effects and unintended or off-target effects, the development of drug resistance, rapid drug metabolism and a reduction in effective treatment time. </w:t>
      </w:r>
      <w:sdt>
        <w:sdtPr>
          <w:rPr>
            <w:rFonts w:ascii="Times New Roman" w:hAnsi="Times New Roman" w:cs="Times New Roman"/>
            <w:sz w:val="24"/>
            <w:szCs w:val="24"/>
            <w:lang w:val="en-US"/>
          </w:rPr>
          <w:id w:val="-608035781"/>
          <w:citation/>
        </w:sdtPr>
        <w:sdtEndPr/>
        <w:sdtContent>
          <w:r w:rsidRPr="00E4681E">
            <w:rPr>
              <w:rFonts w:ascii="Times New Roman" w:hAnsi="Times New Roman" w:cs="Times New Roman"/>
              <w:sz w:val="24"/>
              <w:szCs w:val="24"/>
              <w:lang w:val="en-US"/>
            </w:rPr>
            <w:fldChar w:fldCharType="begin"/>
          </w:r>
          <w:r w:rsidRPr="00E4681E">
            <w:rPr>
              <w:rFonts w:ascii="Times New Roman" w:hAnsi="Times New Roman" w:cs="Times New Roman"/>
              <w:sz w:val="24"/>
              <w:szCs w:val="24"/>
              <w:lang w:val="en-US"/>
            </w:rPr>
            <w:instrText xml:space="preserve"> CITATION Hee18 \l 3082 </w:instrText>
          </w:r>
          <w:r w:rsidRPr="00E4681E">
            <w:rPr>
              <w:rFonts w:ascii="Times New Roman" w:hAnsi="Times New Roman" w:cs="Times New Roman"/>
              <w:sz w:val="24"/>
              <w:szCs w:val="24"/>
              <w:lang w:val="en-US"/>
            </w:rPr>
            <w:fldChar w:fldCharType="separate"/>
          </w:r>
          <w:r w:rsidR="008E6831" w:rsidRPr="008E6831">
            <w:rPr>
              <w:rFonts w:ascii="Times New Roman" w:hAnsi="Times New Roman" w:cs="Times New Roman"/>
              <w:noProof/>
              <w:sz w:val="24"/>
              <w:szCs w:val="24"/>
              <w:lang w:val="en-US"/>
            </w:rPr>
            <w:t>(Chugh, et al., 2018)</w:t>
          </w:r>
          <w:r w:rsidRPr="00E4681E">
            <w:rPr>
              <w:rFonts w:ascii="Times New Roman" w:hAnsi="Times New Roman" w:cs="Times New Roman"/>
              <w:sz w:val="24"/>
              <w:szCs w:val="24"/>
              <w:lang w:val="en-US"/>
            </w:rPr>
            <w:fldChar w:fldCharType="end"/>
          </w:r>
        </w:sdtContent>
      </w:sdt>
    </w:p>
    <w:p w14:paraId="15251F09" w14:textId="1A5FAEC5" w:rsidR="002B0726" w:rsidRPr="00E4681E" w:rsidRDefault="002B0726" w:rsidP="00C5737B">
      <w:pPr>
        <w:spacing w:line="240" w:lineRule="auto"/>
        <w:jc w:val="both"/>
        <w:rPr>
          <w:rFonts w:ascii="Times New Roman" w:hAnsi="Times New Roman" w:cs="Times New Roman"/>
          <w:sz w:val="24"/>
          <w:szCs w:val="24"/>
          <w:lang w:val="en-US"/>
        </w:rPr>
      </w:pPr>
      <w:r w:rsidRPr="00E4681E">
        <w:rPr>
          <w:rFonts w:ascii="Times New Roman" w:hAnsi="Times New Roman" w:cs="Times New Roman"/>
          <w:sz w:val="24"/>
          <w:szCs w:val="24"/>
          <w:lang w:val="en-US"/>
        </w:rPr>
        <w:t>AuNPs exhibit anti-cancer activity through a variety of mechanisms. The different ways in which AuNPs can be used for anti-cancer effects are photothermal, photodynamic, anti-</w:t>
      </w:r>
      <w:r w:rsidRPr="00E4681E">
        <w:rPr>
          <w:rFonts w:ascii="Times New Roman" w:hAnsi="Times New Roman" w:cs="Times New Roman"/>
          <w:sz w:val="24"/>
          <w:szCs w:val="24"/>
          <w:lang w:val="en-US"/>
        </w:rPr>
        <w:lastRenderedPageBreak/>
        <w:t xml:space="preserve">angiogenic and drug delivery. A recent paper has shown that AuNPs specifically target cancer cells. Once inside the cells, these NPs target </w:t>
      </w:r>
      <w:proofErr w:type="spellStart"/>
      <w:r w:rsidRPr="00E4681E">
        <w:rPr>
          <w:rFonts w:ascii="Times New Roman" w:hAnsi="Times New Roman" w:cs="Times New Roman"/>
          <w:sz w:val="24"/>
          <w:szCs w:val="24"/>
          <w:lang w:val="en-US"/>
        </w:rPr>
        <w:t>tumour</w:t>
      </w:r>
      <w:proofErr w:type="spellEnd"/>
      <w:r w:rsidRPr="00E4681E">
        <w:rPr>
          <w:rFonts w:ascii="Times New Roman" w:hAnsi="Times New Roman" w:cs="Times New Roman"/>
          <w:sz w:val="24"/>
          <w:szCs w:val="24"/>
          <w:lang w:val="en-US"/>
        </w:rPr>
        <w:t xml:space="preserve"> suppressor genes and oncogenes to induce effective expression of caspase-9, an initiator caspase involved in apoptosis. In another study, AuNPs targeted to the nucleus are able to promote cell cycle arrest, inhibit cytokinesis and induce apoptosis.</w:t>
      </w:r>
      <w:sdt>
        <w:sdtPr>
          <w:rPr>
            <w:rFonts w:ascii="Times New Roman" w:hAnsi="Times New Roman" w:cs="Times New Roman"/>
            <w:sz w:val="24"/>
            <w:szCs w:val="24"/>
            <w:lang w:val="en-US"/>
          </w:rPr>
          <w:id w:val="-1452547817"/>
          <w:citation/>
        </w:sdtPr>
        <w:sdtEndPr/>
        <w:sdtContent>
          <w:r w:rsidRPr="00E4681E">
            <w:rPr>
              <w:rFonts w:ascii="Times New Roman" w:hAnsi="Times New Roman" w:cs="Times New Roman"/>
              <w:sz w:val="24"/>
              <w:szCs w:val="24"/>
              <w:lang w:val="en-US"/>
            </w:rPr>
            <w:fldChar w:fldCharType="begin"/>
          </w:r>
          <w:r w:rsidRPr="00E4681E">
            <w:rPr>
              <w:rFonts w:ascii="Times New Roman" w:hAnsi="Times New Roman" w:cs="Times New Roman"/>
              <w:sz w:val="24"/>
              <w:szCs w:val="24"/>
              <w:lang w:val="en-US"/>
            </w:rPr>
            <w:instrText xml:space="preserve"> CITATION Hee18 \l 3082 </w:instrText>
          </w:r>
          <w:r w:rsidRPr="00E4681E">
            <w:rPr>
              <w:rFonts w:ascii="Times New Roman" w:hAnsi="Times New Roman" w:cs="Times New Roman"/>
              <w:sz w:val="24"/>
              <w:szCs w:val="24"/>
              <w:lang w:val="en-US"/>
            </w:rPr>
            <w:fldChar w:fldCharType="separate"/>
          </w:r>
          <w:r w:rsidR="008E6831">
            <w:rPr>
              <w:rFonts w:ascii="Times New Roman" w:hAnsi="Times New Roman" w:cs="Times New Roman"/>
              <w:noProof/>
              <w:sz w:val="24"/>
              <w:szCs w:val="24"/>
              <w:lang w:val="en-US"/>
            </w:rPr>
            <w:t xml:space="preserve"> </w:t>
          </w:r>
          <w:r w:rsidR="008E6831" w:rsidRPr="008E6831">
            <w:rPr>
              <w:rFonts w:ascii="Times New Roman" w:hAnsi="Times New Roman" w:cs="Times New Roman"/>
              <w:noProof/>
              <w:sz w:val="24"/>
              <w:szCs w:val="24"/>
              <w:lang w:val="en-US"/>
            </w:rPr>
            <w:t>(Chugh, et al., 2018)</w:t>
          </w:r>
          <w:r w:rsidRPr="00E4681E">
            <w:rPr>
              <w:rFonts w:ascii="Times New Roman" w:hAnsi="Times New Roman" w:cs="Times New Roman"/>
              <w:sz w:val="24"/>
              <w:szCs w:val="24"/>
              <w:lang w:val="en-US"/>
            </w:rPr>
            <w:fldChar w:fldCharType="end"/>
          </w:r>
        </w:sdtContent>
      </w:sdt>
    </w:p>
    <w:p w14:paraId="271A0F50" w14:textId="11214FD5" w:rsidR="002B0726" w:rsidRDefault="002B0726" w:rsidP="00C5737B">
      <w:pPr>
        <w:spacing w:line="240" w:lineRule="auto"/>
        <w:jc w:val="both"/>
        <w:rPr>
          <w:rFonts w:ascii="Times New Roman" w:hAnsi="Times New Roman" w:cs="Times New Roman"/>
          <w:sz w:val="24"/>
          <w:szCs w:val="24"/>
          <w:lang w:val="en-US"/>
        </w:rPr>
      </w:pPr>
      <w:r w:rsidRPr="00E4681E">
        <w:rPr>
          <w:rFonts w:ascii="Times New Roman" w:hAnsi="Times New Roman" w:cs="Times New Roman"/>
          <w:sz w:val="24"/>
          <w:szCs w:val="24"/>
          <w:lang w:val="en-US"/>
        </w:rPr>
        <w:t xml:space="preserve">Often AuNPs and </w:t>
      </w:r>
      <w:proofErr w:type="spellStart"/>
      <w:r w:rsidRPr="00E4681E">
        <w:rPr>
          <w:rFonts w:ascii="Times New Roman" w:hAnsi="Times New Roman" w:cs="Times New Roman"/>
          <w:sz w:val="24"/>
          <w:szCs w:val="24"/>
          <w:lang w:val="en-US"/>
        </w:rPr>
        <w:t>AgNPs</w:t>
      </w:r>
      <w:proofErr w:type="spellEnd"/>
      <w:r w:rsidRPr="00E4681E">
        <w:rPr>
          <w:rFonts w:ascii="Times New Roman" w:hAnsi="Times New Roman" w:cs="Times New Roman"/>
          <w:sz w:val="24"/>
          <w:szCs w:val="24"/>
          <w:lang w:val="en-US"/>
        </w:rPr>
        <w:t xml:space="preserve"> are used as a delivery system or in conjugation with the therapeutic molecule or perhaps even a gene to achieve significantly improved toxicity against cancer cells. Due to their distinctive photo-optical properties, they have been successfully applied in photothermal therapy, where these NPs are used as a probe due to their strong SPR absorption in the near-infrared region, leading to heating effects. This heating process produces hyperthermia, which ultimately leads to cell necrosis. Photodynamic therapy is based on the use of a photosensitizer which, when irradiated, is excited and reacts with molecular oxygen present in the cell to produce reactive oxygen species (ROS) which damage the lipid, protein and DNA of cancer cells and drive them into apoptosis or necrosis. These NPs have been used to deliver these photosensitizers specifically to </w:t>
      </w:r>
      <w:proofErr w:type="spellStart"/>
      <w:r w:rsidRPr="00E4681E">
        <w:rPr>
          <w:rFonts w:ascii="Times New Roman" w:hAnsi="Times New Roman" w:cs="Times New Roman"/>
          <w:sz w:val="24"/>
          <w:szCs w:val="24"/>
          <w:lang w:val="en-US"/>
        </w:rPr>
        <w:t>tumour</w:t>
      </w:r>
      <w:proofErr w:type="spellEnd"/>
      <w:r w:rsidRPr="00E4681E">
        <w:rPr>
          <w:rFonts w:ascii="Times New Roman" w:hAnsi="Times New Roman" w:cs="Times New Roman"/>
          <w:sz w:val="24"/>
          <w:szCs w:val="24"/>
          <w:lang w:val="en-US"/>
        </w:rPr>
        <w:t xml:space="preserve"> cells.</w:t>
      </w:r>
      <w:sdt>
        <w:sdtPr>
          <w:rPr>
            <w:rFonts w:ascii="Times New Roman" w:hAnsi="Times New Roman" w:cs="Times New Roman"/>
            <w:sz w:val="24"/>
            <w:szCs w:val="24"/>
            <w:lang w:val="en-US"/>
          </w:rPr>
          <w:id w:val="2099746439"/>
          <w:citation/>
        </w:sdtPr>
        <w:sdtEndPr/>
        <w:sdtContent>
          <w:r w:rsidRPr="00E4681E">
            <w:rPr>
              <w:rFonts w:ascii="Times New Roman" w:hAnsi="Times New Roman" w:cs="Times New Roman"/>
              <w:sz w:val="24"/>
              <w:szCs w:val="24"/>
              <w:lang w:val="en-US"/>
            </w:rPr>
            <w:fldChar w:fldCharType="begin"/>
          </w:r>
          <w:r w:rsidRPr="00E4681E">
            <w:rPr>
              <w:rFonts w:ascii="Times New Roman" w:hAnsi="Times New Roman" w:cs="Times New Roman"/>
              <w:sz w:val="24"/>
              <w:szCs w:val="24"/>
              <w:lang w:val="en-US"/>
            </w:rPr>
            <w:instrText xml:space="preserve"> CITATION Kha16 \l 3082 </w:instrText>
          </w:r>
          <w:r w:rsidRPr="00E4681E">
            <w:rPr>
              <w:rFonts w:ascii="Times New Roman" w:hAnsi="Times New Roman" w:cs="Times New Roman"/>
              <w:sz w:val="24"/>
              <w:szCs w:val="24"/>
              <w:lang w:val="en-US"/>
            </w:rPr>
            <w:fldChar w:fldCharType="separate"/>
          </w:r>
          <w:r w:rsidR="008E6831">
            <w:rPr>
              <w:rFonts w:ascii="Times New Roman" w:hAnsi="Times New Roman" w:cs="Times New Roman"/>
              <w:noProof/>
              <w:sz w:val="24"/>
              <w:szCs w:val="24"/>
              <w:lang w:val="en-US"/>
            </w:rPr>
            <w:t xml:space="preserve"> </w:t>
          </w:r>
          <w:r w:rsidR="008E6831" w:rsidRPr="008E6831">
            <w:rPr>
              <w:rFonts w:ascii="Times New Roman" w:hAnsi="Times New Roman" w:cs="Times New Roman"/>
              <w:noProof/>
              <w:sz w:val="24"/>
              <w:szCs w:val="24"/>
              <w:lang w:val="en-US"/>
            </w:rPr>
            <w:t>(Saleh, 2016)</w:t>
          </w:r>
          <w:r w:rsidRPr="00E4681E">
            <w:rPr>
              <w:rFonts w:ascii="Times New Roman" w:hAnsi="Times New Roman" w:cs="Times New Roman"/>
              <w:sz w:val="24"/>
              <w:szCs w:val="24"/>
              <w:lang w:val="en-US"/>
            </w:rPr>
            <w:fldChar w:fldCharType="end"/>
          </w:r>
        </w:sdtContent>
      </w:sdt>
    </w:p>
    <w:p w14:paraId="40ADC0B1" w14:textId="2CFAEF5D" w:rsidR="002B0726" w:rsidRPr="00F175D3" w:rsidRDefault="002B0726" w:rsidP="00C5737B">
      <w:pPr>
        <w:pStyle w:val="Ttulo2"/>
        <w:numPr>
          <w:ilvl w:val="2"/>
          <w:numId w:val="2"/>
        </w:numPr>
        <w:spacing w:line="240" w:lineRule="auto"/>
        <w:rPr>
          <w:lang w:val="en-US"/>
        </w:rPr>
      </w:pPr>
      <w:bookmarkStart w:id="5" w:name="_Toc170424594"/>
      <w:r w:rsidRPr="00F175D3">
        <w:rPr>
          <w:lang w:val="en-US"/>
        </w:rPr>
        <w:t xml:space="preserve">AuNPs@β-Cyclodextrin and </w:t>
      </w:r>
      <w:proofErr w:type="spellStart"/>
      <w:r w:rsidRPr="00F175D3">
        <w:rPr>
          <w:lang w:val="en-US"/>
        </w:rPr>
        <w:t>AgNPs</w:t>
      </w:r>
      <w:proofErr w:type="spellEnd"/>
      <w:r w:rsidRPr="00F175D3">
        <w:rPr>
          <w:lang w:val="en-US"/>
        </w:rPr>
        <w:t>@ β-Cyclodextrin in cancer therapy</w:t>
      </w:r>
      <w:bookmarkEnd w:id="5"/>
    </w:p>
    <w:p w14:paraId="64C61187" w14:textId="69178B15" w:rsidR="002B0726" w:rsidRDefault="002B0726" w:rsidP="00C5737B">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scientific community is devoting its efforts to develop nanocarriers that could easily enter inside the cancerous cells cause cytotoxic effects. By transforming the current drug delivery systems into nanoscale, better penetration of drugs could be achieved in manually unreachable histological locations like colon, lung and brain cancers. Cyclodextrins (CDs) are natural materials of special interest for drug delivery and pharmaceutics. CDs present a hydrophobic cavity and a hydrophilic exterior due to hydroxyl groups. The number of sugar monomers defines the name and dimensions of the cavity: α-CD (6 glucose residues), β-CD (7 glucose residues) and </w:t>
      </w:r>
      <w:r>
        <w:rPr>
          <w:rFonts w:ascii="Arial" w:hAnsi="Arial" w:cs="Arial"/>
          <w:sz w:val="24"/>
          <w:szCs w:val="24"/>
          <w:lang w:val="en-US"/>
        </w:rPr>
        <w:t>γ</w:t>
      </w:r>
      <w:r>
        <w:rPr>
          <w:rFonts w:ascii="Times New Roman" w:hAnsi="Times New Roman" w:cs="Times New Roman"/>
          <w:sz w:val="24"/>
          <w:szCs w:val="24"/>
          <w:lang w:val="en-US"/>
        </w:rPr>
        <w:t>-CD (8 glucose residues). CDs are used for hydrophobic drug delivery in cancer therapy, by the formation of CD-drug inclusion complex. These systems lead to improved stability, solubility and bioavailability of drugs.</w:t>
      </w:r>
      <w:sdt>
        <w:sdtPr>
          <w:rPr>
            <w:rFonts w:ascii="Times New Roman" w:hAnsi="Times New Roman" w:cs="Times New Roman"/>
            <w:sz w:val="24"/>
            <w:szCs w:val="24"/>
            <w:lang w:val="en-US"/>
          </w:rPr>
          <w:id w:val="-1654135566"/>
          <w:citation/>
        </w:sdtPr>
        <w:sdtEndPr/>
        <w:sdtContent>
          <w:r>
            <w:rPr>
              <w:rFonts w:ascii="Times New Roman" w:hAnsi="Times New Roman" w:cs="Times New Roman"/>
              <w:sz w:val="24"/>
              <w:szCs w:val="24"/>
              <w:lang w:val="en-US"/>
            </w:rPr>
            <w:fldChar w:fldCharType="begin"/>
          </w:r>
          <w:r w:rsidRPr="00813C9F">
            <w:rPr>
              <w:rFonts w:ascii="Times New Roman" w:hAnsi="Times New Roman" w:cs="Times New Roman"/>
              <w:sz w:val="24"/>
              <w:szCs w:val="24"/>
              <w:lang w:val="en-US"/>
            </w:rPr>
            <w:instrText xml:space="preserve"> CITATION Yic21 \l 3082 </w:instrText>
          </w:r>
          <w:r>
            <w:rPr>
              <w:rFonts w:ascii="Times New Roman" w:hAnsi="Times New Roman" w:cs="Times New Roman"/>
              <w:sz w:val="24"/>
              <w:szCs w:val="24"/>
              <w:lang w:val="en-US"/>
            </w:rPr>
            <w:fldChar w:fldCharType="separate"/>
          </w:r>
          <w:r w:rsidR="008E6831">
            <w:rPr>
              <w:rFonts w:ascii="Times New Roman" w:hAnsi="Times New Roman" w:cs="Times New Roman"/>
              <w:noProof/>
              <w:sz w:val="24"/>
              <w:szCs w:val="24"/>
              <w:lang w:val="en-US"/>
            </w:rPr>
            <w:t xml:space="preserve"> </w:t>
          </w:r>
          <w:r w:rsidR="008E6831" w:rsidRPr="008E6831">
            <w:rPr>
              <w:rFonts w:ascii="Times New Roman" w:hAnsi="Times New Roman" w:cs="Times New Roman"/>
              <w:noProof/>
              <w:sz w:val="24"/>
              <w:szCs w:val="24"/>
              <w:lang w:val="en-US"/>
            </w:rPr>
            <w:t>(Wang, et al., 2021)</w:t>
          </w:r>
          <w:r>
            <w:rPr>
              <w:rFonts w:ascii="Times New Roman" w:hAnsi="Times New Roman" w:cs="Times New Roman"/>
              <w:sz w:val="24"/>
              <w:szCs w:val="24"/>
              <w:lang w:val="en-US"/>
            </w:rPr>
            <w:fldChar w:fldCharType="end"/>
          </w:r>
        </w:sdtContent>
      </w:sdt>
      <w:r>
        <w:rPr>
          <w:rFonts w:ascii="Times New Roman" w:hAnsi="Times New Roman" w:cs="Times New Roman"/>
          <w:sz w:val="24"/>
          <w:szCs w:val="24"/>
          <w:lang w:val="en-US"/>
        </w:rPr>
        <w:t xml:space="preserve"> </w:t>
      </w:r>
    </w:p>
    <w:p w14:paraId="1D9B4FF9" w14:textId="532FFDF2" w:rsidR="002B0726" w:rsidRDefault="002B0726" w:rsidP="00C5737B">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w:t>
      </w:r>
      <w:proofErr w:type="spellStart"/>
      <w:r>
        <w:rPr>
          <w:rFonts w:ascii="Times New Roman" w:hAnsi="Times New Roman" w:cs="Times New Roman"/>
          <w:sz w:val="24"/>
          <w:szCs w:val="24"/>
          <w:lang w:val="en-US"/>
        </w:rPr>
        <w:t>nanosystem</w:t>
      </w:r>
      <w:proofErr w:type="spellEnd"/>
      <w:r>
        <w:rPr>
          <w:rFonts w:ascii="Times New Roman" w:hAnsi="Times New Roman" w:cs="Times New Roman"/>
          <w:sz w:val="24"/>
          <w:szCs w:val="24"/>
          <w:lang w:val="en-US"/>
        </w:rPr>
        <w:t xml:space="preserve"> AuNPs@</w:t>
      </w:r>
      <w:r w:rsidRPr="00B71DAD">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β-CD are widely used in cancer therapy because it overcomes the most important drawbacks of drugs. The selectivity of drugs can be improved by targeting molecules by covalent or non-covalent binding. The cavity and hydrophilic exterior of CD protect the drugs from physical, chemical and enzymatic degradation. The AuNPs increase the loading capacity of the CD. An example could be the encapsulation of curcumin in this system, which is an interesting molecule for cancer treatment with promising results. In addition to directly loading anticancer drugs, </w:t>
      </w:r>
      <w:proofErr w:type="spellStart"/>
      <w:r>
        <w:rPr>
          <w:rFonts w:ascii="Times New Roman" w:hAnsi="Times New Roman" w:cs="Times New Roman"/>
          <w:sz w:val="24"/>
          <w:szCs w:val="24"/>
          <w:lang w:val="en-US"/>
        </w:rPr>
        <w:t>AuNPs@CDs</w:t>
      </w:r>
      <w:proofErr w:type="spellEnd"/>
      <w:r>
        <w:rPr>
          <w:rFonts w:ascii="Times New Roman" w:hAnsi="Times New Roman" w:cs="Times New Roman"/>
          <w:sz w:val="24"/>
          <w:szCs w:val="24"/>
          <w:lang w:val="en-US"/>
        </w:rPr>
        <w:t xml:space="preserve"> can also load prodrugs into specific locations to assist in the reduction of prodrugs into drugs. </w:t>
      </w:r>
      <w:proofErr w:type="spellStart"/>
      <w:r>
        <w:rPr>
          <w:rFonts w:ascii="Times New Roman" w:hAnsi="Times New Roman" w:cs="Times New Roman"/>
          <w:sz w:val="24"/>
          <w:szCs w:val="24"/>
          <w:lang w:val="en-US"/>
        </w:rPr>
        <w:t>Dabrowiak</w:t>
      </w:r>
      <w:proofErr w:type="spellEnd"/>
      <w:r>
        <w:rPr>
          <w:rFonts w:ascii="Times New Roman" w:hAnsi="Times New Roman" w:cs="Times New Roman"/>
          <w:sz w:val="24"/>
          <w:szCs w:val="24"/>
          <w:lang w:val="en-US"/>
        </w:rPr>
        <w:t xml:space="preserve"> et al, presented the use of </w:t>
      </w:r>
      <w:proofErr w:type="spellStart"/>
      <w:r>
        <w:rPr>
          <w:rFonts w:ascii="Times New Roman" w:hAnsi="Times New Roman" w:cs="Times New Roman"/>
          <w:sz w:val="24"/>
          <w:szCs w:val="24"/>
          <w:lang w:val="en-US"/>
        </w:rPr>
        <w:t>AuNPs@CDs</w:t>
      </w:r>
      <w:proofErr w:type="spellEnd"/>
      <w:r>
        <w:rPr>
          <w:rFonts w:ascii="Times New Roman" w:hAnsi="Times New Roman" w:cs="Times New Roman"/>
          <w:sz w:val="24"/>
          <w:szCs w:val="24"/>
          <w:lang w:val="en-US"/>
        </w:rPr>
        <w:t xml:space="preserve"> as a vehicle for adamantine-appended </w:t>
      </w:r>
      <w:proofErr w:type="gramStart"/>
      <w:r>
        <w:rPr>
          <w:rFonts w:ascii="Times New Roman" w:hAnsi="Times New Roman" w:cs="Times New Roman"/>
          <w:sz w:val="24"/>
          <w:szCs w:val="24"/>
          <w:lang w:val="en-US"/>
        </w:rPr>
        <w:t>Pt(</w:t>
      </w:r>
      <w:proofErr w:type="gramEnd"/>
      <w:r>
        <w:rPr>
          <w:rFonts w:ascii="Times New Roman" w:hAnsi="Times New Roman" w:cs="Times New Roman"/>
          <w:sz w:val="24"/>
          <w:szCs w:val="24"/>
          <w:lang w:val="en-US"/>
        </w:rPr>
        <w:t xml:space="preserve">IV) prodrug of cisplatin as a precursor. </w:t>
      </w:r>
      <w:sdt>
        <w:sdtPr>
          <w:rPr>
            <w:rFonts w:ascii="Times New Roman" w:hAnsi="Times New Roman" w:cs="Times New Roman"/>
            <w:sz w:val="24"/>
            <w:szCs w:val="24"/>
            <w:lang w:val="en-US"/>
          </w:rPr>
          <w:id w:val="827794002"/>
          <w:citation/>
        </w:sdtPr>
        <w:sdtEndPr/>
        <w:sdtContent>
          <w:r>
            <w:rPr>
              <w:rFonts w:ascii="Times New Roman" w:hAnsi="Times New Roman" w:cs="Times New Roman"/>
              <w:sz w:val="24"/>
              <w:szCs w:val="24"/>
              <w:lang w:val="en-US"/>
            </w:rPr>
            <w:fldChar w:fldCharType="begin"/>
          </w:r>
          <w:r w:rsidRPr="000074B9">
            <w:rPr>
              <w:rFonts w:ascii="Times New Roman" w:hAnsi="Times New Roman" w:cs="Times New Roman"/>
              <w:sz w:val="24"/>
              <w:szCs w:val="24"/>
              <w:lang w:val="en-US"/>
            </w:rPr>
            <w:instrText xml:space="preserve"> CITATION Yic21 \l 3082 </w:instrText>
          </w:r>
          <w:r>
            <w:rPr>
              <w:rFonts w:ascii="Times New Roman" w:hAnsi="Times New Roman" w:cs="Times New Roman"/>
              <w:sz w:val="24"/>
              <w:szCs w:val="24"/>
              <w:lang w:val="en-US"/>
            </w:rPr>
            <w:fldChar w:fldCharType="separate"/>
          </w:r>
          <w:r w:rsidR="008E6831" w:rsidRPr="008E6831">
            <w:rPr>
              <w:rFonts w:ascii="Times New Roman" w:hAnsi="Times New Roman" w:cs="Times New Roman"/>
              <w:noProof/>
              <w:sz w:val="24"/>
              <w:szCs w:val="24"/>
              <w:lang w:val="en-US"/>
            </w:rPr>
            <w:t>(Wang, et al., 2021)</w:t>
          </w:r>
          <w:r>
            <w:rPr>
              <w:rFonts w:ascii="Times New Roman" w:hAnsi="Times New Roman" w:cs="Times New Roman"/>
              <w:sz w:val="24"/>
              <w:szCs w:val="24"/>
              <w:lang w:val="en-US"/>
            </w:rPr>
            <w:fldChar w:fldCharType="end"/>
          </w:r>
        </w:sdtContent>
      </w:sdt>
    </w:p>
    <w:p w14:paraId="6A57B475" w14:textId="16B0FB99" w:rsidR="002B0726" w:rsidRDefault="002B0726" w:rsidP="00C5737B">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AuNPs have excellent photothermal conversion efficiency, which can be improved by CD, indicating that </w:t>
      </w:r>
      <w:proofErr w:type="spellStart"/>
      <w:r>
        <w:rPr>
          <w:rFonts w:ascii="Times New Roman" w:hAnsi="Times New Roman" w:cs="Times New Roman"/>
          <w:sz w:val="24"/>
          <w:szCs w:val="24"/>
          <w:lang w:val="en-US"/>
        </w:rPr>
        <w:t>AuNPs@CDs</w:t>
      </w:r>
      <w:proofErr w:type="spellEnd"/>
      <w:r>
        <w:rPr>
          <w:rFonts w:ascii="Times New Roman" w:hAnsi="Times New Roman" w:cs="Times New Roman"/>
          <w:sz w:val="24"/>
          <w:szCs w:val="24"/>
          <w:lang w:val="en-US"/>
        </w:rPr>
        <w:t xml:space="preserve"> have good application prospects in photothermal and photodynamic therapy of tumors. Koo et al. </w:t>
      </w:r>
      <w:sdt>
        <w:sdtPr>
          <w:rPr>
            <w:rFonts w:ascii="Times New Roman" w:hAnsi="Times New Roman" w:cs="Times New Roman"/>
            <w:sz w:val="24"/>
            <w:szCs w:val="24"/>
            <w:lang w:val="en-US"/>
          </w:rPr>
          <w:id w:val="-946069429"/>
          <w:citation/>
        </w:sdtPr>
        <w:sdtEndPr/>
        <w:sdtContent>
          <w:r>
            <w:rPr>
              <w:rFonts w:ascii="Times New Roman" w:hAnsi="Times New Roman" w:cs="Times New Roman"/>
              <w:sz w:val="24"/>
              <w:szCs w:val="24"/>
              <w:lang w:val="en-US"/>
            </w:rPr>
            <w:fldChar w:fldCharType="begin"/>
          </w:r>
          <w:r>
            <w:rPr>
              <w:rFonts w:ascii="Times New Roman" w:hAnsi="Times New Roman" w:cs="Times New Roman"/>
              <w:sz w:val="24"/>
              <w:szCs w:val="24"/>
              <w:lang w:val="en-US"/>
            </w:rPr>
            <w:instrText xml:space="preserve">CITATION Mij18 \l 3082 </w:instrText>
          </w:r>
          <w:r>
            <w:rPr>
              <w:rFonts w:ascii="Times New Roman" w:hAnsi="Times New Roman" w:cs="Times New Roman"/>
              <w:sz w:val="24"/>
              <w:szCs w:val="24"/>
              <w:lang w:val="en-US"/>
            </w:rPr>
            <w:fldChar w:fldCharType="separate"/>
          </w:r>
          <w:r w:rsidR="008E6831" w:rsidRPr="008E6831">
            <w:rPr>
              <w:rFonts w:ascii="Times New Roman" w:hAnsi="Times New Roman" w:cs="Times New Roman"/>
              <w:noProof/>
              <w:sz w:val="24"/>
              <w:szCs w:val="24"/>
              <w:lang w:val="en-US"/>
            </w:rPr>
            <w:t>(Koo, Oh, Noh, &amp; Lee, 2018)</w:t>
          </w:r>
          <w:r>
            <w:rPr>
              <w:rFonts w:ascii="Times New Roman" w:hAnsi="Times New Roman" w:cs="Times New Roman"/>
              <w:sz w:val="24"/>
              <w:szCs w:val="24"/>
              <w:lang w:val="en-US"/>
            </w:rPr>
            <w:fldChar w:fldCharType="end"/>
          </w:r>
        </w:sdtContent>
      </w:sdt>
      <w:r>
        <w:rPr>
          <w:rFonts w:ascii="Times New Roman" w:hAnsi="Times New Roman" w:cs="Times New Roman"/>
          <w:sz w:val="24"/>
          <w:szCs w:val="24"/>
          <w:lang w:val="en-US"/>
        </w:rPr>
        <w:t xml:space="preserve"> obtained gold nanoparticles functionalized by a tumor pH-sensitive </w:t>
      </w:r>
      <w:r>
        <w:rPr>
          <w:rFonts w:ascii="Arial" w:hAnsi="Arial" w:cs="Arial"/>
          <w:sz w:val="24"/>
          <w:szCs w:val="24"/>
          <w:lang w:val="en-US"/>
        </w:rPr>
        <w:t>γ</w:t>
      </w:r>
      <w:r>
        <w:rPr>
          <w:rFonts w:ascii="Times New Roman" w:hAnsi="Times New Roman" w:cs="Times New Roman"/>
          <w:sz w:val="24"/>
          <w:szCs w:val="24"/>
          <w:lang w:val="en-US"/>
        </w:rPr>
        <w:t>-cyclodextrin cap, for their use in photothermal therapy. These particles include two chargeable CD molecules on their surface, in order to produce an ionic complex, that under acidic environment existing in most solid tumors is destabilized. This resulted in a significant increase in the efficiency of cellular AuNPs uptake and light-driven ablation of acidic solid tumors.</w:t>
      </w:r>
      <w:sdt>
        <w:sdtPr>
          <w:rPr>
            <w:rFonts w:ascii="Times New Roman" w:hAnsi="Times New Roman" w:cs="Times New Roman"/>
            <w:sz w:val="24"/>
            <w:szCs w:val="24"/>
            <w:lang w:val="en-US"/>
          </w:rPr>
          <w:id w:val="-416952082"/>
          <w:citation/>
        </w:sdtPr>
        <w:sdtEndPr/>
        <w:sdtContent>
          <w:r>
            <w:rPr>
              <w:rFonts w:ascii="Times New Roman" w:hAnsi="Times New Roman" w:cs="Times New Roman"/>
              <w:sz w:val="24"/>
              <w:szCs w:val="24"/>
              <w:lang w:val="en-US"/>
            </w:rPr>
            <w:fldChar w:fldCharType="begin"/>
          </w:r>
          <w:r w:rsidRPr="00813C9F">
            <w:rPr>
              <w:rFonts w:ascii="Times New Roman" w:hAnsi="Times New Roman" w:cs="Times New Roman"/>
              <w:sz w:val="24"/>
              <w:szCs w:val="24"/>
              <w:lang w:val="en-US"/>
            </w:rPr>
            <w:instrText xml:space="preserve">CITATION Yic21 \l 3082 </w:instrText>
          </w:r>
          <w:r>
            <w:rPr>
              <w:rFonts w:ascii="Times New Roman" w:hAnsi="Times New Roman" w:cs="Times New Roman"/>
              <w:sz w:val="24"/>
              <w:szCs w:val="24"/>
              <w:lang w:val="en-US"/>
            </w:rPr>
            <w:fldChar w:fldCharType="separate"/>
          </w:r>
          <w:r w:rsidR="008E6831">
            <w:rPr>
              <w:rFonts w:ascii="Times New Roman" w:hAnsi="Times New Roman" w:cs="Times New Roman"/>
              <w:noProof/>
              <w:sz w:val="24"/>
              <w:szCs w:val="24"/>
              <w:lang w:val="en-US"/>
            </w:rPr>
            <w:t xml:space="preserve"> </w:t>
          </w:r>
          <w:r w:rsidR="008E6831" w:rsidRPr="008E6831">
            <w:rPr>
              <w:rFonts w:ascii="Times New Roman" w:hAnsi="Times New Roman" w:cs="Times New Roman"/>
              <w:noProof/>
              <w:sz w:val="24"/>
              <w:szCs w:val="24"/>
              <w:lang w:val="en-US"/>
            </w:rPr>
            <w:t>(Wang, et al., 2021)</w:t>
          </w:r>
          <w:r>
            <w:rPr>
              <w:rFonts w:ascii="Times New Roman" w:hAnsi="Times New Roman" w:cs="Times New Roman"/>
              <w:sz w:val="24"/>
              <w:szCs w:val="24"/>
              <w:lang w:val="en-US"/>
            </w:rPr>
            <w:fldChar w:fldCharType="end"/>
          </w:r>
        </w:sdtContent>
      </w:sdt>
    </w:p>
    <w:p w14:paraId="41B2E4C4" w14:textId="4AE9C80C" w:rsidR="002B0726" w:rsidRDefault="002B0726" w:rsidP="00C5737B">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The properties of </w:t>
      </w:r>
      <w:proofErr w:type="spellStart"/>
      <w:r>
        <w:rPr>
          <w:rFonts w:ascii="Times New Roman" w:hAnsi="Times New Roman" w:cs="Times New Roman"/>
          <w:sz w:val="24"/>
          <w:szCs w:val="24"/>
          <w:lang w:val="en-US"/>
        </w:rPr>
        <w:t>AgNPs</w:t>
      </w:r>
      <w:proofErr w:type="spellEnd"/>
      <w:r>
        <w:rPr>
          <w:rFonts w:ascii="Times New Roman" w:hAnsi="Times New Roman" w:cs="Times New Roman"/>
          <w:sz w:val="24"/>
          <w:szCs w:val="24"/>
          <w:lang w:val="en-US"/>
        </w:rPr>
        <w:t xml:space="preserve"> intrinsically depend on their size, shape, and surface coating, therefore, they can be used in cancer therapy. </w:t>
      </w:r>
      <w:proofErr w:type="spellStart"/>
      <w:r>
        <w:rPr>
          <w:rFonts w:ascii="Times New Roman" w:hAnsi="Times New Roman" w:cs="Times New Roman"/>
          <w:sz w:val="24"/>
          <w:szCs w:val="24"/>
          <w:lang w:val="en-US"/>
        </w:rPr>
        <w:t>AgNPs</w:t>
      </w:r>
      <w:proofErr w:type="spellEnd"/>
      <w:r>
        <w:rPr>
          <w:rFonts w:ascii="Times New Roman" w:hAnsi="Times New Roman" w:cs="Times New Roman"/>
          <w:sz w:val="24"/>
          <w:szCs w:val="24"/>
          <w:lang w:val="en-US"/>
        </w:rPr>
        <w:t xml:space="preserve"> accumulate specifically at tumor sites due to the enhanced permeation and retention effect (EPR effect), this allows them act as drug nanocarriers. </w:t>
      </w:r>
      <w:proofErr w:type="spellStart"/>
      <w:r>
        <w:rPr>
          <w:rFonts w:ascii="Times New Roman" w:hAnsi="Times New Roman" w:cs="Times New Roman"/>
          <w:sz w:val="24"/>
          <w:szCs w:val="24"/>
          <w:lang w:val="en-US"/>
        </w:rPr>
        <w:t>AgNPs</w:t>
      </w:r>
      <w:proofErr w:type="spellEnd"/>
      <w:r>
        <w:rPr>
          <w:rFonts w:ascii="Times New Roman" w:hAnsi="Times New Roman" w:cs="Times New Roman"/>
          <w:sz w:val="24"/>
          <w:szCs w:val="24"/>
          <w:lang w:val="en-US"/>
        </w:rPr>
        <w:t xml:space="preserve"> have demonstrated antiproliferative activity against tumor cells of different types. On the other hand, due to their excellent optoelectronic properties, they exhibit a localized surface plasmon resonance that allows photothermal therapy. Their conjugation with CDs improves its stability and loading capacity for drug delivery and synergistic therapies. </w:t>
      </w:r>
      <w:proofErr w:type="spellStart"/>
      <w:r>
        <w:rPr>
          <w:rFonts w:ascii="Times New Roman" w:hAnsi="Times New Roman" w:cs="Times New Roman"/>
          <w:sz w:val="24"/>
          <w:szCs w:val="24"/>
          <w:lang w:val="en-US"/>
        </w:rPr>
        <w:t>Sierpe</w:t>
      </w:r>
      <w:proofErr w:type="spellEnd"/>
      <w:r>
        <w:rPr>
          <w:rFonts w:ascii="Times New Roman" w:hAnsi="Times New Roman" w:cs="Times New Roman"/>
          <w:sz w:val="24"/>
          <w:szCs w:val="24"/>
          <w:lang w:val="en-US"/>
        </w:rPr>
        <w:t xml:space="preserve"> et al, synthesized </w:t>
      </w:r>
      <w:proofErr w:type="spellStart"/>
      <w:r>
        <w:rPr>
          <w:rFonts w:ascii="Times New Roman" w:hAnsi="Times New Roman" w:cs="Times New Roman"/>
          <w:sz w:val="24"/>
          <w:szCs w:val="24"/>
          <w:lang w:val="en-US"/>
        </w:rPr>
        <w:t>AgNPs@CDs</w:t>
      </w:r>
      <w:proofErr w:type="spellEnd"/>
      <w:r>
        <w:rPr>
          <w:rFonts w:ascii="Times New Roman" w:hAnsi="Times New Roman" w:cs="Times New Roman"/>
          <w:sz w:val="24"/>
          <w:szCs w:val="24"/>
          <w:lang w:val="en-US"/>
        </w:rPr>
        <w:t xml:space="preserve"> and functionalized it with melphalan, for its use in chemotherapy</w:t>
      </w:r>
      <w:sdt>
        <w:sdtPr>
          <w:rPr>
            <w:rFonts w:ascii="Times New Roman" w:hAnsi="Times New Roman" w:cs="Times New Roman"/>
            <w:sz w:val="24"/>
            <w:szCs w:val="24"/>
            <w:lang w:val="en-US"/>
          </w:rPr>
          <w:id w:val="1393227648"/>
          <w:citation/>
        </w:sdtPr>
        <w:sdtEndPr/>
        <w:sdtContent>
          <w:r>
            <w:rPr>
              <w:rFonts w:ascii="Times New Roman" w:hAnsi="Times New Roman" w:cs="Times New Roman"/>
              <w:sz w:val="24"/>
              <w:szCs w:val="24"/>
              <w:lang w:val="en-US"/>
            </w:rPr>
            <w:fldChar w:fldCharType="begin"/>
          </w:r>
          <w:r>
            <w:rPr>
              <w:rFonts w:ascii="Times New Roman" w:hAnsi="Times New Roman" w:cs="Times New Roman"/>
              <w:sz w:val="24"/>
              <w:szCs w:val="24"/>
              <w:lang w:val="en-US"/>
            </w:rPr>
            <w:instrText xml:space="preserve">CITATION Rod23 \l 3082 </w:instrText>
          </w:r>
          <w:r>
            <w:rPr>
              <w:rFonts w:ascii="Times New Roman" w:hAnsi="Times New Roman" w:cs="Times New Roman"/>
              <w:sz w:val="24"/>
              <w:szCs w:val="24"/>
              <w:lang w:val="en-US"/>
            </w:rPr>
            <w:fldChar w:fldCharType="separate"/>
          </w:r>
          <w:r w:rsidR="008E6831">
            <w:rPr>
              <w:rFonts w:ascii="Times New Roman" w:hAnsi="Times New Roman" w:cs="Times New Roman"/>
              <w:noProof/>
              <w:sz w:val="24"/>
              <w:szCs w:val="24"/>
              <w:lang w:val="en-US"/>
            </w:rPr>
            <w:t xml:space="preserve"> </w:t>
          </w:r>
          <w:r w:rsidR="008E6831" w:rsidRPr="008E6831">
            <w:rPr>
              <w:rFonts w:ascii="Times New Roman" w:hAnsi="Times New Roman" w:cs="Times New Roman"/>
              <w:noProof/>
              <w:sz w:val="24"/>
              <w:szCs w:val="24"/>
              <w:lang w:val="en-US"/>
            </w:rPr>
            <w:t>(Sierpe, et al., 2023)</w:t>
          </w:r>
          <w:r>
            <w:rPr>
              <w:rFonts w:ascii="Times New Roman" w:hAnsi="Times New Roman" w:cs="Times New Roman"/>
              <w:sz w:val="24"/>
              <w:szCs w:val="24"/>
              <w:lang w:val="en-US"/>
            </w:rPr>
            <w:fldChar w:fldCharType="end"/>
          </w:r>
        </w:sdtContent>
      </w:sdt>
      <w:r>
        <w:rPr>
          <w:rFonts w:ascii="Times New Roman" w:hAnsi="Times New Roman" w:cs="Times New Roman"/>
          <w:sz w:val="24"/>
          <w:szCs w:val="24"/>
          <w:lang w:val="en-US"/>
        </w:rPr>
        <w:t xml:space="preserve">. </w:t>
      </w:r>
    </w:p>
    <w:p w14:paraId="60B2B60E" w14:textId="09514CAF" w:rsidR="00AE51A2" w:rsidRPr="00F175D3" w:rsidRDefault="000D1FAC" w:rsidP="00C5737B">
      <w:pPr>
        <w:pStyle w:val="Ttulo2"/>
        <w:numPr>
          <w:ilvl w:val="1"/>
          <w:numId w:val="2"/>
        </w:numPr>
        <w:spacing w:line="240" w:lineRule="auto"/>
        <w:rPr>
          <w:lang w:val="en-US"/>
        </w:rPr>
      </w:pPr>
      <w:bookmarkStart w:id="6" w:name="_Toc170424595"/>
      <w:r w:rsidRPr="00F175D3">
        <w:rPr>
          <w:lang w:val="en-US"/>
        </w:rPr>
        <w:t>Metal-organic frameworks (MOFs)</w:t>
      </w:r>
      <w:bookmarkEnd w:id="6"/>
    </w:p>
    <w:p w14:paraId="67C60780" w14:textId="49FE938B" w:rsidR="000D1FAC" w:rsidRDefault="000D1FAC" w:rsidP="00C5737B">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MOFs have emerged as an extensive class of crystalline materials with high porosity and enormous internal surface areas. These properties make MOFs of interest for potential applications in clean energy, as high-capacity adsorbents for gases, metal ions and toxic components in water. They have also been widely used in biomedical applications like drug delivery, </w:t>
      </w:r>
      <w:r w:rsidR="00066AEF">
        <w:rPr>
          <w:rFonts w:ascii="Times New Roman" w:hAnsi="Times New Roman" w:cs="Times New Roman"/>
          <w:sz w:val="24"/>
          <w:szCs w:val="24"/>
          <w:lang w:val="en-US"/>
        </w:rPr>
        <w:t xml:space="preserve">cancer diagnostic and treatment and tissue regeneration. </w:t>
      </w:r>
    </w:p>
    <w:p w14:paraId="71689440" w14:textId="24013CF7" w:rsidR="00066AEF" w:rsidRDefault="00066AEF" w:rsidP="00C5737B">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conditions of synthesis of MOFs affect their porosity, morphology and crystallinity. Lots of various synthetic methods can be utilized to generate MOFs, depending on the resulting frameworks and properties. These methods include slow </w:t>
      </w:r>
      <w:r w:rsidR="00933BFD">
        <w:rPr>
          <w:rFonts w:ascii="Times New Roman" w:hAnsi="Times New Roman" w:cs="Times New Roman"/>
          <w:sz w:val="24"/>
          <w:szCs w:val="24"/>
          <w:lang w:val="en-US"/>
        </w:rPr>
        <w:t xml:space="preserve">diffusion, electrochemical, microwave-assisted, mechanochemical, hydrothermal and </w:t>
      </w:r>
      <w:proofErr w:type="spellStart"/>
      <w:r w:rsidR="00933BFD">
        <w:rPr>
          <w:rFonts w:ascii="Times New Roman" w:hAnsi="Times New Roman" w:cs="Times New Roman"/>
          <w:sz w:val="24"/>
          <w:szCs w:val="24"/>
          <w:lang w:val="en-US"/>
        </w:rPr>
        <w:t>sonochemical</w:t>
      </w:r>
      <w:proofErr w:type="spellEnd"/>
      <w:r w:rsidR="00933BFD">
        <w:rPr>
          <w:rFonts w:ascii="Times New Roman" w:hAnsi="Times New Roman" w:cs="Times New Roman"/>
          <w:sz w:val="24"/>
          <w:szCs w:val="24"/>
          <w:lang w:val="en-US"/>
        </w:rPr>
        <w:t xml:space="preserve"> techniques. </w:t>
      </w:r>
    </w:p>
    <w:p w14:paraId="4C9B70CA" w14:textId="398E55A3" w:rsidR="00F617FC" w:rsidRPr="00F175D3" w:rsidRDefault="00F617FC" w:rsidP="00C5737B">
      <w:pPr>
        <w:pStyle w:val="Ttulo2"/>
        <w:numPr>
          <w:ilvl w:val="2"/>
          <w:numId w:val="2"/>
        </w:numPr>
        <w:spacing w:line="240" w:lineRule="auto"/>
        <w:rPr>
          <w:lang w:val="en-US"/>
        </w:rPr>
      </w:pPr>
      <w:bookmarkStart w:id="7" w:name="_Toc170424596"/>
      <w:r w:rsidRPr="00F175D3">
        <w:rPr>
          <w:lang w:val="en-US"/>
        </w:rPr>
        <w:t>MOFs for cancer therapy</w:t>
      </w:r>
      <w:bookmarkEnd w:id="7"/>
    </w:p>
    <w:p w14:paraId="362F0C89" w14:textId="1052E87E" w:rsidR="000F45DA" w:rsidRDefault="007A309D" w:rsidP="00C5737B">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MOFs are widely used as tailorable </w:t>
      </w:r>
      <w:proofErr w:type="spellStart"/>
      <w:r>
        <w:rPr>
          <w:rFonts w:ascii="Times New Roman" w:hAnsi="Times New Roman" w:cs="Times New Roman"/>
          <w:sz w:val="24"/>
          <w:szCs w:val="24"/>
          <w:lang w:val="en-US"/>
        </w:rPr>
        <w:t>theranostics</w:t>
      </w:r>
      <w:proofErr w:type="spellEnd"/>
      <w:r>
        <w:rPr>
          <w:rFonts w:ascii="Times New Roman" w:hAnsi="Times New Roman" w:cs="Times New Roman"/>
          <w:sz w:val="24"/>
          <w:szCs w:val="24"/>
          <w:lang w:val="en-US"/>
        </w:rPr>
        <w:t xml:space="preserve"> platforms for cancer diagnosis and cancer treatment, including monomodal therapeutics such as photodynamic therapy (PDT), photothermal therapy (PTT), immunotherapy and as multimodal therapeutics. MOFs are successfully applied in PDT in vivo, where the strategy is based on modification and functionalization of MOFs to make them photosensitizers</w:t>
      </w:r>
      <w:r w:rsidR="00501395">
        <w:rPr>
          <w:rFonts w:ascii="Times New Roman" w:hAnsi="Times New Roman" w:cs="Times New Roman"/>
          <w:sz w:val="24"/>
          <w:szCs w:val="24"/>
          <w:lang w:val="en-US"/>
        </w:rPr>
        <w:t xml:space="preserve"> working efficiently under a specified laser irradiation wavelength. For example, in situ polymerization of dopamine with UiO-66 frameworks resulted in hybrid photosensitizing agents inducing cancer cell apoptosis. In chemotherapy have been used with or without the use of radiation. </w:t>
      </w:r>
      <w:r w:rsidR="00EE400E">
        <w:rPr>
          <w:rFonts w:ascii="Times New Roman" w:hAnsi="Times New Roman" w:cs="Times New Roman"/>
          <w:sz w:val="24"/>
          <w:szCs w:val="24"/>
          <w:lang w:val="en-US"/>
        </w:rPr>
        <w:t>A core/shell luminescence-sensitive UiO-66 MOFs hybridized with mesoporous carbon, is applied in imaging-guided chemotherapy</w:t>
      </w:r>
      <w:sdt>
        <w:sdtPr>
          <w:rPr>
            <w:rFonts w:ascii="Times New Roman" w:hAnsi="Times New Roman" w:cs="Times New Roman"/>
            <w:sz w:val="24"/>
            <w:szCs w:val="24"/>
            <w:lang w:val="en-US"/>
          </w:rPr>
          <w:id w:val="-2144493776"/>
          <w:citation/>
        </w:sdtPr>
        <w:sdtEndPr/>
        <w:sdtContent>
          <w:r w:rsidR="00455FD2">
            <w:rPr>
              <w:rFonts w:ascii="Times New Roman" w:hAnsi="Times New Roman" w:cs="Times New Roman"/>
              <w:sz w:val="24"/>
              <w:szCs w:val="24"/>
              <w:lang w:val="en-US"/>
            </w:rPr>
            <w:fldChar w:fldCharType="begin"/>
          </w:r>
          <w:r w:rsidR="00455FD2" w:rsidRPr="00455FD2">
            <w:rPr>
              <w:rFonts w:ascii="Times New Roman" w:hAnsi="Times New Roman" w:cs="Times New Roman"/>
              <w:sz w:val="24"/>
              <w:szCs w:val="24"/>
              <w:lang w:val="en-US"/>
            </w:rPr>
            <w:instrText xml:space="preserve"> CITATION Moh21 \l 3082 </w:instrText>
          </w:r>
          <w:r w:rsidR="00455FD2">
            <w:rPr>
              <w:rFonts w:ascii="Times New Roman" w:hAnsi="Times New Roman" w:cs="Times New Roman"/>
              <w:sz w:val="24"/>
              <w:szCs w:val="24"/>
              <w:lang w:val="en-US"/>
            </w:rPr>
            <w:fldChar w:fldCharType="separate"/>
          </w:r>
          <w:r w:rsidR="008E6831">
            <w:rPr>
              <w:rFonts w:ascii="Times New Roman" w:hAnsi="Times New Roman" w:cs="Times New Roman"/>
              <w:noProof/>
              <w:sz w:val="24"/>
              <w:szCs w:val="24"/>
              <w:lang w:val="en-US"/>
            </w:rPr>
            <w:t xml:space="preserve"> </w:t>
          </w:r>
          <w:r w:rsidR="008E6831" w:rsidRPr="008E6831">
            <w:rPr>
              <w:rFonts w:ascii="Times New Roman" w:hAnsi="Times New Roman" w:cs="Times New Roman"/>
              <w:noProof/>
              <w:sz w:val="24"/>
              <w:szCs w:val="24"/>
              <w:lang w:val="en-US"/>
            </w:rPr>
            <w:t>(Saeb, et al., 2021)</w:t>
          </w:r>
          <w:r w:rsidR="00455FD2">
            <w:rPr>
              <w:rFonts w:ascii="Times New Roman" w:hAnsi="Times New Roman" w:cs="Times New Roman"/>
              <w:sz w:val="24"/>
              <w:szCs w:val="24"/>
              <w:lang w:val="en-US"/>
            </w:rPr>
            <w:fldChar w:fldCharType="end"/>
          </w:r>
        </w:sdtContent>
      </w:sdt>
      <w:r w:rsidR="00EE400E">
        <w:rPr>
          <w:rFonts w:ascii="Times New Roman" w:hAnsi="Times New Roman" w:cs="Times New Roman"/>
          <w:sz w:val="24"/>
          <w:szCs w:val="24"/>
          <w:lang w:val="en-US"/>
        </w:rPr>
        <w:t xml:space="preserve">. </w:t>
      </w:r>
    </w:p>
    <w:p w14:paraId="088A5D3D" w14:textId="35950708" w:rsidR="00501395" w:rsidRDefault="00F175D3" w:rsidP="00C5737B">
      <w:pPr>
        <w:pStyle w:val="Ttulo2"/>
        <w:numPr>
          <w:ilvl w:val="2"/>
          <w:numId w:val="2"/>
        </w:numPr>
        <w:spacing w:line="240" w:lineRule="auto"/>
        <w:rPr>
          <w:lang w:val="en-US"/>
        </w:rPr>
      </w:pPr>
      <w:bookmarkStart w:id="8" w:name="_Toc170424597"/>
      <w:r>
        <w:rPr>
          <w:lang w:val="en-US"/>
        </w:rPr>
        <w:t>HKUST-1 and uses in cancer therapy</w:t>
      </w:r>
      <w:bookmarkEnd w:id="8"/>
    </w:p>
    <w:p w14:paraId="03C479D9" w14:textId="5FDDAA72" w:rsidR="000F45DA" w:rsidRDefault="000F45DA" w:rsidP="00C5737B">
      <w:pPr>
        <w:spacing w:line="240" w:lineRule="auto"/>
        <w:jc w:val="center"/>
        <w:rPr>
          <w:rFonts w:ascii="Times New Roman" w:hAnsi="Times New Roman" w:cs="Times New Roman"/>
          <w:sz w:val="24"/>
          <w:szCs w:val="24"/>
          <w:lang w:val="en-US"/>
        </w:rPr>
      </w:pPr>
      <w:r>
        <w:rPr>
          <w:noProof/>
        </w:rPr>
        <w:drawing>
          <wp:inline distT="0" distB="0" distL="0" distR="0" wp14:anchorId="5BD16ECE" wp14:editId="1FE1522B">
            <wp:extent cx="1828800" cy="1822349"/>
            <wp:effectExtent l="0" t="0" r="0" b="698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41698" cy="1835202"/>
                    </a:xfrm>
                    <a:prstGeom prst="rect">
                      <a:avLst/>
                    </a:prstGeom>
                    <a:noFill/>
                    <a:ln>
                      <a:noFill/>
                    </a:ln>
                  </pic:spPr>
                </pic:pic>
              </a:graphicData>
            </a:graphic>
          </wp:inline>
        </w:drawing>
      </w:r>
    </w:p>
    <w:p w14:paraId="55E0CA21" w14:textId="3BF21036" w:rsidR="000F45DA" w:rsidRDefault="000F45DA" w:rsidP="00C5737B">
      <w:pPr>
        <w:spacing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2: Structure of HKUST-1</w:t>
      </w:r>
    </w:p>
    <w:p w14:paraId="6D262B80" w14:textId="5912B688" w:rsidR="00ED6122" w:rsidRDefault="000F45DA" w:rsidP="009D75D4">
      <w:pPr>
        <w:spacing w:line="240" w:lineRule="auto"/>
        <w:jc w:val="both"/>
        <w:rPr>
          <w:rFonts w:ascii="Times New Roman" w:hAnsi="Times New Roman" w:cs="Times New Roman"/>
          <w:sz w:val="24"/>
          <w:szCs w:val="24"/>
          <w:lang w:val="en-US"/>
        </w:rPr>
      </w:pPr>
      <w:r w:rsidRPr="000F45DA">
        <w:rPr>
          <w:rFonts w:ascii="Times New Roman" w:hAnsi="Times New Roman" w:cs="Times New Roman"/>
          <w:sz w:val="24"/>
          <w:szCs w:val="24"/>
          <w:lang w:val="en-US"/>
        </w:rPr>
        <w:t xml:space="preserve">HKUST-1 is one of the oldest and well-studied metal organic framework (MOF) </w:t>
      </w:r>
      <w:r w:rsidR="009D60CD">
        <w:rPr>
          <w:rFonts w:ascii="Times New Roman" w:hAnsi="Times New Roman" w:cs="Times New Roman"/>
          <w:sz w:val="24"/>
          <w:szCs w:val="24"/>
          <w:lang w:val="en-US"/>
        </w:rPr>
        <w:br/>
      </w:r>
      <w:r w:rsidRPr="000F45DA">
        <w:rPr>
          <w:rFonts w:ascii="Times New Roman" w:hAnsi="Times New Roman" w:cs="Times New Roman"/>
          <w:sz w:val="24"/>
          <w:szCs w:val="24"/>
          <w:lang w:val="en-US"/>
        </w:rPr>
        <w:t>(Fig</w:t>
      </w:r>
      <w:r>
        <w:rPr>
          <w:rFonts w:ascii="Times New Roman" w:hAnsi="Times New Roman" w:cs="Times New Roman"/>
          <w:sz w:val="24"/>
          <w:szCs w:val="24"/>
          <w:lang w:val="en-US"/>
        </w:rPr>
        <w:t>ure 2</w:t>
      </w:r>
      <w:r w:rsidRPr="000F45DA">
        <w:rPr>
          <w:rFonts w:ascii="Times New Roman" w:hAnsi="Times New Roman" w:cs="Times New Roman"/>
          <w:sz w:val="24"/>
          <w:szCs w:val="24"/>
          <w:lang w:val="en-US"/>
        </w:rPr>
        <w:t xml:space="preserve">). It was developed nearly 20 years ago and still attracts interest from academic and industrial institutions. </w:t>
      </w:r>
      <w:r w:rsidRPr="009D60CD">
        <w:rPr>
          <w:rFonts w:ascii="Times New Roman" w:hAnsi="Times New Roman" w:cs="Times New Roman"/>
          <w:sz w:val="24"/>
          <w:szCs w:val="24"/>
          <w:lang w:val="en-US"/>
        </w:rPr>
        <w:t xml:space="preserve">HKUST stands for Hong Kong University of Science and </w:t>
      </w:r>
      <w:r w:rsidRPr="009D60CD">
        <w:rPr>
          <w:rFonts w:ascii="Times New Roman" w:hAnsi="Times New Roman" w:cs="Times New Roman"/>
          <w:sz w:val="24"/>
          <w:szCs w:val="24"/>
          <w:lang w:val="en-US"/>
        </w:rPr>
        <w:lastRenderedPageBreak/>
        <w:t>Technology</w:t>
      </w:r>
      <w:r w:rsidR="009D60CD" w:rsidRPr="009D60CD">
        <w:rPr>
          <w:rFonts w:ascii="Times New Roman" w:hAnsi="Times New Roman" w:cs="Times New Roman"/>
          <w:sz w:val="24"/>
          <w:szCs w:val="24"/>
          <w:lang w:val="en-US"/>
        </w:rPr>
        <w:t>.</w:t>
      </w:r>
      <w:r w:rsidR="009D60CD">
        <w:rPr>
          <w:rFonts w:ascii="Times New Roman" w:hAnsi="Times New Roman" w:cs="Times New Roman"/>
          <w:sz w:val="24"/>
          <w:szCs w:val="24"/>
          <w:lang w:val="en-US"/>
        </w:rPr>
        <w:t xml:space="preserve"> </w:t>
      </w:r>
      <w:r w:rsidR="009D60CD" w:rsidRPr="009D60CD">
        <w:rPr>
          <w:rFonts w:ascii="Times New Roman" w:hAnsi="Times New Roman" w:cs="Times New Roman"/>
          <w:sz w:val="24"/>
          <w:szCs w:val="24"/>
          <w:lang w:val="en-US"/>
        </w:rPr>
        <w:t>HKUST-1 is made up of Cu</w:t>
      </w:r>
      <w:r w:rsidR="009D60CD" w:rsidRPr="009D60CD">
        <w:rPr>
          <w:rFonts w:ascii="Times New Roman" w:hAnsi="Times New Roman" w:cs="Times New Roman"/>
          <w:sz w:val="24"/>
          <w:szCs w:val="24"/>
          <w:vertAlign w:val="superscript"/>
          <w:lang w:val="en-US"/>
        </w:rPr>
        <w:t>2+</w:t>
      </w:r>
      <w:r w:rsidR="009D60CD" w:rsidRPr="009D60CD">
        <w:rPr>
          <w:rFonts w:ascii="Times New Roman" w:hAnsi="Times New Roman" w:cs="Times New Roman"/>
          <w:sz w:val="24"/>
          <w:szCs w:val="24"/>
          <w:lang w:val="en-US"/>
        </w:rPr>
        <w:t xml:space="preserve"> dimers coordinated to the oxygen atoms of 1,3,5-benzene tricarboxylate (BTC</w:t>
      </w:r>
      <w:r w:rsidR="009D60CD">
        <w:rPr>
          <w:rFonts w:ascii="Times New Roman" w:hAnsi="Times New Roman" w:cs="Times New Roman"/>
          <w:sz w:val="24"/>
          <w:szCs w:val="24"/>
          <w:lang w:val="en-US"/>
        </w:rPr>
        <w:t>)</w:t>
      </w:r>
      <w:r w:rsidR="009D60CD" w:rsidRPr="009D60CD">
        <w:rPr>
          <w:rFonts w:ascii="Times New Roman" w:hAnsi="Times New Roman" w:cs="Times New Roman"/>
          <w:sz w:val="24"/>
          <w:szCs w:val="24"/>
          <w:lang w:val="en-US"/>
        </w:rPr>
        <w:t>. Struts between them form pore sizes with surface areas of 1634 m</w:t>
      </w:r>
      <w:r w:rsidR="009D60CD" w:rsidRPr="009D60CD">
        <w:rPr>
          <w:rFonts w:ascii="Times New Roman" w:hAnsi="Times New Roman" w:cs="Times New Roman"/>
          <w:sz w:val="24"/>
          <w:szCs w:val="24"/>
          <w:vertAlign w:val="superscript"/>
          <w:lang w:val="en-US"/>
        </w:rPr>
        <w:t>2</w:t>
      </w:r>
      <w:r w:rsidR="009D60CD" w:rsidRPr="009D60CD">
        <w:rPr>
          <w:rFonts w:ascii="Times New Roman" w:hAnsi="Times New Roman" w:cs="Times New Roman"/>
          <w:sz w:val="24"/>
          <w:szCs w:val="24"/>
          <w:lang w:val="en-US"/>
        </w:rPr>
        <w:t>/g (BET), and pore volumes of 0.5768 m</w:t>
      </w:r>
      <w:r w:rsidR="009D60CD" w:rsidRPr="009D60CD">
        <w:rPr>
          <w:rFonts w:ascii="Times New Roman" w:hAnsi="Times New Roman" w:cs="Times New Roman"/>
          <w:sz w:val="24"/>
          <w:szCs w:val="24"/>
          <w:vertAlign w:val="superscript"/>
          <w:lang w:val="en-US"/>
        </w:rPr>
        <w:t>3</w:t>
      </w:r>
      <w:r w:rsidR="009D60CD" w:rsidRPr="009D60CD">
        <w:rPr>
          <w:rFonts w:ascii="Times New Roman" w:hAnsi="Times New Roman" w:cs="Times New Roman"/>
          <w:sz w:val="24"/>
          <w:szCs w:val="24"/>
          <w:lang w:val="en-US"/>
        </w:rPr>
        <w:t>/g</w:t>
      </w:r>
      <w:r w:rsidR="009D60CD">
        <w:rPr>
          <w:rFonts w:ascii="Times New Roman" w:hAnsi="Times New Roman" w:cs="Times New Roman"/>
          <w:sz w:val="24"/>
          <w:szCs w:val="24"/>
          <w:lang w:val="en-US"/>
        </w:rPr>
        <w:t xml:space="preserve">. </w:t>
      </w:r>
      <w:r w:rsidR="009D60CD" w:rsidRPr="009D60CD">
        <w:rPr>
          <w:rFonts w:ascii="Times New Roman" w:hAnsi="Times New Roman" w:cs="Times New Roman"/>
          <w:sz w:val="24"/>
          <w:szCs w:val="24"/>
          <w:lang w:val="en-US"/>
        </w:rPr>
        <w:t>Notably, the incorporation of copper ions endows HKUST-1 with noteworthy activities, including antitumor, antibacterial, and wound healing-promoting properties</w:t>
      </w:r>
      <w:sdt>
        <w:sdtPr>
          <w:rPr>
            <w:rFonts w:ascii="Times New Roman" w:hAnsi="Times New Roman" w:cs="Times New Roman"/>
            <w:sz w:val="24"/>
            <w:szCs w:val="24"/>
            <w:lang w:val="en-US"/>
          </w:rPr>
          <w:id w:val="1742675274"/>
          <w:citation/>
        </w:sdtPr>
        <w:sdtEndPr/>
        <w:sdtContent>
          <w:r w:rsidR="006C3B60">
            <w:rPr>
              <w:rFonts w:ascii="Times New Roman" w:hAnsi="Times New Roman" w:cs="Times New Roman"/>
              <w:sz w:val="24"/>
              <w:szCs w:val="24"/>
              <w:lang w:val="en-US"/>
            </w:rPr>
            <w:fldChar w:fldCharType="begin"/>
          </w:r>
          <w:r w:rsidR="006C3B60">
            <w:rPr>
              <w:rFonts w:ascii="Times New Roman" w:hAnsi="Times New Roman" w:cs="Times New Roman"/>
              <w:sz w:val="24"/>
              <w:szCs w:val="24"/>
              <w:lang w:val="en-US"/>
            </w:rPr>
            <w:instrText xml:space="preserve">CITATION Tia20 \l 3082 </w:instrText>
          </w:r>
          <w:r w:rsidR="006C3B60">
            <w:rPr>
              <w:rFonts w:ascii="Times New Roman" w:hAnsi="Times New Roman" w:cs="Times New Roman"/>
              <w:sz w:val="24"/>
              <w:szCs w:val="24"/>
              <w:lang w:val="en-US"/>
            </w:rPr>
            <w:fldChar w:fldCharType="separate"/>
          </w:r>
          <w:r w:rsidR="008E6831">
            <w:rPr>
              <w:rFonts w:ascii="Times New Roman" w:hAnsi="Times New Roman" w:cs="Times New Roman"/>
              <w:noProof/>
              <w:sz w:val="24"/>
              <w:szCs w:val="24"/>
              <w:lang w:val="en-US"/>
            </w:rPr>
            <w:t xml:space="preserve"> </w:t>
          </w:r>
          <w:r w:rsidR="008E6831" w:rsidRPr="008E6831">
            <w:rPr>
              <w:rFonts w:ascii="Times New Roman" w:hAnsi="Times New Roman" w:cs="Times New Roman"/>
              <w:noProof/>
              <w:sz w:val="24"/>
              <w:szCs w:val="24"/>
              <w:lang w:val="en-US"/>
            </w:rPr>
            <w:t>(Shen, et al., 2020)</w:t>
          </w:r>
          <w:r w:rsidR="006C3B60">
            <w:rPr>
              <w:rFonts w:ascii="Times New Roman" w:hAnsi="Times New Roman" w:cs="Times New Roman"/>
              <w:sz w:val="24"/>
              <w:szCs w:val="24"/>
              <w:lang w:val="en-US"/>
            </w:rPr>
            <w:fldChar w:fldCharType="end"/>
          </w:r>
        </w:sdtContent>
      </w:sdt>
      <w:r w:rsidR="009D60CD" w:rsidRPr="009D60CD">
        <w:rPr>
          <w:rFonts w:ascii="Times New Roman" w:hAnsi="Times New Roman" w:cs="Times New Roman"/>
          <w:sz w:val="24"/>
          <w:szCs w:val="24"/>
          <w:lang w:val="en-US"/>
        </w:rPr>
        <w:t xml:space="preserve">. </w:t>
      </w:r>
      <w:r w:rsidR="000A1084">
        <w:rPr>
          <w:rFonts w:ascii="Times New Roman" w:hAnsi="Times New Roman" w:cs="Times New Roman"/>
          <w:sz w:val="24"/>
          <w:szCs w:val="24"/>
          <w:lang w:val="en-US"/>
        </w:rPr>
        <w:t xml:space="preserve">HKUST-1 </w:t>
      </w:r>
      <w:r w:rsidR="00E74CD1" w:rsidRPr="00E74CD1">
        <w:rPr>
          <w:rFonts w:ascii="Times New Roman" w:hAnsi="Times New Roman" w:cs="Times New Roman"/>
          <w:sz w:val="24"/>
          <w:szCs w:val="24"/>
          <w:lang w:val="en-US"/>
        </w:rPr>
        <w:t>is an</w:t>
      </w:r>
      <w:r w:rsidR="00E74CD1">
        <w:rPr>
          <w:rFonts w:ascii="Times New Roman" w:hAnsi="Times New Roman" w:cs="Times New Roman"/>
          <w:sz w:val="24"/>
          <w:szCs w:val="24"/>
          <w:lang w:val="en-US"/>
        </w:rPr>
        <w:t xml:space="preserve"> </w:t>
      </w:r>
      <w:r w:rsidR="00E74CD1" w:rsidRPr="00E74CD1">
        <w:rPr>
          <w:rFonts w:ascii="Times New Roman" w:hAnsi="Times New Roman" w:cs="Times New Roman"/>
          <w:sz w:val="24"/>
          <w:szCs w:val="24"/>
          <w:lang w:val="en-US"/>
        </w:rPr>
        <w:t>attractive drug delivery carrier for tumor therapy, having GSH responsive drug deliver</w:t>
      </w:r>
      <w:r w:rsidR="00E74CD1">
        <w:rPr>
          <w:rFonts w:ascii="Times New Roman" w:hAnsi="Times New Roman" w:cs="Times New Roman"/>
          <w:sz w:val="24"/>
          <w:szCs w:val="24"/>
          <w:lang w:val="en-US"/>
        </w:rPr>
        <w:t xml:space="preserve">y </w:t>
      </w:r>
      <w:r w:rsidR="00E74CD1" w:rsidRPr="00E74CD1">
        <w:rPr>
          <w:rFonts w:ascii="Times New Roman" w:hAnsi="Times New Roman" w:cs="Times New Roman"/>
          <w:sz w:val="24"/>
          <w:szCs w:val="24"/>
          <w:lang w:val="en-US"/>
        </w:rPr>
        <w:t xml:space="preserve">and </w:t>
      </w:r>
      <w:proofErr w:type="spellStart"/>
      <w:r w:rsidR="00E74CD1" w:rsidRPr="00E74CD1">
        <w:rPr>
          <w:rFonts w:ascii="Times New Roman" w:hAnsi="Times New Roman" w:cs="Times New Roman"/>
          <w:sz w:val="24"/>
          <w:szCs w:val="24"/>
          <w:lang w:val="en-US"/>
        </w:rPr>
        <w:t>chemodynamic</w:t>
      </w:r>
      <w:proofErr w:type="spellEnd"/>
      <w:r w:rsidR="00E74CD1" w:rsidRPr="00E74CD1">
        <w:rPr>
          <w:rFonts w:ascii="Times New Roman" w:hAnsi="Times New Roman" w:cs="Times New Roman"/>
          <w:sz w:val="24"/>
          <w:szCs w:val="24"/>
          <w:lang w:val="en-US"/>
        </w:rPr>
        <w:t xml:space="preserve"> therapy (CDT) effects.15-17 Briefly, HKUST-1 can be dissociated</w:t>
      </w:r>
      <w:r w:rsidR="00E74CD1">
        <w:rPr>
          <w:rFonts w:ascii="Times New Roman" w:hAnsi="Times New Roman" w:cs="Times New Roman"/>
          <w:sz w:val="24"/>
          <w:szCs w:val="24"/>
          <w:lang w:val="en-US"/>
        </w:rPr>
        <w:t xml:space="preserve"> </w:t>
      </w:r>
      <w:r w:rsidR="00E74CD1" w:rsidRPr="00E74CD1">
        <w:rPr>
          <w:rFonts w:ascii="Times New Roman" w:hAnsi="Times New Roman" w:cs="Times New Roman"/>
          <w:sz w:val="24"/>
          <w:szCs w:val="24"/>
          <w:lang w:val="en-US"/>
        </w:rPr>
        <w:t>into HKUST-1 fragments in tumor cells</w:t>
      </w:r>
      <w:r w:rsidR="00124634">
        <w:rPr>
          <w:rFonts w:ascii="Times New Roman" w:hAnsi="Times New Roman" w:cs="Times New Roman"/>
          <w:sz w:val="24"/>
          <w:szCs w:val="24"/>
          <w:lang w:val="en-US"/>
        </w:rPr>
        <w:t>,</w:t>
      </w:r>
      <w:r w:rsidR="00E74CD1" w:rsidRPr="00E74CD1">
        <w:rPr>
          <w:rFonts w:ascii="Times New Roman" w:hAnsi="Times New Roman" w:cs="Times New Roman"/>
          <w:sz w:val="24"/>
          <w:szCs w:val="24"/>
          <w:lang w:val="en-US"/>
        </w:rPr>
        <w:t xml:space="preserve"> therefore a</w:t>
      </w:r>
      <w:r w:rsidR="00E74CD1">
        <w:rPr>
          <w:rFonts w:ascii="Times New Roman" w:hAnsi="Times New Roman" w:cs="Times New Roman"/>
          <w:sz w:val="24"/>
          <w:szCs w:val="24"/>
          <w:lang w:val="en-US"/>
        </w:rPr>
        <w:t xml:space="preserve"> </w:t>
      </w:r>
      <w:r w:rsidR="00E74CD1" w:rsidRPr="00E74CD1">
        <w:rPr>
          <w:rFonts w:ascii="Times New Roman" w:hAnsi="Times New Roman" w:cs="Times New Roman"/>
          <w:sz w:val="24"/>
          <w:szCs w:val="24"/>
          <w:lang w:val="en-US"/>
        </w:rPr>
        <w:t>Fenton-like reaction can be triggered for CDT.</w:t>
      </w:r>
      <w:sdt>
        <w:sdtPr>
          <w:rPr>
            <w:rFonts w:ascii="Times New Roman" w:hAnsi="Times New Roman" w:cs="Times New Roman"/>
            <w:sz w:val="24"/>
            <w:szCs w:val="24"/>
            <w:lang w:val="en-US"/>
          </w:rPr>
          <w:id w:val="1290480663"/>
          <w:citation/>
        </w:sdtPr>
        <w:sdtEndPr/>
        <w:sdtContent>
          <w:r w:rsidR="000A1084">
            <w:rPr>
              <w:rFonts w:ascii="Times New Roman" w:hAnsi="Times New Roman" w:cs="Times New Roman"/>
              <w:sz w:val="24"/>
              <w:szCs w:val="24"/>
              <w:lang w:val="en-US"/>
            </w:rPr>
            <w:fldChar w:fldCharType="begin"/>
          </w:r>
          <w:r w:rsidR="000A1084" w:rsidRPr="000A1084">
            <w:rPr>
              <w:rFonts w:ascii="Times New Roman" w:hAnsi="Times New Roman" w:cs="Times New Roman"/>
              <w:sz w:val="24"/>
              <w:szCs w:val="24"/>
              <w:lang w:val="en-US"/>
            </w:rPr>
            <w:instrText xml:space="preserve"> CITATION Yua19 \l 3082 </w:instrText>
          </w:r>
          <w:r w:rsidR="000A1084">
            <w:rPr>
              <w:rFonts w:ascii="Times New Roman" w:hAnsi="Times New Roman" w:cs="Times New Roman"/>
              <w:sz w:val="24"/>
              <w:szCs w:val="24"/>
              <w:lang w:val="en-US"/>
            </w:rPr>
            <w:fldChar w:fldCharType="separate"/>
          </w:r>
          <w:r w:rsidR="008E6831">
            <w:rPr>
              <w:rFonts w:ascii="Times New Roman" w:hAnsi="Times New Roman" w:cs="Times New Roman"/>
              <w:noProof/>
              <w:sz w:val="24"/>
              <w:szCs w:val="24"/>
              <w:lang w:val="en-US"/>
            </w:rPr>
            <w:t xml:space="preserve"> </w:t>
          </w:r>
          <w:r w:rsidR="008E6831" w:rsidRPr="008E6831">
            <w:rPr>
              <w:rFonts w:ascii="Times New Roman" w:hAnsi="Times New Roman" w:cs="Times New Roman"/>
              <w:noProof/>
              <w:sz w:val="24"/>
              <w:szCs w:val="24"/>
              <w:lang w:val="en-US"/>
            </w:rPr>
            <w:t>(Wang, et al., 2019)</w:t>
          </w:r>
          <w:r w:rsidR="000A1084">
            <w:rPr>
              <w:rFonts w:ascii="Times New Roman" w:hAnsi="Times New Roman" w:cs="Times New Roman"/>
              <w:sz w:val="24"/>
              <w:szCs w:val="24"/>
              <w:lang w:val="en-US"/>
            </w:rPr>
            <w:fldChar w:fldCharType="end"/>
          </w:r>
        </w:sdtContent>
      </w:sdt>
      <w:r w:rsidR="000A1084">
        <w:rPr>
          <w:rFonts w:ascii="Times New Roman" w:hAnsi="Times New Roman" w:cs="Times New Roman"/>
          <w:sz w:val="24"/>
          <w:szCs w:val="24"/>
          <w:lang w:val="en-US"/>
        </w:rPr>
        <w:t xml:space="preserve"> used HKUST-1 for </w:t>
      </w:r>
      <w:r w:rsidR="00A90308">
        <w:rPr>
          <w:rFonts w:ascii="Times New Roman" w:hAnsi="Times New Roman" w:cs="Times New Roman"/>
          <w:sz w:val="24"/>
          <w:szCs w:val="24"/>
          <w:lang w:val="en-US"/>
        </w:rPr>
        <w:t xml:space="preserve">building a tumor-responsive PDT platform with minimum ROS loss from endogenous antioxidant.  </w:t>
      </w:r>
    </w:p>
    <w:p w14:paraId="75E6B296" w14:textId="52C827D9" w:rsidR="002B0726" w:rsidRPr="008558C1" w:rsidRDefault="002B0726" w:rsidP="00C5737B">
      <w:pPr>
        <w:pStyle w:val="Ttulo1"/>
        <w:numPr>
          <w:ilvl w:val="0"/>
          <w:numId w:val="2"/>
        </w:numPr>
        <w:spacing w:line="240" w:lineRule="auto"/>
        <w:rPr>
          <w:sz w:val="28"/>
          <w:szCs w:val="28"/>
          <w:lang w:val="en-US"/>
        </w:rPr>
      </w:pPr>
      <w:bookmarkStart w:id="9" w:name="_Toc170424598"/>
      <w:r w:rsidRPr="008558C1">
        <w:rPr>
          <w:sz w:val="28"/>
          <w:szCs w:val="28"/>
          <w:lang w:val="en-US"/>
        </w:rPr>
        <w:t>Methodology</w:t>
      </w:r>
      <w:bookmarkEnd w:id="9"/>
    </w:p>
    <w:p w14:paraId="08CA9651" w14:textId="076002FB" w:rsidR="00515DA7" w:rsidRDefault="00515DA7" w:rsidP="00C5737B">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w:t>
      </w:r>
      <w:proofErr w:type="spellStart"/>
      <w:r>
        <w:rPr>
          <w:rFonts w:ascii="Times New Roman" w:hAnsi="Times New Roman" w:cs="Times New Roman"/>
          <w:sz w:val="24"/>
          <w:szCs w:val="24"/>
          <w:lang w:val="en-US"/>
        </w:rPr>
        <w:t>Tetrachloroauric</w:t>
      </w:r>
      <w:proofErr w:type="spellEnd"/>
      <w:r>
        <w:rPr>
          <w:rFonts w:ascii="Times New Roman" w:hAnsi="Times New Roman" w:cs="Times New Roman"/>
          <w:sz w:val="24"/>
          <w:szCs w:val="24"/>
          <w:lang w:val="en-US"/>
        </w:rPr>
        <w:t xml:space="preserve"> acid (</w:t>
      </w:r>
      <w:r w:rsidRPr="00050766">
        <w:rPr>
          <w:rFonts w:ascii="Times New Roman" w:hAnsi="Times New Roman" w:cs="Times New Roman"/>
          <w:sz w:val="24"/>
          <w:szCs w:val="24"/>
          <w:lang w:val="en-US"/>
        </w:rPr>
        <w:t>HAuCl</w:t>
      </w:r>
      <w:r w:rsidRPr="00050766">
        <w:rPr>
          <w:rFonts w:ascii="Times New Roman" w:hAnsi="Times New Roman" w:cs="Times New Roman"/>
          <w:sz w:val="24"/>
          <w:szCs w:val="24"/>
          <w:vertAlign w:val="subscript"/>
          <w:lang w:val="en-US"/>
        </w:rPr>
        <w:t>4</w:t>
      </w:r>
      <w:r>
        <w:rPr>
          <w:rFonts w:ascii="Times New Roman" w:hAnsi="Times New Roman" w:cs="Times New Roman"/>
          <w:sz w:val="24"/>
          <w:szCs w:val="24"/>
          <w:lang w:val="en-US"/>
        </w:rPr>
        <w:t>) and the AgNO</w:t>
      </w:r>
      <w:r>
        <w:rPr>
          <w:rFonts w:ascii="Times New Roman" w:hAnsi="Times New Roman" w:cs="Times New Roman"/>
          <w:sz w:val="24"/>
          <w:szCs w:val="24"/>
          <w:vertAlign w:val="subscript"/>
          <w:lang w:val="en-US"/>
        </w:rPr>
        <w:t>3</w:t>
      </w:r>
      <w:r w:rsidR="001A4712">
        <w:rPr>
          <w:rFonts w:ascii="Times New Roman" w:hAnsi="Times New Roman" w:cs="Times New Roman"/>
          <w:sz w:val="24"/>
          <w:szCs w:val="24"/>
          <w:vertAlign w:val="subscript"/>
          <w:lang w:val="en-US"/>
        </w:rPr>
        <w:t xml:space="preserve"> </w:t>
      </w:r>
      <w:r w:rsidR="001A4712">
        <w:rPr>
          <w:rFonts w:ascii="Times New Roman" w:hAnsi="Times New Roman" w:cs="Times New Roman"/>
          <w:sz w:val="24"/>
          <w:szCs w:val="24"/>
          <w:lang w:val="en-US"/>
        </w:rPr>
        <w:t>were obtained from the company Sigma-Aldrich. Meanwhile</w:t>
      </w:r>
      <w:r>
        <w:rPr>
          <w:rFonts w:ascii="Times New Roman" w:hAnsi="Times New Roman" w:cs="Times New Roman"/>
          <w:sz w:val="24"/>
          <w:szCs w:val="24"/>
          <w:lang w:val="en-US"/>
        </w:rPr>
        <w:t>, the NaOH</w:t>
      </w:r>
      <w:r w:rsidR="001A4712">
        <w:rPr>
          <w:rFonts w:ascii="Times New Roman" w:hAnsi="Times New Roman" w:cs="Times New Roman"/>
          <w:sz w:val="24"/>
          <w:szCs w:val="24"/>
          <w:lang w:val="en-US"/>
        </w:rPr>
        <w:t>, Sodium Citrate and</w:t>
      </w:r>
      <w:r>
        <w:rPr>
          <w:rFonts w:ascii="Times New Roman" w:hAnsi="Times New Roman" w:cs="Times New Roman"/>
          <w:sz w:val="24"/>
          <w:szCs w:val="24"/>
          <w:lang w:val="en-US"/>
        </w:rPr>
        <w:t xml:space="preserve"> </w:t>
      </w:r>
      <w:r w:rsidRPr="00050766">
        <w:rPr>
          <w:rFonts w:ascii="Times New Roman" w:hAnsi="Times New Roman" w:cs="Times New Roman"/>
          <w:sz w:val="24"/>
          <w:szCs w:val="24"/>
          <w:lang w:val="en-US"/>
        </w:rPr>
        <w:t>β-CD</w:t>
      </w:r>
      <w:r w:rsidR="001A4712">
        <w:rPr>
          <w:rFonts w:ascii="Times New Roman" w:hAnsi="Times New Roman" w:cs="Times New Roman"/>
          <w:sz w:val="24"/>
          <w:szCs w:val="24"/>
          <w:lang w:val="en-US"/>
        </w:rPr>
        <w:t xml:space="preserve"> was </w:t>
      </w:r>
      <w:proofErr w:type="spellStart"/>
      <w:r w:rsidR="001A4712">
        <w:rPr>
          <w:rFonts w:ascii="Times New Roman" w:hAnsi="Times New Roman" w:cs="Times New Roman"/>
          <w:sz w:val="24"/>
          <w:szCs w:val="24"/>
          <w:lang w:val="en-US"/>
        </w:rPr>
        <w:t>suministrated</w:t>
      </w:r>
      <w:proofErr w:type="spellEnd"/>
      <w:r w:rsidR="001A4712">
        <w:rPr>
          <w:rFonts w:ascii="Times New Roman" w:hAnsi="Times New Roman" w:cs="Times New Roman"/>
          <w:sz w:val="24"/>
          <w:szCs w:val="24"/>
          <w:lang w:val="en-US"/>
        </w:rPr>
        <w:t xml:space="preserve"> by </w:t>
      </w:r>
      <w:proofErr w:type="spellStart"/>
      <w:r w:rsidR="001A4712">
        <w:rPr>
          <w:rFonts w:ascii="Times New Roman" w:hAnsi="Times New Roman" w:cs="Times New Roman"/>
          <w:sz w:val="24"/>
          <w:szCs w:val="24"/>
          <w:lang w:val="en-US"/>
        </w:rPr>
        <w:t>Panreac</w:t>
      </w:r>
      <w:proofErr w:type="spellEnd"/>
      <w:r>
        <w:rPr>
          <w:rFonts w:ascii="Times New Roman" w:hAnsi="Times New Roman" w:cs="Times New Roman"/>
          <w:sz w:val="24"/>
          <w:szCs w:val="24"/>
          <w:lang w:val="en-US"/>
        </w:rPr>
        <w:t>. The BTC</w:t>
      </w:r>
      <w:r w:rsidR="001A4712">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001A4712">
        <w:rPr>
          <w:rFonts w:ascii="Times New Roman" w:hAnsi="Times New Roman" w:cs="Times New Roman"/>
          <w:sz w:val="24"/>
          <w:szCs w:val="24"/>
          <w:lang w:val="en-US"/>
        </w:rPr>
        <w:t xml:space="preserve">the </w:t>
      </w:r>
      <w:r>
        <w:rPr>
          <w:rFonts w:ascii="Times New Roman" w:hAnsi="Times New Roman" w:cs="Times New Roman"/>
          <w:sz w:val="24"/>
          <w:szCs w:val="24"/>
          <w:lang w:val="en-US"/>
        </w:rPr>
        <w:t>CuNO</w:t>
      </w:r>
      <w:r>
        <w:rPr>
          <w:rFonts w:ascii="Times New Roman" w:hAnsi="Times New Roman" w:cs="Times New Roman"/>
          <w:sz w:val="24"/>
          <w:szCs w:val="24"/>
          <w:vertAlign w:val="subscript"/>
          <w:lang w:val="en-US"/>
        </w:rPr>
        <w:t>3</w:t>
      </w:r>
      <w:r w:rsidR="001A4712">
        <w:rPr>
          <w:rFonts w:ascii="Times New Roman" w:hAnsi="Times New Roman" w:cs="Times New Roman"/>
          <w:sz w:val="24"/>
          <w:szCs w:val="24"/>
          <w:lang w:val="en-US"/>
        </w:rPr>
        <w:t xml:space="preserve"> and</w:t>
      </w:r>
      <w:r w:rsidR="00E729BF">
        <w:rPr>
          <w:rFonts w:ascii="Times New Roman" w:hAnsi="Times New Roman" w:cs="Times New Roman"/>
          <w:sz w:val="24"/>
          <w:szCs w:val="24"/>
          <w:lang w:val="en-US"/>
        </w:rPr>
        <w:t xml:space="preserve"> </w:t>
      </w:r>
      <w:proofErr w:type="spellStart"/>
      <w:r w:rsidR="00E729BF">
        <w:rPr>
          <w:rFonts w:ascii="Times New Roman" w:hAnsi="Times New Roman" w:cs="Times New Roman"/>
          <w:sz w:val="24"/>
          <w:szCs w:val="24"/>
          <w:lang w:val="en-US"/>
        </w:rPr>
        <w:t>triethylendiamine</w:t>
      </w:r>
      <w:proofErr w:type="spellEnd"/>
      <w:r w:rsidR="00E729BF">
        <w:rPr>
          <w:rFonts w:ascii="Times New Roman" w:hAnsi="Times New Roman" w:cs="Times New Roman"/>
          <w:sz w:val="24"/>
          <w:szCs w:val="24"/>
          <w:lang w:val="en-US"/>
        </w:rPr>
        <w:t xml:space="preserve"> (TEA)</w:t>
      </w:r>
      <w:r w:rsidR="001A4712">
        <w:rPr>
          <w:rFonts w:ascii="Times New Roman" w:hAnsi="Times New Roman" w:cs="Times New Roman"/>
          <w:sz w:val="24"/>
          <w:szCs w:val="24"/>
          <w:lang w:val="en-US"/>
        </w:rPr>
        <w:t xml:space="preserve"> were obtained by SRL. Finally,</w:t>
      </w:r>
      <w:r w:rsidR="00E729BF">
        <w:rPr>
          <w:rFonts w:ascii="Times New Roman" w:hAnsi="Times New Roman" w:cs="Times New Roman"/>
          <w:sz w:val="24"/>
          <w:szCs w:val="24"/>
          <w:lang w:val="en-US"/>
        </w:rPr>
        <w:t xml:space="preserve"> the ethanol and the methanol </w:t>
      </w:r>
      <w:r w:rsidR="001A4712">
        <w:rPr>
          <w:rFonts w:ascii="Times New Roman" w:hAnsi="Times New Roman" w:cs="Times New Roman"/>
          <w:sz w:val="24"/>
          <w:szCs w:val="24"/>
          <w:lang w:val="en-US"/>
        </w:rPr>
        <w:t xml:space="preserve">from UK Chemical Suppliers. </w:t>
      </w:r>
    </w:p>
    <w:p w14:paraId="095F0737" w14:textId="40C47855" w:rsidR="001A4712" w:rsidRPr="00515DA7" w:rsidRDefault="001A4712" w:rsidP="00C5737B">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The nanostructures were analyzed by UV-</w:t>
      </w:r>
      <w:proofErr w:type="gramStart"/>
      <w:r>
        <w:rPr>
          <w:rFonts w:ascii="Times New Roman" w:hAnsi="Times New Roman" w:cs="Times New Roman"/>
          <w:sz w:val="24"/>
          <w:szCs w:val="24"/>
          <w:lang w:val="en-US"/>
        </w:rPr>
        <w:t>Vis</w:t>
      </w:r>
      <w:proofErr w:type="gramEnd"/>
      <w:r>
        <w:rPr>
          <w:rFonts w:ascii="Times New Roman" w:hAnsi="Times New Roman" w:cs="Times New Roman"/>
          <w:sz w:val="24"/>
          <w:szCs w:val="24"/>
          <w:lang w:val="en-US"/>
        </w:rPr>
        <w:t xml:space="preserve"> spectrophotometry using </w:t>
      </w:r>
      <w:proofErr w:type="spellStart"/>
      <w:r>
        <w:rPr>
          <w:rFonts w:ascii="Times New Roman" w:hAnsi="Times New Roman" w:cs="Times New Roman"/>
          <w:sz w:val="24"/>
          <w:szCs w:val="24"/>
          <w:lang w:val="en-US"/>
        </w:rPr>
        <w:t>a</w:t>
      </w:r>
      <w:proofErr w:type="spellEnd"/>
      <w:r>
        <w:rPr>
          <w:rFonts w:ascii="Times New Roman" w:hAnsi="Times New Roman" w:cs="Times New Roman"/>
          <w:sz w:val="24"/>
          <w:szCs w:val="24"/>
          <w:lang w:val="en-US"/>
        </w:rPr>
        <w:t xml:space="preserve"> Evolution 600 UV-Vis </w:t>
      </w:r>
      <w:r w:rsidR="00926702">
        <w:rPr>
          <w:rFonts w:ascii="Times New Roman" w:hAnsi="Times New Roman" w:cs="Times New Roman"/>
          <w:sz w:val="24"/>
          <w:szCs w:val="24"/>
          <w:lang w:val="en-US"/>
        </w:rPr>
        <w:t>from</w:t>
      </w:r>
      <w:r>
        <w:rPr>
          <w:rFonts w:ascii="Times New Roman" w:hAnsi="Times New Roman" w:cs="Times New Roman"/>
          <w:sz w:val="24"/>
          <w:szCs w:val="24"/>
          <w:lang w:val="en-US"/>
        </w:rPr>
        <w:t xml:space="preserve"> the company Thermo Scientific. </w:t>
      </w:r>
      <w:r w:rsidR="00926702">
        <w:rPr>
          <w:rFonts w:ascii="Times New Roman" w:hAnsi="Times New Roman" w:cs="Times New Roman"/>
          <w:sz w:val="24"/>
          <w:szCs w:val="24"/>
          <w:lang w:val="en-US"/>
        </w:rPr>
        <w:t xml:space="preserve">Were also analyzed by FT-IR spectroscopy using a Nicolet 6700 FT-IR from Thermo Scientific. The analysis of DLS was realized in a </w:t>
      </w:r>
      <w:proofErr w:type="spellStart"/>
      <w:r w:rsidR="00926702">
        <w:rPr>
          <w:rFonts w:ascii="Times New Roman" w:hAnsi="Times New Roman" w:cs="Times New Roman"/>
          <w:sz w:val="24"/>
          <w:szCs w:val="24"/>
          <w:lang w:val="en-US"/>
        </w:rPr>
        <w:t>Zetasizer</w:t>
      </w:r>
      <w:proofErr w:type="spellEnd"/>
      <w:r w:rsidR="00926702">
        <w:rPr>
          <w:rFonts w:ascii="Times New Roman" w:hAnsi="Times New Roman" w:cs="Times New Roman"/>
          <w:sz w:val="24"/>
          <w:szCs w:val="24"/>
          <w:lang w:val="en-US"/>
        </w:rPr>
        <w:t xml:space="preserve"> Nano </w:t>
      </w:r>
      <w:proofErr w:type="spellStart"/>
      <w:r w:rsidR="00926702">
        <w:rPr>
          <w:rFonts w:ascii="Times New Roman" w:hAnsi="Times New Roman" w:cs="Times New Roman"/>
          <w:sz w:val="24"/>
          <w:szCs w:val="24"/>
          <w:lang w:val="en-US"/>
        </w:rPr>
        <w:t>suministrated</w:t>
      </w:r>
      <w:proofErr w:type="spellEnd"/>
      <w:r w:rsidR="00926702">
        <w:rPr>
          <w:rFonts w:ascii="Times New Roman" w:hAnsi="Times New Roman" w:cs="Times New Roman"/>
          <w:sz w:val="24"/>
          <w:szCs w:val="24"/>
          <w:lang w:val="en-US"/>
        </w:rPr>
        <w:t xml:space="preserve"> by Malvern.</w:t>
      </w:r>
      <w:r w:rsidR="00040804">
        <w:rPr>
          <w:rFonts w:ascii="Times New Roman" w:hAnsi="Times New Roman" w:cs="Times New Roman"/>
          <w:sz w:val="24"/>
          <w:szCs w:val="24"/>
          <w:lang w:val="en-US"/>
        </w:rPr>
        <w:t xml:space="preserve"> The SEM analysis was realized in a S-3400N from Hitachi.</w:t>
      </w:r>
    </w:p>
    <w:p w14:paraId="6D7EB4C1" w14:textId="7CC410EF" w:rsidR="00537CCF" w:rsidRDefault="002B0726" w:rsidP="00C5737B">
      <w:pPr>
        <w:spacing w:line="240" w:lineRule="auto"/>
        <w:jc w:val="both"/>
        <w:rPr>
          <w:rFonts w:ascii="Times New Roman" w:hAnsi="Times New Roman" w:cs="Times New Roman"/>
          <w:sz w:val="24"/>
          <w:szCs w:val="24"/>
          <w:lang w:val="en-US"/>
        </w:rPr>
      </w:pPr>
      <w:r w:rsidRPr="00050766">
        <w:rPr>
          <w:rFonts w:ascii="Times New Roman" w:hAnsi="Times New Roman" w:cs="Times New Roman"/>
          <w:sz w:val="24"/>
          <w:szCs w:val="24"/>
          <w:lang w:val="en-US"/>
        </w:rPr>
        <w:t>The synthesis of Saito et al. was replicated using adding 35 mL of distilled water, 10 mL of β-CD to a 100 mL flask. HAuCl</w:t>
      </w:r>
      <w:r w:rsidRPr="00050766">
        <w:rPr>
          <w:rFonts w:ascii="Times New Roman" w:hAnsi="Times New Roman" w:cs="Times New Roman"/>
          <w:sz w:val="24"/>
          <w:szCs w:val="24"/>
          <w:vertAlign w:val="subscript"/>
          <w:lang w:val="en-US"/>
        </w:rPr>
        <w:t>4</w:t>
      </w:r>
      <w:r w:rsidRPr="00050766">
        <w:rPr>
          <w:rFonts w:ascii="Times New Roman" w:hAnsi="Times New Roman" w:cs="Times New Roman"/>
          <w:sz w:val="24"/>
          <w:szCs w:val="24"/>
          <w:lang w:val="en-US"/>
        </w:rPr>
        <w:t xml:space="preserve"> have been used as the Au</w:t>
      </w:r>
      <w:r w:rsidRPr="00050766">
        <w:rPr>
          <w:rFonts w:ascii="Times New Roman" w:hAnsi="Times New Roman" w:cs="Times New Roman"/>
          <w:sz w:val="24"/>
          <w:szCs w:val="24"/>
          <w:vertAlign w:val="superscript"/>
          <w:lang w:val="en-US"/>
        </w:rPr>
        <w:t>3+</w:t>
      </w:r>
      <w:r w:rsidRPr="00050766">
        <w:rPr>
          <w:rFonts w:ascii="Times New Roman" w:hAnsi="Times New Roman" w:cs="Times New Roman"/>
          <w:sz w:val="24"/>
          <w:szCs w:val="24"/>
          <w:lang w:val="en-US"/>
        </w:rPr>
        <w:t xml:space="preserve"> source, dual function β-CD (0.01 M) as reducing and capping agent, at pH = 7.4 and reflux conditions during 1h. After it, the pH was adjusted to 10.56 by the addition of NaOH (1 M). The mixture was heated to reflux and magnetically stirred at 600 rpm. The HAuCl</w:t>
      </w:r>
      <w:r w:rsidRPr="00050766">
        <w:rPr>
          <w:rFonts w:ascii="Times New Roman" w:hAnsi="Times New Roman" w:cs="Times New Roman"/>
          <w:sz w:val="24"/>
          <w:szCs w:val="24"/>
          <w:vertAlign w:val="subscript"/>
          <w:lang w:val="en-US"/>
        </w:rPr>
        <w:t>4</w:t>
      </w:r>
      <w:r w:rsidRPr="00050766">
        <w:rPr>
          <w:rFonts w:ascii="Times New Roman" w:hAnsi="Times New Roman" w:cs="Times New Roman"/>
          <w:sz w:val="24"/>
          <w:szCs w:val="24"/>
          <w:lang w:val="en-US"/>
        </w:rPr>
        <w:t xml:space="preserve"> (0.01 M)</w:t>
      </w:r>
      <w:r w:rsidRPr="00050766">
        <w:rPr>
          <w:rFonts w:ascii="Times New Roman" w:hAnsi="Times New Roman" w:cs="Times New Roman"/>
          <w:sz w:val="24"/>
          <w:szCs w:val="24"/>
          <w:vertAlign w:val="subscript"/>
          <w:lang w:val="en-US"/>
        </w:rPr>
        <w:t xml:space="preserve"> </w:t>
      </w:r>
      <w:r w:rsidRPr="00050766">
        <w:rPr>
          <w:rFonts w:ascii="Times New Roman" w:hAnsi="Times New Roman" w:cs="Times New Roman"/>
          <w:sz w:val="24"/>
          <w:szCs w:val="24"/>
          <w:lang w:val="en-US"/>
        </w:rPr>
        <w:t xml:space="preserve">was added in 100 </w:t>
      </w:r>
      <w:proofErr w:type="spellStart"/>
      <w:r w:rsidRPr="00050766">
        <w:rPr>
          <w:rFonts w:ascii="Times New Roman" w:hAnsi="Times New Roman" w:cs="Times New Roman"/>
          <w:sz w:val="24"/>
          <w:szCs w:val="24"/>
          <w:lang w:val="en-US"/>
        </w:rPr>
        <w:t>μL</w:t>
      </w:r>
      <w:proofErr w:type="spellEnd"/>
      <w:r w:rsidRPr="00050766">
        <w:rPr>
          <w:rFonts w:ascii="Times New Roman" w:hAnsi="Times New Roman" w:cs="Times New Roman"/>
          <w:sz w:val="24"/>
          <w:szCs w:val="24"/>
          <w:lang w:val="en-US"/>
        </w:rPr>
        <w:t xml:space="preserve"> fractions until 300 </w:t>
      </w:r>
      <w:proofErr w:type="spellStart"/>
      <w:r w:rsidRPr="00050766">
        <w:rPr>
          <w:rFonts w:ascii="Times New Roman" w:hAnsi="Times New Roman" w:cs="Times New Roman"/>
          <w:sz w:val="24"/>
          <w:szCs w:val="24"/>
          <w:lang w:val="en-US"/>
        </w:rPr>
        <w:t>μL</w:t>
      </w:r>
      <w:proofErr w:type="spellEnd"/>
      <w:r w:rsidRPr="00050766">
        <w:rPr>
          <w:rFonts w:ascii="Times New Roman" w:hAnsi="Times New Roman" w:cs="Times New Roman"/>
          <w:sz w:val="24"/>
          <w:szCs w:val="24"/>
          <w:lang w:val="en-US"/>
        </w:rPr>
        <w:t xml:space="preserve">. 2 mL aliquots were taken after each 100 </w:t>
      </w:r>
      <w:proofErr w:type="spellStart"/>
      <w:r w:rsidRPr="00050766">
        <w:rPr>
          <w:rFonts w:ascii="Times New Roman" w:hAnsi="Times New Roman" w:cs="Times New Roman"/>
          <w:sz w:val="24"/>
          <w:szCs w:val="24"/>
          <w:lang w:val="en-US"/>
        </w:rPr>
        <w:t>μL</w:t>
      </w:r>
      <w:proofErr w:type="spellEnd"/>
      <w:r w:rsidRPr="00050766">
        <w:rPr>
          <w:rFonts w:ascii="Times New Roman" w:hAnsi="Times New Roman" w:cs="Times New Roman"/>
          <w:sz w:val="24"/>
          <w:szCs w:val="24"/>
          <w:lang w:val="en-US"/>
        </w:rPr>
        <w:t xml:space="preserve"> HAuCl</w:t>
      </w:r>
      <w:r w:rsidRPr="00050766">
        <w:rPr>
          <w:rFonts w:ascii="Times New Roman" w:hAnsi="Times New Roman" w:cs="Times New Roman"/>
          <w:sz w:val="24"/>
          <w:szCs w:val="24"/>
          <w:vertAlign w:val="subscript"/>
          <w:lang w:val="en-US"/>
        </w:rPr>
        <w:t>4</w:t>
      </w:r>
      <w:r w:rsidRPr="00050766">
        <w:rPr>
          <w:rFonts w:ascii="Times New Roman" w:hAnsi="Times New Roman" w:cs="Times New Roman"/>
          <w:sz w:val="24"/>
          <w:szCs w:val="24"/>
          <w:lang w:val="en-US"/>
        </w:rPr>
        <w:t xml:space="preserve"> addition, and after 10 min, 30 min, 1h, 90 min and 2h. The reaction was stopped using a room-temperature water bath after 2h and then, the final solution was centrifugated at 5000 rpm, 7000 rpm, 9000 rpm, 11000 rpm, 13000 rpm and 15000 rpm.</w:t>
      </w:r>
      <w:r w:rsidR="00515DA7">
        <w:rPr>
          <w:rFonts w:ascii="Times New Roman" w:hAnsi="Times New Roman" w:cs="Times New Roman"/>
          <w:sz w:val="24"/>
          <w:szCs w:val="24"/>
          <w:lang w:val="en-US"/>
        </w:rPr>
        <w:t xml:space="preserve"> Was also performed a seed growth method using 47 mL of distilled water, 1 mL of the solution of </w:t>
      </w:r>
      <w:r w:rsidR="00515DA7" w:rsidRPr="00050766">
        <w:rPr>
          <w:rFonts w:ascii="Times New Roman" w:hAnsi="Times New Roman" w:cs="Times New Roman"/>
          <w:sz w:val="24"/>
          <w:szCs w:val="24"/>
          <w:lang w:val="en-US"/>
        </w:rPr>
        <w:t>β-CD</w:t>
      </w:r>
      <w:r w:rsidR="00515DA7">
        <w:rPr>
          <w:rFonts w:ascii="Times New Roman" w:hAnsi="Times New Roman" w:cs="Times New Roman"/>
          <w:sz w:val="24"/>
          <w:szCs w:val="24"/>
          <w:lang w:val="en-US"/>
        </w:rPr>
        <w:t xml:space="preserve"> (0.01 M) and the pH of this solution was adjusted to 10.56. After it, was heated to reflux and then added 1 mL of an aliquot and 600 </w:t>
      </w:r>
      <w:proofErr w:type="spellStart"/>
      <w:r w:rsidR="00515DA7">
        <w:rPr>
          <w:rFonts w:ascii="Calibri" w:hAnsi="Calibri" w:cs="Calibri"/>
          <w:sz w:val="24"/>
          <w:szCs w:val="24"/>
          <w:lang w:val="en-US"/>
        </w:rPr>
        <w:t>μ</w:t>
      </w:r>
      <w:r w:rsidR="00515DA7">
        <w:rPr>
          <w:rFonts w:ascii="Times New Roman" w:hAnsi="Times New Roman" w:cs="Times New Roman"/>
          <w:sz w:val="24"/>
          <w:szCs w:val="24"/>
          <w:lang w:val="en-US"/>
        </w:rPr>
        <w:t>L</w:t>
      </w:r>
      <w:proofErr w:type="spellEnd"/>
      <w:r w:rsidR="00515DA7">
        <w:rPr>
          <w:rFonts w:ascii="Times New Roman" w:hAnsi="Times New Roman" w:cs="Times New Roman"/>
          <w:sz w:val="24"/>
          <w:szCs w:val="24"/>
          <w:lang w:val="en-US"/>
        </w:rPr>
        <w:t xml:space="preserve"> of HAuCl</w:t>
      </w:r>
      <w:r w:rsidR="00515DA7">
        <w:rPr>
          <w:rFonts w:ascii="Times New Roman" w:hAnsi="Times New Roman" w:cs="Times New Roman"/>
          <w:sz w:val="24"/>
          <w:szCs w:val="24"/>
          <w:vertAlign w:val="subscript"/>
          <w:lang w:val="en-US"/>
        </w:rPr>
        <w:t>4</w:t>
      </w:r>
      <w:r w:rsidR="00515DA7">
        <w:rPr>
          <w:rFonts w:ascii="Times New Roman" w:hAnsi="Times New Roman" w:cs="Times New Roman"/>
          <w:sz w:val="24"/>
          <w:szCs w:val="24"/>
          <w:lang w:val="en-US"/>
        </w:rPr>
        <w:t xml:space="preserve"> (0.01M) was added in aliquots of 100 </w:t>
      </w:r>
      <w:proofErr w:type="spellStart"/>
      <w:r w:rsidR="00515DA7">
        <w:rPr>
          <w:rFonts w:ascii="Calibri" w:hAnsi="Calibri" w:cs="Calibri"/>
          <w:sz w:val="24"/>
          <w:szCs w:val="24"/>
          <w:lang w:val="en-US"/>
        </w:rPr>
        <w:t>μ</w:t>
      </w:r>
      <w:r w:rsidR="00515DA7">
        <w:rPr>
          <w:rFonts w:ascii="Times New Roman" w:hAnsi="Times New Roman" w:cs="Times New Roman"/>
          <w:sz w:val="24"/>
          <w:szCs w:val="24"/>
          <w:lang w:val="en-US"/>
        </w:rPr>
        <w:t>L</w:t>
      </w:r>
      <w:proofErr w:type="spellEnd"/>
      <w:r w:rsidR="00515DA7">
        <w:rPr>
          <w:rFonts w:ascii="Times New Roman" w:hAnsi="Times New Roman" w:cs="Times New Roman"/>
          <w:sz w:val="24"/>
          <w:szCs w:val="24"/>
          <w:lang w:val="en-US"/>
        </w:rPr>
        <w:t>. The reaction was completed at 1 hour after adding the HAuCl</w:t>
      </w:r>
      <w:r w:rsidR="00515DA7">
        <w:rPr>
          <w:rFonts w:ascii="Times New Roman" w:hAnsi="Times New Roman" w:cs="Times New Roman"/>
          <w:sz w:val="24"/>
          <w:szCs w:val="24"/>
          <w:vertAlign w:val="subscript"/>
          <w:lang w:val="en-US"/>
        </w:rPr>
        <w:t>4</w:t>
      </w:r>
      <w:r w:rsidR="00515DA7">
        <w:rPr>
          <w:rFonts w:ascii="Times New Roman" w:hAnsi="Times New Roman" w:cs="Times New Roman"/>
          <w:sz w:val="24"/>
          <w:szCs w:val="24"/>
          <w:lang w:val="en-US"/>
        </w:rPr>
        <w:t>.</w:t>
      </w:r>
      <w:r w:rsidRPr="00050766">
        <w:rPr>
          <w:rFonts w:ascii="Times New Roman" w:hAnsi="Times New Roman" w:cs="Times New Roman"/>
          <w:sz w:val="24"/>
          <w:szCs w:val="24"/>
          <w:lang w:val="en-US"/>
        </w:rPr>
        <w:t xml:space="preserve"> </w:t>
      </w:r>
    </w:p>
    <w:p w14:paraId="7E4E4CB0" w14:textId="42E33FCE" w:rsidR="00537CCF" w:rsidRDefault="00537CCF" w:rsidP="00C5737B">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Silver nanoparticles capped </w:t>
      </w:r>
      <w:r w:rsidRPr="00050766">
        <w:rPr>
          <w:rFonts w:ascii="Times New Roman" w:hAnsi="Times New Roman" w:cs="Times New Roman"/>
          <w:sz w:val="24"/>
          <w:szCs w:val="24"/>
          <w:lang w:val="en-US"/>
        </w:rPr>
        <w:t>β</w:t>
      </w:r>
      <w:r>
        <w:rPr>
          <w:rFonts w:ascii="Times New Roman" w:hAnsi="Times New Roman" w:cs="Times New Roman"/>
          <w:sz w:val="24"/>
          <w:szCs w:val="24"/>
          <w:lang w:val="en-US"/>
        </w:rPr>
        <w:t>-</w:t>
      </w:r>
      <w:proofErr w:type="spellStart"/>
      <w:r>
        <w:rPr>
          <w:rFonts w:ascii="Times New Roman" w:hAnsi="Times New Roman" w:cs="Times New Roman"/>
          <w:sz w:val="24"/>
          <w:szCs w:val="24"/>
          <w:lang w:val="en-US"/>
        </w:rPr>
        <w:t>Cyclodextrine</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AgNPs</w:t>
      </w:r>
      <w:proofErr w:type="spellEnd"/>
      <w:r>
        <w:rPr>
          <w:rFonts w:ascii="Times New Roman" w:hAnsi="Times New Roman" w:cs="Times New Roman"/>
          <w:sz w:val="24"/>
          <w:szCs w:val="24"/>
          <w:lang w:val="en-US"/>
        </w:rPr>
        <w:t>@</w:t>
      </w:r>
      <w:r w:rsidRPr="00537CCF">
        <w:rPr>
          <w:rFonts w:ascii="Times New Roman" w:hAnsi="Times New Roman" w:cs="Times New Roman"/>
          <w:sz w:val="24"/>
          <w:szCs w:val="24"/>
          <w:lang w:val="en-US"/>
        </w:rPr>
        <w:t xml:space="preserve"> </w:t>
      </w:r>
      <w:r w:rsidRPr="00050766">
        <w:rPr>
          <w:rFonts w:ascii="Times New Roman" w:hAnsi="Times New Roman" w:cs="Times New Roman"/>
          <w:sz w:val="24"/>
          <w:szCs w:val="24"/>
          <w:lang w:val="en-US"/>
        </w:rPr>
        <w:t>β-CD</w:t>
      </w:r>
      <w:r>
        <w:rPr>
          <w:rFonts w:ascii="Times New Roman" w:hAnsi="Times New Roman" w:cs="Times New Roman"/>
          <w:sz w:val="24"/>
          <w:szCs w:val="24"/>
          <w:lang w:val="en-US"/>
        </w:rPr>
        <w:t xml:space="preserve">) were synthesized employing </w:t>
      </w:r>
      <w:r w:rsidR="002404D7" w:rsidRPr="00050766">
        <w:rPr>
          <w:rFonts w:ascii="Times New Roman" w:hAnsi="Times New Roman" w:cs="Times New Roman"/>
          <w:sz w:val="24"/>
          <w:szCs w:val="24"/>
          <w:lang w:val="en-US"/>
        </w:rPr>
        <w:t>β-CD</w:t>
      </w:r>
      <w:r w:rsidR="002404D7">
        <w:rPr>
          <w:rFonts w:ascii="Times New Roman" w:hAnsi="Times New Roman" w:cs="Times New Roman"/>
          <w:sz w:val="24"/>
          <w:szCs w:val="24"/>
          <w:lang w:val="en-US"/>
        </w:rPr>
        <w:t xml:space="preserve"> as capping and reducing agent. Two solutions were prepared, 50 mL of AgNO</w:t>
      </w:r>
      <w:r w:rsidR="002404D7">
        <w:rPr>
          <w:rFonts w:ascii="Times New Roman" w:hAnsi="Times New Roman" w:cs="Times New Roman"/>
          <w:sz w:val="24"/>
          <w:szCs w:val="24"/>
          <w:vertAlign w:val="subscript"/>
          <w:lang w:val="en-US"/>
        </w:rPr>
        <w:t>3</w:t>
      </w:r>
      <w:r w:rsidR="002404D7">
        <w:rPr>
          <w:rFonts w:ascii="Times New Roman" w:hAnsi="Times New Roman" w:cs="Times New Roman"/>
          <w:sz w:val="24"/>
          <w:szCs w:val="24"/>
          <w:lang w:val="en-US"/>
        </w:rPr>
        <w:t xml:space="preserve"> (1 mM) and 100 mL of </w:t>
      </w:r>
      <w:r w:rsidR="002404D7" w:rsidRPr="00050766">
        <w:rPr>
          <w:rFonts w:ascii="Times New Roman" w:hAnsi="Times New Roman" w:cs="Times New Roman"/>
          <w:sz w:val="24"/>
          <w:szCs w:val="24"/>
          <w:lang w:val="en-US"/>
        </w:rPr>
        <w:t>β-CD</w:t>
      </w:r>
      <w:r w:rsidR="002404D7">
        <w:rPr>
          <w:rFonts w:ascii="Times New Roman" w:hAnsi="Times New Roman" w:cs="Times New Roman"/>
          <w:sz w:val="24"/>
          <w:szCs w:val="24"/>
          <w:lang w:val="en-US"/>
        </w:rPr>
        <w:t xml:space="preserve"> (1mM). The solution of </w:t>
      </w:r>
      <w:r w:rsidR="002404D7" w:rsidRPr="00050766">
        <w:rPr>
          <w:rFonts w:ascii="Times New Roman" w:hAnsi="Times New Roman" w:cs="Times New Roman"/>
          <w:sz w:val="24"/>
          <w:szCs w:val="24"/>
          <w:lang w:val="en-US"/>
        </w:rPr>
        <w:t>β-CD</w:t>
      </w:r>
      <w:r w:rsidR="002404D7">
        <w:rPr>
          <w:rFonts w:ascii="Times New Roman" w:hAnsi="Times New Roman" w:cs="Times New Roman"/>
          <w:sz w:val="24"/>
          <w:szCs w:val="24"/>
          <w:lang w:val="en-US"/>
        </w:rPr>
        <w:t xml:space="preserve"> was placed in a 250 mL flask and </w:t>
      </w:r>
      <w:r w:rsidR="00327B49">
        <w:rPr>
          <w:rFonts w:ascii="Times New Roman" w:hAnsi="Times New Roman" w:cs="Times New Roman"/>
          <w:sz w:val="24"/>
          <w:szCs w:val="24"/>
          <w:lang w:val="en-US"/>
        </w:rPr>
        <w:t>pH was adjusted to 11, through the addition of NaOH (1M). After it, the solution was heated to 70°C and the solution of AgNO</w:t>
      </w:r>
      <w:r w:rsidR="00327B49">
        <w:rPr>
          <w:rFonts w:ascii="Times New Roman" w:hAnsi="Times New Roman" w:cs="Times New Roman"/>
          <w:sz w:val="24"/>
          <w:szCs w:val="24"/>
          <w:vertAlign w:val="subscript"/>
          <w:lang w:val="en-US"/>
        </w:rPr>
        <w:t>3</w:t>
      </w:r>
      <w:r w:rsidR="00327B49">
        <w:rPr>
          <w:rFonts w:ascii="Times New Roman" w:hAnsi="Times New Roman" w:cs="Times New Roman"/>
          <w:sz w:val="24"/>
          <w:szCs w:val="24"/>
          <w:lang w:val="en-US"/>
        </w:rPr>
        <w:t xml:space="preserve"> was added dropwise. The reaction was continued for 30 minutes and then centrifugated at 17000 rpm for 20 minutes. </w:t>
      </w:r>
    </w:p>
    <w:p w14:paraId="2313A112" w14:textId="539C8560" w:rsidR="00327B49" w:rsidRDefault="00327B49" w:rsidP="00C5737B">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For the synthesis of HKUST-1</w:t>
      </w:r>
      <w:r w:rsidR="00F95EF2">
        <w:rPr>
          <w:rFonts w:ascii="Times New Roman" w:hAnsi="Times New Roman" w:cs="Times New Roman"/>
          <w:sz w:val="24"/>
          <w:szCs w:val="24"/>
          <w:lang w:val="en-US"/>
        </w:rPr>
        <w:t>were prepared two solutions. Solution A was composed of 0.4349 g of CuNO</w:t>
      </w:r>
      <w:r w:rsidR="00F95EF2">
        <w:rPr>
          <w:rFonts w:ascii="Times New Roman" w:hAnsi="Times New Roman" w:cs="Times New Roman"/>
          <w:sz w:val="24"/>
          <w:szCs w:val="24"/>
          <w:vertAlign w:val="subscript"/>
          <w:lang w:val="en-US"/>
        </w:rPr>
        <w:t>3</w:t>
      </w:r>
      <w:r w:rsidR="008C3696">
        <w:rPr>
          <w:rFonts w:ascii="Times New Roman" w:hAnsi="Times New Roman" w:cs="Times New Roman"/>
          <w:sz w:val="24"/>
          <w:szCs w:val="24"/>
          <w:lang w:val="en-US"/>
        </w:rPr>
        <w:t xml:space="preserve"> and 15 mL of distilled water and solution B was composed of 0.2522 g of BTC, 0.5 mL of </w:t>
      </w:r>
      <w:proofErr w:type="spellStart"/>
      <w:r w:rsidR="008C3696">
        <w:rPr>
          <w:rFonts w:ascii="Times New Roman" w:hAnsi="Times New Roman" w:cs="Times New Roman"/>
          <w:sz w:val="24"/>
          <w:szCs w:val="24"/>
          <w:lang w:val="en-US"/>
        </w:rPr>
        <w:t>triethylendiamine</w:t>
      </w:r>
      <w:proofErr w:type="spellEnd"/>
      <w:r w:rsidR="00E729BF">
        <w:rPr>
          <w:rFonts w:ascii="Times New Roman" w:hAnsi="Times New Roman" w:cs="Times New Roman"/>
          <w:sz w:val="24"/>
          <w:szCs w:val="24"/>
          <w:lang w:val="en-US"/>
        </w:rPr>
        <w:t xml:space="preserve"> (TEA)</w:t>
      </w:r>
      <w:r w:rsidR="008C3696">
        <w:rPr>
          <w:rFonts w:ascii="Times New Roman" w:hAnsi="Times New Roman" w:cs="Times New Roman"/>
          <w:sz w:val="24"/>
          <w:szCs w:val="24"/>
          <w:lang w:val="en-US"/>
        </w:rPr>
        <w:t xml:space="preserve"> and 14.5 mL of EtOH. These solutions were mixed in a 100 mL flask and put to reflux, for 3 hours. After it, the mixture was centrifuged at 5000 rpm. For activation of HKUST-1, the product was washed several times with methanol and heated up to 120°C for 1 hour.</w:t>
      </w:r>
    </w:p>
    <w:p w14:paraId="788C43B9" w14:textId="63C54EA4" w:rsidR="008C3696" w:rsidRDefault="008C3696" w:rsidP="00C5737B">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The modification of HKUST-1, with </w:t>
      </w:r>
      <w:proofErr w:type="spellStart"/>
      <w:r>
        <w:rPr>
          <w:rFonts w:ascii="Times New Roman" w:hAnsi="Times New Roman" w:cs="Times New Roman"/>
          <w:sz w:val="24"/>
          <w:szCs w:val="24"/>
          <w:lang w:val="en-US"/>
        </w:rPr>
        <w:t>AgNPs</w:t>
      </w:r>
      <w:proofErr w:type="spellEnd"/>
      <w:r>
        <w:rPr>
          <w:rFonts w:ascii="Times New Roman" w:hAnsi="Times New Roman" w:cs="Times New Roman"/>
          <w:sz w:val="24"/>
          <w:szCs w:val="24"/>
          <w:lang w:val="en-US"/>
        </w:rPr>
        <w:t>, was performed by an in-situ reaction with already synthesized MOFs in solution. 20 mg of activated HKUST-1 were dispersed in</w:t>
      </w:r>
      <w:r w:rsidR="007826D4">
        <w:rPr>
          <w:rFonts w:ascii="Times New Roman" w:hAnsi="Times New Roman" w:cs="Times New Roman"/>
          <w:sz w:val="24"/>
          <w:szCs w:val="24"/>
          <w:lang w:val="en-US"/>
        </w:rPr>
        <w:t xml:space="preserve"> 5 mL of</w:t>
      </w:r>
      <w:r>
        <w:rPr>
          <w:rFonts w:ascii="Times New Roman" w:hAnsi="Times New Roman" w:cs="Times New Roman"/>
          <w:sz w:val="24"/>
          <w:szCs w:val="24"/>
          <w:lang w:val="en-US"/>
        </w:rPr>
        <w:t xml:space="preserve"> distilled water </w:t>
      </w:r>
      <w:r w:rsidR="007826D4">
        <w:rPr>
          <w:rFonts w:ascii="Times New Roman" w:hAnsi="Times New Roman" w:cs="Times New Roman"/>
          <w:sz w:val="24"/>
          <w:szCs w:val="24"/>
          <w:lang w:val="en-US"/>
        </w:rPr>
        <w:t>employing ultrasound for 20 minutes. It was added to a 50 mL flask and then was mixed with a 15 mL of a solution of AgNO</w:t>
      </w:r>
      <w:r w:rsidR="007826D4">
        <w:rPr>
          <w:rFonts w:ascii="Times New Roman" w:hAnsi="Times New Roman" w:cs="Times New Roman"/>
          <w:sz w:val="24"/>
          <w:szCs w:val="24"/>
          <w:vertAlign w:val="subscript"/>
          <w:lang w:val="en-US"/>
        </w:rPr>
        <w:t>3</w:t>
      </w:r>
      <w:r w:rsidR="007826D4">
        <w:rPr>
          <w:rFonts w:ascii="Times New Roman" w:hAnsi="Times New Roman" w:cs="Times New Roman"/>
          <w:sz w:val="24"/>
          <w:szCs w:val="24"/>
          <w:lang w:val="en-US"/>
        </w:rPr>
        <w:t xml:space="preserve"> (1 mM) and 1.5 mL of a solution of NaBH</w:t>
      </w:r>
      <w:r w:rsidR="007826D4">
        <w:rPr>
          <w:rFonts w:ascii="Times New Roman" w:hAnsi="Times New Roman" w:cs="Times New Roman"/>
          <w:sz w:val="24"/>
          <w:szCs w:val="24"/>
          <w:vertAlign w:val="subscript"/>
          <w:lang w:val="en-US"/>
        </w:rPr>
        <w:t>4</w:t>
      </w:r>
      <w:r w:rsidR="007826D4">
        <w:rPr>
          <w:rFonts w:ascii="Times New Roman" w:hAnsi="Times New Roman" w:cs="Times New Roman"/>
          <w:sz w:val="24"/>
          <w:szCs w:val="24"/>
          <w:lang w:val="en-US"/>
        </w:rPr>
        <w:t xml:space="preserve"> (2 mM). The reaction was </w:t>
      </w:r>
      <w:proofErr w:type="spellStart"/>
      <w:r w:rsidR="007826D4">
        <w:rPr>
          <w:rFonts w:ascii="Times New Roman" w:hAnsi="Times New Roman" w:cs="Times New Roman"/>
          <w:sz w:val="24"/>
          <w:szCs w:val="24"/>
          <w:lang w:val="en-US"/>
        </w:rPr>
        <w:t>perfomed</w:t>
      </w:r>
      <w:proofErr w:type="spellEnd"/>
      <w:r w:rsidR="007826D4">
        <w:rPr>
          <w:rFonts w:ascii="Times New Roman" w:hAnsi="Times New Roman" w:cs="Times New Roman"/>
          <w:sz w:val="24"/>
          <w:szCs w:val="24"/>
          <w:lang w:val="en-US"/>
        </w:rPr>
        <w:t xml:space="preserve"> at 4</w:t>
      </w:r>
      <w:r w:rsidR="007826D4">
        <w:rPr>
          <w:rFonts w:ascii="Times New Roman" w:hAnsi="Times New Roman" w:cs="Times New Roman"/>
          <w:sz w:val="24"/>
          <w:szCs w:val="24"/>
          <w:vertAlign w:val="superscript"/>
          <w:lang w:val="en-US"/>
        </w:rPr>
        <w:t>0</w:t>
      </w:r>
      <w:r w:rsidR="007826D4">
        <w:rPr>
          <w:rFonts w:ascii="Times New Roman" w:hAnsi="Times New Roman" w:cs="Times New Roman"/>
          <w:sz w:val="24"/>
          <w:szCs w:val="24"/>
          <w:lang w:val="en-US"/>
        </w:rPr>
        <w:t>C for 10 minutes.</w:t>
      </w:r>
    </w:p>
    <w:p w14:paraId="2366CDAF" w14:textId="4934E69B" w:rsidR="006E69C3" w:rsidRPr="006E69C3" w:rsidRDefault="006E69C3" w:rsidP="00C5737B">
      <w:pPr>
        <w:spacing w:line="240" w:lineRule="auto"/>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AgNPs@Citrate</w:t>
      </w:r>
      <w:proofErr w:type="spellEnd"/>
      <w:r>
        <w:rPr>
          <w:rFonts w:ascii="Times New Roman" w:hAnsi="Times New Roman" w:cs="Times New Roman"/>
          <w:sz w:val="24"/>
          <w:szCs w:val="24"/>
          <w:lang w:val="en-US"/>
        </w:rPr>
        <w:t xml:space="preserve"> were synthesized in water at reflux. Were added 30 mL of a solution of Sodium citrate (3 mM) and the temperature was increased until reflux. Afterwards, were added dropwise, 5 mL of a solution of AgNO</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 xml:space="preserve"> (1 mM). The reaction was maintained stirring at reflux for 30 minutes. </w:t>
      </w:r>
    </w:p>
    <w:p w14:paraId="7764DBFA" w14:textId="205281D6" w:rsidR="002B0726" w:rsidRPr="00635707" w:rsidRDefault="006E69C3" w:rsidP="00635707">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modification of </w:t>
      </w:r>
      <w:proofErr w:type="spellStart"/>
      <w:r>
        <w:rPr>
          <w:rFonts w:ascii="Times New Roman" w:hAnsi="Times New Roman" w:cs="Times New Roman"/>
          <w:sz w:val="24"/>
          <w:szCs w:val="24"/>
          <w:lang w:val="en-US"/>
        </w:rPr>
        <w:t>AgNPs</w:t>
      </w:r>
      <w:proofErr w:type="spellEnd"/>
      <w:r>
        <w:rPr>
          <w:rFonts w:ascii="Times New Roman" w:hAnsi="Times New Roman" w:cs="Times New Roman"/>
          <w:sz w:val="24"/>
          <w:szCs w:val="24"/>
          <w:lang w:val="en-US"/>
        </w:rPr>
        <w:t xml:space="preserve"> with HKUST-1, was performed by an in-situ reaction with already synthesized </w:t>
      </w:r>
      <w:proofErr w:type="spellStart"/>
      <w:r>
        <w:rPr>
          <w:rFonts w:ascii="Times New Roman" w:hAnsi="Times New Roman" w:cs="Times New Roman"/>
          <w:sz w:val="24"/>
          <w:szCs w:val="24"/>
          <w:lang w:val="en-US"/>
        </w:rPr>
        <w:t>AgNPs@Citrate</w:t>
      </w:r>
      <w:proofErr w:type="spellEnd"/>
      <w:r>
        <w:rPr>
          <w:rFonts w:ascii="Times New Roman" w:hAnsi="Times New Roman" w:cs="Times New Roman"/>
          <w:sz w:val="24"/>
          <w:szCs w:val="24"/>
          <w:lang w:val="en-US"/>
        </w:rPr>
        <w:t xml:space="preserve"> in solution. 10 mL of </w:t>
      </w:r>
      <w:proofErr w:type="spellStart"/>
      <w:r>
        <w:rPr>
          <w:rFonts w:ascii="Times New Roman" w:hAnsi="Times New Roman" w:cs="Times New Roman"/>
          <w:sz w:val="24"/>
          <w:szCs w:val="24"/>
          <w:lang w:val="en-US"/>
        </w:rPr>
        <w:t>AgNPs</w:t>
      </w:r>
      <w:proofErr w:type="spellEnd"/>
      <w:r>
        <w:rPr>
          <w:rFonts w:ascii="Times New Roman" w:hAnsi="Times New Roman" w:cs="Times New Roman"/>
          <w:sz w:val="24"/>
          <w:szCs w:val="24"/>
          <w:lang w:val="en-US"/>
        </w:rPr>
        <w:t xml:space="preserve"> solution were poured in a flask and were added the same quantities used for the synthesis of MOFs. The reaction was performed at reflux for 3 hours.</w:t>
      </w:r>
      <w:bookmarkStart w:id="10" w:name="_Hlk168341504"/>
      <w:bookmarkEnd w:id="10"/>
    </w:p>
    <w:p w14:paraId="0D7DFA59" w14:textId="62396A58" w:rsidR="002B0726" w:rsidRPr="00635707" w:rsidRDefault="002B0726" w:rsidP="00C5737B">
      <w:pPr>
        <w:pStyle w:val="Ttulo1"/>
        <w:numPr>
          <w:ilvl w:val="0"/>
          <w:numId w:val="2"/>
        </w:numPr>
        <w:spacing w:line="240" w:lineRule="auto"/>
        <w:rPr>
          <w:sz w:val="28"/>
          <w:szCs w:val="28"/>
          <w:lang w:val="en-US"/>
        </w:rPr>
      </w:pPr>
      <w:bookmarkStart w:id="11" w:name="_Toc170424599"/>
      <w:r w:rsidRPr="00635707">
        <w:rPr>
          <w:sz w:val="28"/>
          <w:szCs w:val="28"/>
          <w:lang w:val="en-US"/>
        </w:rPr>
        <w:t>Results and discussion</w:t>
      </w:r>
      <w:bookmarkEnd w:id="11"/>
    </w:p>
    <w:p w14:paraId="68F8637B" w14:textId="34706ABC" w:rsidR="002B0726" w:rsidRPr="00F175D3" w:rsidRDefault="002B0726" w:rsidP="00C5737B">
      <w:pPr>
        <w:pStyle w:val="Ttulo2"/>
        <w:numPr>
          <w:ilvl w:val="1"/>
          <w:numId w:val="2"/>
        </w:numPr>
        <w:spacing w:line="240" w:lineRule="auto"/>
        <w:rPr>
          <w:lang w:val="en-US"/>
        </w:rPr>
      </w:pPr>
      <w:bookmarkStart w:id="12" w:name="_Toc170424600"/>
      <w:r w:rsidRPr="00F175D3">
        <w:rPr>
          <w:lang w:val="en-US"/>
        </w:rPr>
        <w:t xml:space="preserve">Gold nanoparticles capped </w:t>
      </w:r>
      <w:r w:rsidRPr="00F175D3">
        <w:rPr>
          <w:lang w:val="es-ES"/>
        </w:rPr>
        <w:t>β</w:t>
      </w:r>
      <w:r w:rsidRPr="00F175D3">
        <w:rPr>
          <w:lang w:val="en-US"/>
        </w:rPr>
        <w:t>-</w:t>
      </w:r>
      <w:proofErr w:type="spellStart"/>
      <w:r w:rsidRPr="00F175D3">
        <w:rPr>
          <w:lang w:val="en-US"/>
        </w:rPr>
        <w:t>Cyclodextrine</w:t>
      </w:r>
      <w:proofErr w:type="spellEnd"/>
      <w:r w:rsidRPr="00F175D3">
        <w:rPr>
          <w:lang w:val="en-US"/>
        </w:rPr>
        <w:t xml:space="preserve"> (AuNPs@ </w:t>
      </w:r>
      <w:r w:rsidRPr="00F175D3">
        <w:rPr>
          <w:lang w:val="es-ES"/>
        </w:rPr>
        <w:t>β</w:t>
      </w:r>
      <w:r w:rsidRPr="00F175D3">
        <w:rPr>
          <w:lang w:val="en-US"/>
        </w:rPr>
        <w:t>-CD)</w:t>
      </w:r>
      <w:bookmarkEnd w:id="12"/>
    </w:p>
    <w:p w14:paraId="1C0D478B" w14:textId="413CBE82" w:rsidR="002B0726" w:rsidRPr="009A4B8C" w:rsidRDefault="002B0726" w:rsidP="00C5737B">
      <w:pPr>
        <w:tabs>
          <w:tab w:val="left" w:pos="2835"/>
        </w:tabs>
        <w:spacing w:line="240" w:lineRule="auto"/>
        <w:jc w:val="both"/>
        <w:rPr>
          <w:rFonts w:ascii="Times New Roman" w:hAnsi="Times New Roman" w:cs="Times New Roman"/>
          <w:sz w:val="24"/>
          <w:szCs w:val="24"/>
          <w:lang w:val="en-US"/>
        </w:rPr>
      </w:pPr>
      <w:r w:rsidRPr="009A4B8C">
        <w:rPr>
          <w:rFonts w:ascii="Times New Roman" w:hAnsi="Times New Roman" w:cs="Times New Roman"/>
          <w:sz w:val="24"/>
          <w:szCs w:val="24"/>
          <w:lang w:val="en-US"/>
        </w:rPr>
        <w:t>These nanoparticles were synthesized by a green method by the reduction of HAuCl</w:t>
      </w:r>
      <w:r w:rsidRPr="009A4B8C">
        <w:rPr>
          <w:rFonts w:ascii="Times New Roman" w:hAnsi="Times New Roman" w:cs="Times New Roman"/>
          <w:sz w:val="24"/>
          <w:szCs w:val="24"/>
          <w:vertAlign w:val="subscript"/>
          <w:lang w:val="en-US"/>
        </w:rPr>
        <w:t>4</w:t>
      </w:r>
      <w:r w:rsidRPr="009A4B8C">
        <w:rPr>
          <w:rFonts w:ascii="Times New Roman" w:hAnsi="Times New Roman" w:cs="Times New Roman"/>
          <w:sz w:val="24"/>
          <w:szCs w:val="24"/>
          <w:lang w:val="en-US"/>
        </w:rPr>
        <w:t xml:space="preserve"> using </w:t>
      </w:r>
      <w:r w:rsidRPr="009A4B8C">
        <w:rPr>
          <w:rFonts w:ascii="Times New Roman" w:hAnsi="Times New Roman" w:cs="Times New Roman"/>
          <w:sz w:val="24"/>
          <w:szCs w:val="24"/>
          <w:lang w:val="es-ES"/>
        </w:rPr>
        <w:t>β</w:t>
      </w:r>
      <w:r w:rsidRPr="009A4B8C">
        <w:rPr>
          <w:rFonts w:ascii="Times New Roman" w:hAnsi="Times New Roman" w:cs="Times New Roman"/>
          <w:sz w:val="24"/>
          <w:szCs w:val="24"/>
          <w:lang w:val="en-US"/>
        </w:rPr>
        <w:t>-</w:t>
      </w:r>
      <w:proofErr w:type="spellStart"/>
      <w:r w:rsidRPr="009A4B8C">
        <w:rPr>
          <w:rFonts w:ascii="Times New Roman" w:hAnsi="Times New Roman" w:cs="Times New Roman"/>
          <w:sz w:val="24"/>
          <w:szCs w:val="24"/>
          <w:lang w:val="en-US"/>
        </w:rPr>
        <w:t>Cyclodextrine</w:t>
      </w:r>
      <w:proofErr w:type="spellEnd"/>
      <w:r w:rsidRPr="009A4B8C">
        <w:rPr>
          <w:rFonts w:ascii="Times New Roman" w:hAnsi="Times New Roman" w:cs="Times New Roman"/>
          <w:sz w:val="24"/>
          <w:szCs w:val="24"/>
          <w:lang w:val="en-US"/>
        </w:rPr>
        <w:t xml:space="preserve"> (</w:t>
      </w:r>
      <w:r w:rsidRPr="009A4B8C">
        <w:rPr>
          <w:rFonts w:ascii="Times New Roman" w:hAnsi="Times New Roman" w:cs="Times New Roman"/>
          <w:sz w:val="24"/>
          <w:szCs w:val="24"/>
          <w:lang w:val="es-ES"/>
        </w:rPr>
        <w:t>β</w:t>
      </w:r>
      <w:r w:rsidRPr="009A4B8C">
        <w:rPr>
          <w:rFonts w:ascii="Times New Roman" w:hAnsi="Times New Roman" w:cs="Times New Roman"/>
          <w:sz w:val="24"/>
          <w:szCs w:val="24"/>
          <w:lang w:val="en-US"/>
        </w:rPr>
        <w:t>-CD) as reduction and capping agent</w:t>
      </w:r>
      <w:sdt>
        <w:sdtPr>
          <w:rPr>
            <w:rFonts w:ascii="Times New Roman" w:hAnsi="Times New Roman" w:cs="Times New Roman"/>
            <w:sz w:val="24"/>
            <w:szCs w:val="24"/>
            <w:lang w:val="en-US"/>
          </w:rPr>
          <w:id w:val="746538916"/>
          <w:citation/>
        </w:sdtPr>
        <w:sdtEndPr/>
        <w:sdtContent>
          <w:r w:rsidR="006C3B60">
            <w:rPr>
              <w:rFonts w:ascii="Times New Roman" w:hAnsi="Times New Roman" w:cs="Times New Roman"/>
              <w:sz w:val="24"/>
              <w:szCs w:val="24"/>
              <w:lang w:val="en-US"/>
            </w:rPr>
            <w:fldChar w:fldCharType="begin"/>
          </w:r>
          <w:r w:rsidR="006C3B60" w:rsidRPr="006C3B60">
            <w:rPr>
              <w:rFonts w:ascii="Times New Roman" w:hAnsi="Times New Roman" w:cs="Times New Roman"/>
              <w:sz w:val="24"/>
              <w:szCs w:val="24"/>
              <w:lang w:val="en-US"/>
            </w:rPr>
            <w:instrText xml:space="preserve"> CITATION Ash22 \l 3082 </w:instrText>
          </w:r>
          <w:r w:rsidR="006C3B60">
            <w:rPr>
              <w:rFonts w:ascii="Times New Roman" w:hAnsi="Times New Roman" w:cs="Times New Roman"/>
              <w:sz w:val="24"/>
              <w:szCs w:val="24"/>
              <w:lang w:val="en-US"/>
            </w:rPr>
            <w:fldChar w:fldCharType="separate"/>
          </w:r>
          <w:r w:rsidR="008E6831">
            <w:rPr>
              <w:rFonts w:ascii="Times New Roman" w:hAnsi="Times New Roman" w:cs="Times New Roman"/>
              <w:noProof/>
              <w:sz w:val="24"/>
              <w:szCs w:val="24"/>
              <w:lang w:val="en-US"/>
            </w:rPr>
            <w:t xml:space="preserve"> </w:t>
          </w:r>
          <w:r w:rsidR="008E6831" w:rsidRPr="008E6831">
            <w:rPr>
              <w:rFonts w:ascii="Times New Roman" w:hAnsi="Times New Roman" w:cs="Times New Roman"/>
              <w:noProof/>
              <w:sz w:val="24"/>
              <w:szCs w:val="24"/>
              <w:lang w:val="en-US"/>
            </w:rPr>
            <w:t>(Fang, Feng, Luo, &amp; Shi, 2022)</w:t>
          </w:r>
          <w:r w:rsidR="006C3B60">
            <w:rPr>
              <w:rFonts w:ascii="Times New Roman" w:hAnsi="Times New Roman" w:cs="Times New Roman"/>
              <w:sz w:val="24"/>
              <w:szCs w:val="24"/>
              <w:lang w:val="en-US"/>
            </w:rPr>
            <w:fldChar w:fldCharType="end"/>
          </w:r>
        </w:sdtContent>
      </w:sdt>
      <w:r w:rsidRPr="009A4B8C">
        <w:rPr>
          <w:rFonts w:ascii="Times New Roman" w:hAnsi="Times New Roman" w:cs="Times New Roman"/>
          <w:sz w:val="24"/>
          <w:szCs w:val="24"/>
          <w:lang w:val="en-US"/>
        </w:rPr>
        <w:t>. Were synthesize</w:t>
      </w:r>
      <w:r>
        <w:rPr>
          <w:rFonts w:ascii="Times New Roman" w:hAnsi="Times New Roman" w:cs="Times New Roman"/>
          <w:sz w:val="24"/>
          <w:szCs w:val="24"/>
          <w:lang w:val="en-US"/>
        </w:rPr>
        <w:t>d</w:t>
      </w:r>
      <w:r w:rsidRPr="009A4B8C">
        <w:rPr>
          <w:rFonts w:ascii="Times New Roman" w:hAnsi="Times New Roman" w:cs="Times New Roman"/>
          <w:sz w:val="24"/>
          <w:szCs w:val="24"/>
          <w:lang w:val="en-US"/>
        </w:rPr>
        <w:t xml:space="preserve"> by a seed-growth method, w</w:t>
      </w:r>
      <w:r>
        <w:rPr>
          <w:rFonts w:ascii="Times New Roman" w:hAnsi="Times New Roman" w:cs="Times New Roman"/>
          <w:sz w:val="24"/>
          <w:szCs w:val="24"/>
          <w:lang w:val="en-US"/>
        </w:rPr>
        <w:t>h</w:t>
      </w:r>
      <w:r w:rsidRPr="009A4B8C">
        <w:rPr>
          <w:rFonts w:ascii="Times New Roman" w:hAnsi="Times New Roman" w:cs="Times New Roman"/>
          <w:sz w:val="24"/>
          <w:szCs w:val="24"/>
          <w:lang w:val="en-US"/>
        </w:rPr>
        <w:t>ere AuNPs</w:t>
      </w:r>
      <w:r>
        <w:rPr>
          <w:rFonts w:ascii="Times New Roman" w:hAnsi="Times New Roman" w:cs="Times New Roman"/>
          <w:sz w:val="24"/>
          <w:szCs w:val="24"/>
          <w:lang w:val="en-US"/>
        </w:rPr>
        <w:t xml:space="preserve"> are synthesized</w:t>
      </w:r>
      <w:r w:rsidRPr="009A4B8C">
        <w:rPr>
          <w:rFonts w:ascii="Times New Roman" w:hAnsi="Times New Roman" w:cs="Times New Roman"/>
          <w:sz w:val="24"/>
          <w:szCs w:val="24"/>
          <w:lang w:val="en-US"/>
        </w:rPr>
        <w:t xml:space="preserve"> and utilized as seeds for growing of AuNPs@ </w:t>
      </w:r>
      <w:r w:rsidRPr="009A4B8C">
        <w:rPr>
          <w:rFonts w:ascii="Times New Roman" w:hAnsi="Times New Roman" w:cs="Times New Roman"/>
          <w:sz w:val="24"/>
          <w:szCs w:val="24"/>
          <w:lang w:val="es-ES"/>
        </w:rPr>
        <w:t>β</w:t>
      </w:r>
      <w:r w:rsidRPr="009A4B8C">
        <w:rPr>
          <w:rFonts w:ascii="Times New Roman" w:hAnsi="Times New Roman" w:cs="Times New Roman"/>
          <w:sz w:val="24"/>
          <w:szCs w:val="24"/>
          <w:lang w:val="en-US"/>
        </w:rPr>
        <w:t xml:space="preserve">-CD. These nanoparticles were centrifuged at 7000 rpm in order to be purified and washed two times with deionized water to pH </w:t>
      </w:r>
      <w:r>
        <w:rPr>
          <w:rFonts w:ascii="Calibri" w:hAnsi="Calibri" w:cs="Calibri"/>
          <w:sz w:val="24"/>
          <w:szCs w:val="24"/>
          <w:lang w:val="en-US"/>
        </w:rPr>
        <w:t>≈</w:t>
      </w:r>
      <w:r w:rsidRPr="009A4B8C">
        <w:rPr>
          <w:rFonts w:ascii="Times New Roman" w:hAnsi="Times New Roman" w:cs="Times New Roman"/>
          <w:sz w:val="24"/>
          <w:szCs w:val="24"/>
          <w:lang w:val="en-US"/>
        </w:rPr>
        <w:t xml:space="preserve"> 7.0. </w:t>
      </w:r>
      <w:r>
        <w:rPr>
          <w:rFonts w:ascii="Times New Roman" w:hAnsi="Times New Roman" w:cs="Times New Roman"/>
          <w:sz w:val="24"/>
          <w:szCs w:val="24"/>
          <w:lang w:val="en-US"/>
        </w:rPr>
        <w:t>This sample was</w:t>
      </w:r>
      <w:r w:rsidRPr="009A4B8C">
        <w:rPr>
          <w:rFonts w:ascii="Times New Roman" w:hAnsi="Times New Roman" w:cs="Times New Roman"/>
          <w:sz w:val="24"/>
          <w:szCs w:val="24"/>
          <w:lang w:val="en-US"/>
        </w:rPr>
        <w:t xml:space="preserve"> </w:t>
      </w:r>
      <w:proofErr w:type="spellStart"/>
      <w:r w:rsidRPr="009A4B8C">
        <w:rPr>
          <w:rFonts w:ascii="Times New Roman" w:hAnsi="Times New Roman" w:cs="Times New Roman"/>
          <w:sz w:val="24"/>
          <w:szCs w:val="24"/>
          <w:lang w:val="en-US"/>
        </w:rPr>
        <w:t>analized</w:t>
      </w:r>
      <w:proofErr w:type="spellEnd"/>
      <w:r w:rsidRPr="009A4B8C">
        <w:rPr>
          <w:rFonts w:ascii="Times New Roman" w:hAnsi="Times New Roman" w:cs="Times New Roman"/>
          <w:sz w:val="24"/>
          <w:szCs w:val="24"/>
          <w:lang w:val="en-US"/>
        </w:rPr>
        <w:t xml:space="preserve"> by UV-</w:t>
      </w:r>
      <w:proofErr w:type="gramStart"/>
      <w:r w:rsidRPr="009A4B8C">
        <w:rPr>
          <w:rFonts w:ascii="Times New Roman" w:hAnsi="Times New Roman" w:cs="Times New Roman"/>
          <w:sz w:val="24"/>
          <w:szCs w:val="24"/>
          <w:lang w:val="en-US"/>
        </w:rPr>
        <w:t>Vis</w:t>
      </w:r>
      <w:proofErr w:type="gramEnd"/>
      <w:r w:rsidRPr="009A4B8C">
        <w:rPr>
          <w:rFonts w:ascii="Times New Roman" w:hAnsi="Times New Roman" w:cs="Times New Roman"/>
          <w:sz w:val="24"/>
          <w:szCs w:val="24"/>
          <w:lang w:val="en-US"/>
        </w:rPr>
        <w:t xml:space="preserve"> spectrophotometry, Dynamic Light Scattering and Scanning Electron Microscopy.</w:t>
      </w:r>
    </w:p>
    <w:p w14:paraId="447E5B84" w14:textId="5ABEEC1A" w:rsidR="002B0726" w:rsidRPr="009A4B8C" w:rsidRDefault="001158B9" w:rsidP="00C5737B">
      <w:pPr>
        <w:tabs>
          <w:tab w:val="left" w:pos="2835"/>
        </w:tabs>
        <w:spacing w:before="240" w:after="0" w:line="240" w:lineRule="auto"/>
        <w:jc w:val="center"/>
        <w:rPr>
          <w:rFonts w:ascii="Times New Roman" w:hAnsi="Times New Roman" w:cs="Times New Roman"/>
          <w:sz w:val="24"/>
          <w:szCs w:val="24"/>
        </w:rPr>
      </w:pPr>
      <w:r w:rsidRPr="009A4B8C">
        <w:rPr>
          <w:rFonts w:ascii="Times New Roman" w:hAnsi="Times New Roman" w:cs="Times New Roman"/>
          <w:sz w:val="24"/>
          <w:szCs w:val="24"/>
        </w:rPr>
        <w:object w:dxaOrig="6805" w:dyaOrig="1616" w14:anchorId="75D070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9.4pt;height:63.6pt" o:ole="">
            <v:imagedata r:id="rId13" o:title=""/>
          </v:shape>
          <o:OLEObject Type="Embed" ProgID="ChemDraw.Document.6.0" ShapeID="_x0000_i1025" DrawAspect="Content" ObjectID="_1781079229" r:id="rId14"/>
        </w:object>
      </w:r>
    </w:p>
    <w:p w14:paraId="3E899D63" w14:textId="77777777" w:rsidR="002B0726" w:rsidRPr="009A4B8C" w:rsidRDefault="002B0726" w:rsidP="00C5737B">
      <w:pPr>
        <w:tabs>
          <w:tab w:val="left" w:pos="2835"/>
        </w:tabs>
        <w:spacing w:before="240" w:line="240" w:lineRule="auto"/>
        <w:jc w:val="both"/>
        <w:rPr>
          <w:rFonts w:ascii="Times New Roman" w:hAnsi="Times New Roman" w:cs="Times New Roman"/>
          <w:lang w:val="en-US"/>
        </w:rPr>
      </w:pPr>
      <w:r w:rsidRPr="009A4B8C">
        <w:rPr>
          <w:rFonts w:ascii="Times New Roman" w:hAnsi="Times New Roman" w:cs="Times New Roman"/>
          <w:lang w:val="en-US"/>
        </w:rPr>
        <w:t xml:space="preserve">Scheme 1: Seed-growth synthesis of AuNPs, A2: </w:t>
      </w:r>
      <w:proofErr w:type="spellStart"/>
      <w:r w:rsidRPr="009A4B8C">
        <w:rPr>
          <w:rFonts w:ascii="Times New Roman" w:hAnsi="Times New Roman" w:cs="Times New Roman"/>
          <w:lang w:val="en-US"/>
        </w:rPr>
        <w:t>Aliquote</w:t>
      </w:r>
      <w:proofErr w:type="spellEnd"/>
      <w:r w:rsidRPr="009A4B8C">
        <w:rPr>
          <w:rFonts w:ascii="Times New Roman" w:hAnsi="Times New Roman" w:cs="Times New Roman"/>
          <w:lang w:val="en-US"/>
        </w:rPr>
        <w:t xml:space="preserve"> obtained after the addition of 200 </w:t>
      </w:r>
      <w:proofErr w:type="spellStart"/>
      <w:r w:rsidRPr="009A4B8C">
        <w:rPr>
          <w:rFonts w:ascii="Times New Roman" w:hAnsi="Times New Roman" w:cs="Times New Roman"/>
          <w:lang w:val="en-US"/>
        </w:rPr>
        <w:t>μL</w:t>
      </w:r>
      <w:proofErr w:type="spellEnd"/>
      <w:r w:rsidRPr="009A4B8C">
        <w:rPr>
          <w:rFonts w:ascii="Times New Roman" w:hAnsi="Times New Roman" w:cs="Times New Roman"/>
          <w:lang w:val="en-US"/>
        </w:rPr>
        <w:t xml:space="preserve"> of HAuCl</w:t>
      </w:r>
      <w:r w:rsidRPr="009A4B8C">
        <w:rPr>
          <w:rFonts w:ascii="Times New Roman" w:hAnsi="Times New Roman" w:cs="Times New Roman"/>
          <w:vertAlign w:val="subscript"/>
          <w:lang w:val="en-US"/>
        </w:rPr>
        <w:t>4</w:t>
      </w:r>
    </w:p>
    <w:p w14:paraId="64AE1994" w14:textId="6671ABDC" w:rsidR="002B0726" w:rsidRPr="009A4B8C" w:rsidRDefault="002B0726" w:rsidP="00C5737B">
      <w:pPr>
        <w:tabs>
          <w:tab w:val="left" w:pos="2835"/>
        </w:tabs>
        <w:spacing w:after="0" w:line="240" w:lineRule="auto"/>
        <w:jc w:val="both"/>
        <w:rPr>
          <w:rFonts w:ascii="Times New Roman" w:hAnsi="Times New Roman" w:cs="Times New Roman"/>
          <w:sz w:val="24"/>
          <w:szCs w:val="24"/>
          <w:lang w:val="en-US"/>
        </w:rPr>
      </w:pPr>
      <w:r w:rsidRPr="009A4B8C">
        <w:rPr>
          <w:rFonts w:ascii="Times New Roman" w:hAnsi="Times New Roman" w:cs="Times New Roman"/>
          <w:sz w:val="24"/>
          <w:szCs w:val="24"/>
          <w:lang w:val="en-US"/>
        </w:rPr>
        <w:t xml:space="preserve">In figure </w:t>
      </w:r>
      <w:r w:rsidR="00A57E51">
        <w:rPr>
          <w:rFonts w:ascii="Times New Roman" w:hAnsi="Times New Roman" w:cs="Times New Roman"/>
          <w:sz w:val="24"/>
          <w:szCs w:val="24"/>
          <w:lang w:val="en-US"/>
        </w:rPr>
        <w:t>3</w:t>
      </w:r>
      <w:r w:rsidRPr="009A4B8C">
        <w:rPr>
          <w:rFonts w:ascii="Times New Roman" w:hAnsi="Times New Roman" w:cs="Times New Roman"/>
          <w:sz w:val="24"/>
          <w:szCs w:val="24"/>
          <w:lang w:val="en-US"/>
        </w:rPr>
        <w:t>, is shown the UV-Vis analysis of the sample obtained in the previous</w:t>
      </w:r>
      <w:r>
        <w:rPr>
          <w:rFonts w:ascii="Times New Roman" w:hAnsi="Times New Roman" w:cs="Times New Roman"/>
          <w:sz w:val="24"/>
          <w:szCs w:val="24"/>
          <w:lang w:val="en-US"/>
        </w:rPr>
        <w:t>ly</w:t>
      </w:r>
      <w:r w:rsidRPr="009A4B8C">
        <w:rPr>
          <w:rFonts w:ascii="Times New Roman" w:hAnsi="Times New Roman" w:cs="Times New Roman"/>
          <w:sz w:val="24"/>
          <w:szCs w:val="24"/>
          <w:lang w:val="en-US"/>
        </w:rPr>
        <w:t xml:space="preserve"> described seed growth synthesis. It is observed that the absorbance maximum is about 544 nm, which according to the literature is due to the surface plasmon resonance of AuNPs with spherical morphology</w:t>
      </w:r>
      <w:sdt>
        <w:sdtPr>
          <w:rPr>
            <w:rFonts w:ascii="Times New Roman" w:hAnsi="Times New Roman" w:cs="Times New Roman"/>
            <w:sz w:val="24"/>
            <w:szCs w:val="24"/>
            <w:lang w:val="en-US"/>
          </w:rPr>
          <w:id w:val="-1953621396"/>
          <w:citation/>
        </w:sdtPr>
        <w:sdtEndPr/>
        <w:sdtContent>
          <w:r w:rsidR="000B56CC">
            <w:rPr>
              <w:rFonts w:ascii="Times New Roman" w:hAnsi="Times New Roman" w:cs="Times New Roman"/>
              <w:sz w:val="24"/>
              <w:szCs w:val="24"/>
              <w:lang w:val="en-US"/>
            </w:rPr>
            <w:fldChar w:fldCharType="begin"/>
          </w:r>
          <w:r w:rsidR="000B56CC" w:rsidRPr="000B56CC">
            <w:rPr>
              <w:rFonts w:ascii="Times New Roman" w:hAnsi="Times New Roman" w:cs="Times New Roman"/>
              <w:sz w:val="24"/>
              <w:szCs w:val="24"/>
              <w:lang w:val="en-US"/>
            </w:rPr>
            <w:instrText xml:space="preserve"> CITATION Vin09 \l 3082 </w:instrText>
          </w:r>
          <w:r w:rsidR="000B56CC">
            <w:rPr>
              <w:rFonts w:ascii="Times New Roman" w:hAnsi="Times New Roman" w:cs="Times New Roman"/>
              <w:sz w:val="24"/>
              <w:szCs w:val="24"/>
              <w:lang w:val="en-US"/>
            </w:rPr>
            <w:fldChar w:fldCharType="separate"/>
          </w:r>
          <w:r w:rsidR="008E6831">
            <w:rPr>
              <w:rFonts w:ascii="Times New Roman" w:hAnsi="Times New Roman" w:cs="Times New Roman"/>
              <w:noProof/>
              <w:sz w:val="24"/>
              <w:szCs w:val="24"/>
              <w:lang w:val="en-US"/>
            </w:rPr>
            <w:t xml:space="preserve"> </w:t>
          </w:r>
          <w:r w:rsidR="008E6831" w:rsidRPr="008E6831">
            <w:rPr>
              <w:rFonts w:ascii="Times New Roman" w:hAnsi="Times New Roman" w:cs="Times New Roman"/>
              <w:noProof/>
              <w:sz w:val="24"/>
              <w:szCs w:val="24"/>
              <w:lang w:val="en-US"/>
            </w:rPr>
            <w:t>(Amendola &amp; Meneghetti, 2009)</w:t>
          </w:r>
          <w:r w:rsidR="000B56CC">
            <w:rPr>
              <w:rFonts w:ascii="Times New Roman" w:hAnsi="Times New Roman" w:cs="Times New Roman"/>
              <w:sz w:val="24"/>
              <w:szCs w:val="24"/>
              <w:lang w:val="en-US"/>
            </w:rPr>
            <w:fldChar w:fldCharType="end"/>
          </w:r>
        </w:sdtContent>
      </w:sdt>
      <w:r w:rsidRPr="009A4B8C">
        <w:rPr>
          <w:rFonts w:ascii="Times New Roman" w:hAnsi="Times New Roman" w:cs="Times New Roman"/>
          <w:sz w:val="24"/>
          <w:szCs w:val="24"/>
          <w:lang w:val="en-US"/>
        </w:rPr>
        <w:t>.</w:t>
      </w:r>
    </w:p>
    <w:p w14:paraId="0618230D" w14:textId="77777777" w:rsidR="002B0726" w:rsidRPr="009A4B8C" w:rsidRDefault="002B0726" w:rsidP="00C5737B">
      <w:pPr>
        <w:tabs>
          <w:tab w:val="left" w:pos="2835"/>
        </w:tabs>
        <w:spacing w:before="240" w:line="240" w:lineRule="auto"/>
        <w:jc w:val="center"/>
        <w:rPr>
          <w:rFonts w:ascii="Times New Roman" w:hAnsi="Times New Roman" w:cs="Times New Roman"/>
          <w:sz w:val="24"/>
          <w:szCs w:val="24"/>
          <w:lang w:val="en-US"/>
        </w:rPr>
      </w:pPr>
      <w:r w:rsidRPr="009A4B8C">
        <w:rPr>
          <w:rFonts w:ascii="Times New Roman" w:hAnsi="Times New Roman" w:cs="Times New Roman"/>
          <w:b/>
          <w:bCs/>
          <w:noProof/>
          <w:sz w:val="24"/>
          <w:szCs w:val="24"/>
          <w:lang w:val="en-US"/>
        </w:rPr>
        <w:lastRenderedPageBreak/>
        <w:drawing>
          <wp:inline distT="0" distB="0" distL="0" distR="0" wp14:anchorId="36A0053F" wp14:editId="0BD0ECAD">
            <wp:extent cx="2872740" cy="2195132"/>
            <wp:effectExtent l="0" t="0" r="381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9403" cy="2207864"/>
                    </a:xfrm>
                    <a:prstGeom prst="rect">
                      <a:avLst/>
                    </a:prstGeom>
                    <a:noFill/>
                    <a:ln>
                      <a:noFill/>
                    </a:ln>
                  </pic:spPr>
                </pic:pic>
              </a:graphicData>
            </a:graphic>
          </wp:inline>
        </w:drawing>
      </w:r>
    </w:p>
    <w:p w14:paraId="67056CDB" w14:textId="5A5D8814" w:rsidR="002B0726" w:rsidRPr="00373A50" w:rsidRDefault="002B0726" w:rsidP="00C5737B">
      <w:pPr>
        <w:tabs>
          <w:tab w:val="left" w:pos="2835"/>
        </w:tabs>
        <w:spacing w:line="240" w:lineRule="auto"/>
        <w:jc w:val="center"/>
        <w:rPr>
          <w:rFonts w:ascii="Times New Roman" w:hAnsi="Times New Roman" w:cs="Times New Roman"/>
          <w:lang w:val="en-US"/>
        </w:rPr>
      </w:pPr>
      <w:r w:rsidRPr="00373A50">
        <w:rPr>
          <w:rFonts w:ascii="Times New Roman" w:hAnsi="Times New Roman" w:cs="Times New Roman"/>
          <w:lang w:val="en-US"/>
        </w:rPr>
        <w:t xml:space="preserve">Figure </w:t>
      </w:r>
      <w:r w:rsidR="00A57E51">
        <w:rPr>
          <w:rFonts w:ascii="Times New Roman" w:hAnsi="Times New Roman" w:cs="Times New Roman"/>
          <w:lang w:val="en-US"/>
        </w:rPr>
        <w:t>3</w:t>
      </w:r>
      <w:r w:rsidRPr="00373A50">
        <w:rPr>
          <w:rFonts w:ascii="Times New Roman" w:hAnsi="Times New Roman" w:cs="Times New Roman"/>
          <w:lang w:val="en-US"/>
        </w:rPr>
        <w:t>: UV-</w:t>
      </w:r>
      <w:proofErr w:type="gramStart"/>
      <w:r w:rsidRPr="00373A50">
        <w:rPr>
          <w:rFonts w:ascii="Times New Roman" w:hAnsi="Times New Roman" w:cs="Times New Roman"/>
          <w:lang w:val="en-US"/>
        </w:rPr>
        <w:t>Vis</w:t>
      </w:r>
      <w:proofErr w:type="gramEnd"/>
      <w:r w:rsidRPr="00373A50">
        <w:rPr>
          <w:rFonts w:ascii="Times New Roman" w:hAnsi="Times New Roman" w:cs="Times New Roman"/>
          <w:lang w:val="en-US"/>
        </w:rPr>
        <w:t xml:space="preserve"> spectrum of AuNPs@ </w:t>
      </w:r>
      <w:r w:rsidRPr="00373A50">
        <w:rPr>
          <w:rFonts w:ascii="Times New Roman" w:hAnsi="Times New Roman" w:cs="Times New Roman"/>
          <w:lang w:val="es-ES"/>
        </w:rPr>
        <w:t>β</w:t>
      </w:r>
      <w:r w:rsidRPr="00373A50">
        <w:rPr>
          <w:rFonts w:ascii="Times New Roman" w:hAnsi="Times New Roman" w:cs="Times New Roman"/>
          <w:lang w:val="en-US"/>
        </w:rPr>
        <w:t>-CD</w:t>
      </w:r>
    </w:p>
    <w:p w14:paraId="3E62D411" w14:textId="40128B50" w:rsidR="002B0726" w:rsidRPr="009A4B8C" w:rsidRDefault="002B0726" w:rsidP="00C5737B">
      <w:pPr>
        <w:tabs>
          <w:tab w:val="left" w:pos="2835"/>
        </w:tabs>
        <w:spacing w:after="0" w:line="240" w:lineRule="auto"/>
        <w:jc w:val="both"/>
        <w:rPr>
          <w:rFonts w:ascii="Times New Roman" w:hAnsi="Times New Roman" w:cs="Times New Roman"/>
          <w:sz w:val="24"/>
          <w:szCs w:val="24"/>
          <w:lang w:val="en-US"/>
        </w:rPr>
      </w:pPr>
      <w:r w:rsidRPr="009A4B8C">
        <w:rPr>
          <w:rFonts w:ascii="Times New Roman" w:hAnsi="Times New Roman" w:cs="Times New Roman"/>
          <w:sz w:val="24"/>
          <w:szCs w:val="24"/>
          <w:lang w:val="en-US"/>
        </w:rPr>
        <w:t xml:space="preserve">Were also analyzed by DLS, in order to know the hydrodynamic diameter of the AuNPs@ </w:t>
      </w:r>
      <w:r w:rsidRPr="009A4B8C">
        <w:rPr>
          <w:rFonts w:ascii="Times New Roman" w:hAnsi="Times New Roman" w:cs="Times New Roman"/>
          <w:sz w:val="24"/>
          <w:szCs w:val="24"/>
          <w:lang w:val="es-ES"/>
        </w:rPr>
        <w:t>β</w:t>
      </w:r>
      <w:r w:rsidRPr="009A4B8C">
        <w:rPr>
          <w:rFonts w:ascii="Times New Roman" w:hAnsi="Times New Roman" w:cs="Times New Roman"/>
          <w:sz w:val="24"/>
          <w:szCs w:val="24"/>
          <w:lang w:val="en-US"/>
        </w:rPr>
        <w:t xml:space="preserve">-CD and the zeta potential of this sample.  This characterization gives the hydrodynamic diameter of a sample, which is the diameter of the agglomerated formed </w:t>
      </w:r>
      <w:r>
        <w:rPr>
          <w:rFonts w:ascii="Times New Roman" w:hAnsi="Times New Roman" w:cs="Times New Roman"/>
          <w:sz w:val="24"/>
          <w:szCs w:val="24"/>
          <w:lang w:val="en-US"/>
        </w:rPr>
        <w:t xml:space="preserve">by the diffusion of particles </w:t>
      </w:r>
      <w:r w:rsidRPr="009A4B8C">
        <w:rPr>
          <w:rFonts w:ascii="Times New Roman" w:hAnsi="Times New Roman" w:cs="Times New Roman"/>
          <w:sz w:val="24"/>
          <w:szCs w:val="24"/>
          <w:lang w:val="en-US"/>
        </w:rPr>
        <w:t xml:space="preserve">in </w:t>
      </w:r>
      <w:r>
        <w:rPr>
          <w:rFonts w:ascii="Times New Roman" w:hAnsi="Times New Roman" w:cs="Times New Roman"/>
          <w:sz w:val="24"/>
          <w:szCs w:val="24"/>
          <w:lang w:val="en-US"/>
        </w:rPr>
        <w:t>water</w:t>
      </w:r>
      <w:r w:rsidRPr="009A4B8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In figure </w:t>
      </w:r>
      <w:r w:rsidR="00A57E51">
        <w:rPr>
          <w:rFonts w:ascii="Times New Roman" w:hAnsi="Times New Roman" w:cs="Times New Roman"/>
          <w:sz w:val="24"/>
          <w:szCs w:val="24"/>
          <w:lang w:val="en-US"/>
        </w:rPr>
        <w:t>4</w:t>
      </w:r>
      <w:r>
        <w:rPr>
          <w:rFonts w:ascii="Times New Roman" w:hAnsi="Times New Roman" w:cs="Times New Roman"/>
          <w:sz w:val="24"/>
          <w:szCs w:val="24"/>
          <w:lang w:val="en-US"/>
        </w:rPr>
        <w:t xml:space="preserve"> is observed the DLS spectr</w:t>
      </w:r>
      <w:r w:rsidR="00661C00">
        <w:rPr>
          <w:rFonts w:ascii="Times New Roman" w:hAnsi="Times New Roman" w:cs="Times New Roman"/>
          <w:sz w:val="24"/>
          <w:szCs w:val="24"/>
          <w:lang w:val="en-US"/>
        </w:rPr>
        <w:t>um</w:t>
      </w:r>
      <w:r>
        <w:rPr>
          <w:rFonts w:ascii="Times New Roman" w:hAnsi="Times New Roman" w:cs="Times New Roman"/>
          <w:sz w:val="24"/>
          <w:szCs w:val="24"/>
          <w:lang w:val="en-US"/>
        </w:rPr>
        <w:t xml:space="preserve"> of the AuNPs@</w:t>
      </w:r>
      <w:r w:rsidRPr="00366555">
        <w:rPr>
          <w:rFonts w:ascii="Times New Roman" w:hAnsi="Times New Roman" w:cs="Times New Roman"/>
          <w:sz w:val="24"/>
          <w:szCs w:val="24"/>
          <w:lang w:val="en-US"/>
        </w:rPr>
        <w:t xml:space="preserve"> </w:t>
      </w:r>
      <w:r w:rsidRPr="009A4B8C">
        <w:rPr>
          <w:rFonts w:ascii="Times New Roman" w:hAnsi="Times New Roman" w:cs="Times New Roman"/>
          <w:sz w:val="24"/>
          <w:szCs w:val="24"/>
          <w:lang w:val="es-ES"/>
        </w:rPr>
        <w:t>β</w:t>
      </w:r>
      <w:r w:rsidRPr="009A4B8C">
        <w:rPr>
          <w:rFonts w:ascii="Times New Roman" w:hAnsi="Times New Roman" w:cs="Times New Roman"/>
          <w:sz w:val="24"/>
          <w:szCs w:val="24"/>
          <w:lang w:val="en-US"/>
        </w:rPr>
        <w:t>-CD</w:t>
      </w:r>
      <w:r>
        <w:rPr>
          <w:rFonts w:ascii="Times New Roman" w:hAnsi="Times New Roman" w:cs="Times New Roman"/>
          <w:sz w:val="24"/>
          <w:szCs w:val="24"/>
          <w:lang w:val="en-US"/>
        </w:rPr>
        <w:t>, which</w:t>
      </w:r>
      <w:r w:rsidRPr="009A4B8C">
        <w:rPr>
          <w:rFonts w:ascii="Times New Roman" w:hAnsi="Times New Roman" w:cs="Times New Roman"/>
          <w:sz w:val="24"/>
          <w:szCs w:val="24"/>
          <w:lang w:val="en-US"/>
        </w:rPr>
        <w:t xml:space="preserve"> showed a higher </w:t>
      </w:r>
      <w:proofErr w:type="spellStart"/>
      <w:r w:rsidRPr="009A4B8C">
        <w:rPr>
          <w:rFonts w:ascii="Times New Roman" w:hAnsi="Times New Roman" w:cs="Times New Roman"/>
          <w:sz w:val="24"/>
          <w:szCs w:val="24"/>
          <w:lang w:val="en-US"/>
        </w:rPr>
        <w:t>monodispersity</w:t>
      </w:r>
      <w:proofErr w:type="spellEnd"/>
      <w:r w:rsidRPr="009A4B8C">
        <w:rPr>
          <w:rFonts w:ascii="Times New Roman" w:hAnsi="Times New Roman" w:cs="Times New Roman"/>
          <w:sz w:val="24"/>
          <w:szCs w:val="24"/>
          <w:lang w:val="en-US"/>
        </w:rPr>
        <w:t xml:space="preserve"> and a hydrodynamic diameter of approximately </w:t>
      </w:r>
      <w:r>
        <w:rPr>
          <w:rFonts w:ascii="Times New Roman" w:hAnsi="Times New Roman" w:cs="Times New Roman"/>
          <w:sz w:val="24"/>
          <w:szCs w:val="24"/>
          <w:lang w:val="en-US"/>
        </w:rPr>
        <w:br/>
      </w:r>
      <w:r w:rsidRPr="009A4B8C">
        <w:rPr>
          <w:rFonts w:ascii="Times New Roman" w:hAnsi="Times New Roman" w:cs="Times New Roman"/>
          <w:sz w:val="24"/>
          <w:szCs w:val="24"/>
          <w:lang w:val="en-US"/>
        </w:rPr>
        <w:t xml:space="preserve">48 ± 7 nm. By this technique is also obtained the zeta potential of the particles, which gives the surface charge of the particles, that is related to the functional groups in the surface of the nanoparticles and the ligands capping the nanoparticles. This sample presented a zeta-potential of </w:t>
      </w:r>
      <w:r>
        <w:rPr>
          <w:rFonts w:ascii="Times New Roman" w:hAnsi="Times New Roman" w:cs="Times New Roman"/>
          <w:sz w:val="24"/>
          <w:szCs w:val="24"/>
          <w:lang w:val="en-US"/>
        </w:rPr>
        <w:t>-</w:t>
      </w:r>
      <w:r w:rsidRPr="009A4B8C">
        <w:rPr>
          <w:rFonts w:ascii="Times New Roman" w:hAnsi="Times New Roman" w:cs="Times New Roman"/>
          <w:sz w:val="24"/>
          <w:szCs w:val="24"/>
          <w:lang w:val="en-US"/>
        </w:rPr>
        <w:t xml:space="preserve">23,5 mV, which is due to the </w:t>
      </w:r>
      <w:r w:rsidRPr="009A4B8C">
        <w:rPr>
          <w:rFonts w:ascii="Times New Roman" w:hAnsi="Times New Roman" w:cs="Times New Roman"/>
          <w:sz w:val="24"/>
          <w:szCs w:val="24"/>
          <w:lang w:val="es-ES"/>
        </w:rPr>
        <w:t>β</w:t>
      </w:r>
      <w:r w:rsidRPr="009A4B8C">
        <w:rPr>
          <w:rFonts w:ascii="Times New Roman" w:hAnsi="Times New Roman" w:cs="Times New Roman"/>
          <w:sz w:val="24"/>
          <w:szCs w:val="24"/>
          <w:lang w:val="en-US"/>
        </w:rPr>
        <w:t xml:space="preserve">-CD </w:t>
      </w:r>
      <w:r>
        <w:rPr>
          <w:rFonts w:ascii="Times New Roman" w:hAnsi="Times New Roman" w:cs="Times New Roman"/>
          <w:sz w:val="24"/>
          <w:szCs w:val="24"/>
          <w:lang w:val="en-US"/>
        </w:rPr>
        <w:t>capping the AuNPs</w:t>
      </w:r>
      <w:sdt>
        <w:sdtPr>
          <w:rPr>
            <w:rFonts w:ascii="Times New Roman" w:hAnsi="Times New Roman" w:cs="Times New Roman"/>
            <w:sz w:val="24"/>
            <w:szCs w:val="24"/>
            <w:lang w:val="en-US"/>
          </w:rPr>
          <w:id w:val="1303663822"/>
          <w:citation/>
        </w:sdtPr>
        <w:sdtEndPr/>
        <w:sdtContent>
          <w:r w:rsidR="000B56CC">
            <w:rPr>
              <w:rFonts w:ascii="Times New Roman" w:hAnsi="Times New Roman" w:cs="Times New Roman"/>
              <w:sz w:val="24"/>
              <w:szCs w:val="24"/>
              <w:lang w:val="en-US"/>
            </w:rPr>
            <w:fldChar w:fldCharType="begin"/>
          </w:r>
          <w:r w:rsidR="000B56CC">
            <w:rPr>
              <w:rFonts w:ascii="Times New Roman" w:hAnsi="Times New Roman" w:cs="Times New Roman"/>
              <w:sz w:val="24"/>
              <w:szCs w:val="24"/>
              <w:lang w:val="en-US"/>
            </w:rPr>
            <w:instrText xml:space="preserve">CITATION Ram22 \l 3082 </w:instrText>
          </w:r>
          <w:r w:rsidR="000B56CC">
            <w:rPr>
              <w:rFonts w:ascii="Times New Roman" w:hAnsi="Times New Roman" w:cs="Times New Roman"/>
              <w:sz w:val="24"/>
              <w:szCs w:val="24"/>
              <w:lang w:val="en-US"/>
            </w:rPr>
            <w:fldChar w:fldCharType="separate"/>
          </w:r>
          <w:r w:rsidR="008E6831">
            <w:rPr>
              <w:rFonts w:ascii="Times New Roman" w:hAnsi="Times New Roman" w:cs="Times New Roman"/>
              <w:noProof/>
              <w:sz w:val="24"/>
              <w:szCs w:val="24"/>
              <w:lang w:val="en-US"/>
            </w:rPr>
            <w:t xml:space="preserve"> </w:t>
          </w:r>
          <w:r w:rsidR="008E6831" w:rsidRPr="008E6831">
            <w:rPr>
              <w:rFonts w:ascii="Times New Roman" w:hAnsi="Times New Roman" w:cs="Times New Roman"/>
              <w:noProof/>
              <w:sz w:val="24"/>
              <w:szCs w:val="24"/>
              <w:lang w:val="en-US"/>
            </w:rPr>
            <w:t>(Rajamanikandan, Ilanchelian, &amp; Ju, 2022)</w:t>
          </w:r>
          <w:r w:rsidR="000B56CC">
            <w:rPr>
              <w:rFonts w:ascii="Times New Roman" w:hAnsi="Times New Roman" w:cs="Times New Roman"/>
              <w:sz w:val="24"/>
              <w:szCs w:val="24"/>
              <w:lang w:val="en-US"/>
            </w:rPr>
            <w:fldChar w:fldCharType="end"/>
          </w:r>
        </w:sdtContent>
      </w:sdt>
      <w:r>
        <w:rPr>
          <w:rFonts w:ascii="Times New Roman" w:hAnsi="Times New Roman" w:cs="Times New Roman"/>
          <w:sz w:val="24"/>
          <w:szCs w:val="24"/>
          <w:lang w:val="en-US"/>
        </w:rPr>
        <w:t>.</w:t>
      </w:r>
    </w:p>
    <w:p w14:paraId="706E5FF9" w14:textId="77777777" w:rsidR="002B0726" w:rsidRPr="009A4B8C" w:rsidRDefault="002B0726" w:rsidP="00C5737B">
      <w:pPr>
        <w:tabs>
          <w:tab w:val="left" w:pos="2835"/>
        </w:tabs>
        <w:spacing w:before="240" w:line="240" w:lineRule="auto"/>
        <w:jc w:val="center"/>
        <w:rPr>
          <w:rFonts w:ascii="Times New Roman" w:hAnsi="Times New Roman" w:cs="Times New Roman"/>
          <w:sz w:val="24"/>
          <w:szCs w:val="24"/>
          <w:lang w:val="en-US"/>
        </w:rPr>
      </w:pPr>
      <w:r w:rsidRPr="009A4B8C">
        <w:rPr>
          <w:rFonts w:ascii="Times New Roman" w:hAnsi="Times New Roman" w:cs="Times New Roman"/>
          <w:noProof/>
          <w:sz w:val="24"/>
          <w:szCs w:val="24"/>
          <w:lang w:val="en-US"/>
        </w:rPr>
        <w:drawing>
          <wp:inline distT="0" distB="0" distL="0" distR="0" wp14:anchorId="0181A382" wp14:editId="30A4A9A8">
            <wp:extent cx="3276600" cy="1770373"/>
            <wp:effectExtent l="0" t="0" r="0"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07416" cy="1787023"/>
                    </a:xfrm>
                    <a:prstGeom prst="rect">
                      <a:avLst/>
                    </a:prstGeom>
                    <a:noFill/>
                  </pic:spPr>
                </pic:pic>
              </a:graphicData>
            </a:graphic>
          </wp:inline>
        </w:drawing>
      </w:r>
    </w:p>
    <w:p w14:paraId="5564BE74" w14:textId="5C6E9920" w:rsidR="002B0726" w:rsidRPr="003F2A1B" w:rsidRDefault="002B0726" w:rsidP="00C5737B">
      <w:pPr>
        <w:tabs>
          <w:tab w:val="left" w:pos="2835"/>
        </w:tabs>
        <w:spacing w:line="240" w:lineRule="auto"/>
        <w:jc w:val="center"/>
        <w:rPr>
          <w:rFonts w:ascii="Times New Roman" w:hAnsi="Times New Roman" w:cs="Times New Roman"/>
          <w:lang w:val="en-US"/>
        </w:rPr>
      </w:pPr>
      <w:r w:rsidRPr="003F2A1B">
        <w:rPr>
          <w:rFonts w:ascii="Times New Roman" w:hAnsi="Times New Roman" w:cs="Times New Roman"/>
          <w:lang w:val="en-US"/>
        </w:rPr>
        <w:t xml:space="preserve">Figure </w:t>
      </w:r>
      <w:r w:rsidR="00A57E51">
        <w:rPr>
          <w:rFonts w:ascii="Times New Roman" w:hAnsi="Times New Roman" w:cs="Times New Roman"/>
          <w:lang w:val="en-US"/>
        </w:rPr>
        <w:t>4</w:t>
      </w:r>
      <w:r w:rsidRPr="003F2A1B">
        <w:rPr>
          <w:rFonts w:ascii="Times New Roman" w:hAnsi="Times New Roman" w:cs="Times New Roman"/>
          <w:lang w:val="en-US"/>
        </w:rPr>
        <w:t xml:space="preserve">: DLS spectra of the AuNPs@ </w:t>
      </w:r>
      <w:r w:rsidRPr="003F2A1B">
        <w:rPr>
          <w:rFonts w:ascii="Times New Roman" w:hAnsi="Times New Roman" w:cs="Times New Roman"/>
          <w:lang w:val="es-ES"/>
        </w:rPr>
        <w:t>β</w:t>
      </w:r>
      <w:r w:rsidRPr="003F2A1B">
        <w:rPr>
          <w:rFonts w:ascii="Times New Roman" w:hAnsi="Times New Roman" w:cs="Times New Roman"/>
          <w:lang w:val="en-US"/>
        </w:rPr>
        <w:t>-CD obtained by seed-growth method</w:t>
      </w:r>
    </w:p>
    <w:p w14:paraId="22827282" w14:textId="5E4ED9B2" w:rsidR="002B0726" w:rsidRDefault="002B0726" w:rsidP="00C5737B">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figure </w:t>
      </w:r>
      <w:r w:rsidR="00A57E51">
        <w:rPr>
          <w:rFonts w:ascii="Times New Roman" w:hAnsi="Times New Roman" w:cs="Times New Roman"/>
          <w:sz w:val="24"/>
          <w:szCs w:val="24"/>
          <w:lang w:val="en-US"/>
        </w:rPr>
        <w:t>5</w:t>
      </w:r>
      <w:r>
        <w:rPr>
          <w:rFonts w:ascii="Times New Roman" w:hAnsi="Times New Roman" w:cs="Times New Roman"/>
          <w:sz w:val="24"/>
          <w:szCs w:val="24"/>
          <w:lang w:val="en-US"/>
        </w:rPr>
        <w:t>, are shown the SEM microscopy of some aliquots obtained in the seed-growth synthesis. The particle diameter obtained by this analysis is more accurate than the obtained by DLS. These nanoparticles showed a spherical morphology which corroborates the information obtained by UV-</w:t>
      </w:r>
      <w:proofErr w:type="gramStart"/>
      <w:r>
        <w:rPr>
          <w:rFonts w:ascii="Times New Roman" w:hAnsi="Times New Roman" w:cs="Times New Roman"/>
          <w:sz w:val="24"/>
          <w:szCs w:val="24"/>
          <w:lang w:val="en-US"/>
        </w:rPr>
        <w:t>Vis</w:t>
      </w:r>
      <w:proofErr w:type="gramEnd"/>
      <w:r>
        <w:rPr>
          <w:rFonts w:ascii="Times New Roman" w:hAnsi="Times New Roman" w:cs="Times New Roman"/>
          <w:sz w:val="24"/>
          <w:szCs w:val="24"/>
          <w:lang w:val="en-US"/>
        </w:rPr>
        <w:t xml:space="preserve"> spectrophotometry, and a size of </w:t>
      </w:r>
      <w:r>
        <w:rPr>
          <w:rFonts w:ascii="Times New Roman" w:hAnsi="Times New Roman" w:cs="Times New Roman"/>
          <w:sz w:val="24"/>
          <w:szCs w:val="24"/>
          <w:lang w:val="en-US"/>
        </w:rPr>
        <w:br/>
        <w:t>35 ± 6 nm. The low polydispersity of this sample could be due to the centrifugation process performed to this sample.</w:t>
      </w:r>
    </w:p>
    <w:p w14:paraId="6C1345C1" w14:textId="2344DA64" w:rsidR="00ED6122" w:rsidRDefault="002B0726" w:rsidP="00C5737B">
      <w:pPr>
        <w:tabs>
          <w:tab w:val="left" w:pos="2835"/>
        </w:tabs>
        <w:spacing w:before="240" w:line="240" w:lineRule="auto"/>
        <w:jc w:val="both"/>
        <w:rPr>
          <w:rFonts w:ascii="Times New Roman" w:hAnsi="Times New Roman" w:cs="Times New Roman"/>
          <w:b/>
          <w:bCs/>
          <w:sz w:val="24"/>
          <w:szCs w:val="24"/>
          <w:lang w:val="en-US"/>
        </w:rPr>
      </w:pPr>
      <w:r w:rsidRPr="009A4B8C">
        <w:rPr>
          <w:rFonts w:ascii="Times New Roman" w:hAnsi="Times New Roman" w:cs="Times New Roman"/>
          <w:b/>
          <w:bCs/>
          <w:noProof/>
          <w:sz w:val="24"/>
          <w:szCs w:val="24"/>
          <w:lang w:val="en-US"/>
        </w:rPr>
        <w:lastRenderedPageBreak/>
        <mc:AlternateContent>
          <mc:Choice Requires="wps">
            <w:drawing>
              <wp:inline distT="0" distB="0" distL="0" distR="0" wp14:anchorId="3B2EBA32" wp14:editId="0AA9F625">
                <wp:extent cx="5379720" cy="1828800"/>
                <wp:effectExtent l="0" t="0" r="11430" b="19050"/>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9720" cy="1828800"/>
                        </a:xfrm>
                        <a:prstGeom prst="rect">
                          <a:avLst/>
                        </a:prstGeom>
                        <a:solidFill>
                          <a:srgbClr val="FFFFFF"/>
                        </a:solidFill>
                        <a:ln w="9525">
                          <a:solidFill>
                            <a:sysClr val="window" lastClr="FFFFFF"/>
                          </a:solidFill>
                          <a:miter lim="800000"/>
                          <a:headEnd/>
                          <a:tailEnd/>
                        </a:ln>
                      </wps:spPr>
                      <wps:txbx>
                        <w:txbxContent>
                          <w:p w14:paraId="5874FBA7" w14:textId="77777777" w:rsidR="002B0726" w:rsidRDefault="002B0726" w:rsidP="002B0726">
                            <w:pPr>
                              <w:jc w:val="center"/>
                            </w:pPr>
                            <w:r w:rsidRPr="00E708EF">
                              <w:rPr>
                                <w:noProof/>
                              </w:rPr>
                              <w:drawing>
                                <wp:inline distT="0" distB="0" distL="0" distR="0" wp14:anchorId="54681A44" wp14:editId="38C49798">
                                  <wp:extent cx="5128260" cy="1429354"/>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61989" cy="1438755"/>
                                          </a:xfrm>
                                          <a:prstGeom prst="rect">
                                            <a:avLst/>
                                          </a:prstGeom>
                                          <a:noFill/>
                                          <a:ln>
                                            <a:noFill/>
                                          </a:ln>
                                        </pic:spPr>
                                      </pic:pic>
                                    </a:graphicData>
                                  </a:graphic>
                                </wp:inline>
                              </w:drawing>
                            </w:r>
                          </w:p>
                          <w:p w14:paraId="1AE72696" w14:textId="7FE790BF" w:rsidR="002B0726" w:rsidRPr="00A459A0" w:rsidRDefault="002B0726" w:rsidP="002B0726">
                            <w:pPr>
                              <w:jc w:val="center"/>
                              <w:rPr>
                                <w:lang w:val="en-US"/>
                              </w:rPr>
                            </w:pPr>
                            <w:r w:rsidRPr="00A459A0">
                              <w:rPr>
                                <w:lang w:val="en-US"/>
                              </w:rPr>
                              <w:t xml:space="preserve">Figure </w:t>
                            </w:r>
                            <w:r w:rsidR="00A57E51">
                              <w:rPr>
                                <w:lang w:val="en-US"/>
                              </w:rPr>
                              <w:t>5</w:t>
                            </w:r>
                            <w:r w:rsidRPr="00A459A0">
                              <w:rPr>
                                <w:lang w:val="en-US"/>
                              </w:rPr>
                              <w:t xml:space="preserve">: Microscopy of </w:t>
                            </w:r>
                            <w:r w:rsidRPr="00A459A0">
                              <w:rPr>
                                <w:rFonts w:ascii="Times New Roman" w:hAnsi="Times New Roman" w:cs="Times New Roman"/>
                                <w:lang w:val="en-US"/>
                              </w:rPr>
                              <w:t xml:space="preserve">AuNPs@ </w:t>
                            </w:r>
                            <w:r w:rsidRPr="00A459A0">
                              <w:rPr>
                                <w:rFonts w:ascii="Times New Roman" w:hAnsi="Times New Roman" w:cs="Times New Roman"/>
                                <w:lang w:val="es-ES"/>
                              </w:rPr>
                              <w:t>β</w:t>
                            </w:r>
                            <w:r w:rsidRPr="00A459A0">
                              <w:rPr>
                                <w:rFonts w:ascii="Times New Roman" w:hAnsi="Times New Roman" w:cs="Times New Roman"/>
                                <w:lang w:val="en-US"/>
                              </w:rPr>
                              <w:t>-CD</w:t>
                            </w:r>
                          </w:p>
                        </w:txbxContent>
                      </wps:txbx>
                      <wps:bodyPr rot="0" vert="horz" wrap="square" lIns="91440" tIns="45720" rIns="91440" bIns="45720" anchor="t" anchorCtr="0">
                        <a:noAutofit/>
                      </wps:bodyPr>
                    </wps:wsp>
                  </a:graphicData>
                </a:graphic>
              </wp:inline>
            </w:drawing>
          </mc:Choice>
          <mc:Fallback>
            <w:pict>
              <v:shapetype w14:anchorId="3B2EBA32" id="_x0000_t202" coordsize="21600,21600" o:spt="202" path="m,l,21600r21600,l21600,xe">
                <v:stroke joinstyle="miter"/>
                <v:path gradientshapeok="t" o:connecttype="rect"/>
              </v:shapetype>
              <v:shape id="Cuadro de texto 2" o:spid="_x0000_s1026" type="#_x0000_t202" style="width:423.6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" strokecolor="window">
                <v:textbox>
                  <w:txbxContent>
                    <w:p w14:paraId="5874FBA7" w14:textId="77777777" w:rsidR="002B0726" w:rsidRDefault="002B0726" w:rsidP="002B0726">
                      <w:pPr>
                        <w:jc w:val="center"/>
                      </w:pPr>
                      <w:r w:rsidRPr="00E708EF">
                        <w:rPr>
                          <w:noProof/>
                        </w:rPr>
                        <w:drawing>
                          <wp:inline distT="0" distB="0" distL="0" distR="0" wp14:anchorId="54681A44" wp14:editId="38C49798">
                            <wp:extent cx="5128260" cy="1429354"/>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61989" cy="1438755"/>
                                    </a:xfrm>
                                    <a:prstGeom prst="rect">
                                      <a:avLst/>
                                    </a:prstGeom>
                                    <a:noFill/>
                                    <a:ln>
                                      <a:noFill/>
                                    </a:ln>
                                  </pic:spPr>
                                </pic:pic>
                              </a:graphicData>
                            </a:graphic>
                          </wp:inline>
                        </w:drawing>
                      </w:r>
                    </w:p>
                    <w:p w14:paraId="1AE72696" w14:textId="7FE790BF" w:rsidR="002B0726" w:rsidRPr="00A459A0" w:rsidRDefault="002B0726" w:rsidP="002B0726">
                      <w:pPr>
                        <w:jc w:val="center"/>
                        <w:rPr>
                          <w:lang w:val="en-US"/>
                        </w:rPr>
                      </w:pPr>
                      <w:r w:rsidRPr="00A459A0">
                        <w:rPr>
                          <w:lang w:val="en-US"/>
                        </w:rPr>
                        <w:t xml:space="preserve">Figure </w:t>
                      </w:r>
                      <w:r w:rsidR="00A57E51">
                        <w:rPr>
                          <w:lang w:val="en-US"/>
                        </w:rPr>
                        <w:t>5</w:t>
                      </w:r>
                      <w:r w:rsidRPr="00A459A0">
                        <w:rPr>
                          <w:lang w:val="en-US"/>
                        </w:rPr>
                        <w:t xml:space="preserve">: Microscopy of </w:t>
                      </w:r>
                      <w:r w:rsidRPr="00A459A0">
                        <w:rPr>
                          <w:rFonts w:ascii="Times New Roman" w:hAnsi="Times New Roman" w:cs="Times New Roman"/>
                          <w:lang w:val="en-US"/>
                        </w:rPr>
                        <w:t xml:space="preserve">AuNPs@ </w:t>
                      </w:r>
                      <w:r w:rsidRPr="00A459A0">
                        <w:rPr>
                          <w:rFonts w:ascii="Times New Roman" w:hAnsi="Times New Roman" w:cs="Times New Roman"/>
                          <w:lang w:val="es-ES"/>
                        </w:rPr>
                        <w:t>β</w:t>
                      </w:r>
                      <w:r w:rsidRPr="00A459A0">
                        <w:rPr>
                          <w:rFonts w:ascii="Times New Roman" w:hAnsi="Times New Roman" w:cs="Times New Roman"/>
                          <w:lang w:val="en-US"/>
                        </w:rPr>
                        <w:t>-CD</w:t>
                      </w:r>
                    </w:p>
                  </w:txbxContent>
                </v:textbox>
                <w10:anchorlock/>
              </v:shape>
            </w:pict>
          </mc:Fallback>
        </mc:AlternateContent>
      </w:r>
    </w:p>
    <w:p w14:paraId="6D4DD31A" w14:textId="16DF3724" w:rsidR="00693F23" w:rsidRPr="00F175D3" w:rsidRDefault="00693F23" w:rsidP="00C5737B">
      <w:pPr>
        <w:pStyle w:val="Ttulo2"/>
        <w:numPr>
          <w:ilvl w:val="1"/>
          <w:numId w:val="2"/>
        </w:numPr>
        <w:spacing w:line="240" w:lineRule="auto"/>
        <w:rPr>
          <w:lang w:val="en-US"/>
        </w:rPr>
      </w:pPr>
      <w:bookmarkStart w:id="13" w:name="_Toc170424601"/>
      <w:r w:rsidRPr="00F175D3">
        <w:rPr>
          <w:lang w:val="en-US"/>
        </w:rPr>
        <w:t xml:space="preserve">Silver nanoparticles capped </w:t>
      </w:r>
      <w:r w:rsidRPr="00F175D3">
        <w:rPr>
          <w:lang w:val="es-ES"/>
        </w:rPr>
        <w:t>β</w:t>
      </w:r>
      <w:r w:rsidRPr="00F175D3">
        <w:rPr>
          <w:lang w:val="en-US"/>
        </w:rPr>
        <w:t>-</w:t>
      </w:r>
      <w:proofErr w:type="spellStart"/>
      <w:r w:rsidRPr="00F175D3">
        <w:rPr>
          <w:lang w:val="en-US"/>
        </w:rPr>
        <w:t>Cyclodextrine</w:t>
      </w:r>
      <w:proofErr w:type="spellEnd"/>
      <w:r w:rsidRPr="00F175D3">
        <w:rPr>
          <w:lang w:val="en-US"/>
        </w:rPr>
        <w:t xml:space="preserve"> (</w:t>
      </w:r>
      <w:bookmarkStart w:id="14" w:name="_Hlk170115039"/>
      <w:proofErr w:type="spellStart"/>
      <w:r w:rsidRPr="00F175D3">
        <w:rPr>
          <w:lang w:val="en-US"/>
        </w:rPr>
        <w:t>AgNPs</w:t>
      </w:r>
      <w:proofErr w:type="spellEnd"/>
      <w:r w:rsidRPr="00F175D3">
        <w:rPr>
          <w:lang w:val="en-US"/>
        </w:rPr>
        <w:t xml:space="preserve">@ </w:t>
      </w:r>
      <w:r w:rsidRPr="00F175D3">
        <w:rPr>
          <w:lang w:val="es-ES"/>
        </w:rPr>
        <w:t>β</w:t>
      </w:r>
      <w:r w:rsidRPr="00F175D3">
        <w:rPr>
          <w:lang w:val="en-US"/>
        </w:rPr>
        <w:t>-CD</w:t>
      </w:r>
      <w:bookmarkEnd w:id="14"/>
      <w:r w:rsidRPr="00F175D3">
        <w:rPr>
          <w:lang w:val="en-US"/>
        </w:rPr>
        <w:t>)</w:t>
      </w:r>
      <w:bookmarkEnd w:id="13"/>
    </w:p>
    <w:p w14:paraId="66844B9D" w14:textId="0381DB6C" w:rsidR="007829A7" w:rsidRPr="00726022" w:rsidRDefault="00726022" w:rsidP="00C5737B">
      <w:pPr>
        <w:tabs>
          <w:tab w:val="left" w:pos="2835"/>
        </w:tabs>
        <w:spacing w:before="24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figure </w:t>
      </w:r>
      <w:r w:rsidR="00A57E51">
        <w:rPr>
          <w:rFonts w:ascii="Times New Roman" w:hAnsi="Times New Roman" w:cs="Times New Roman"/>
          <w:sz w:val="24"/>
          <w:szCs w:val="24"/>
          <w:lang w:val="en-US"/>
        </w:rPr>
        <w:t>6</w:t>
      </w:r>
      <w:r>
        <w:rPr>
          <w:rFonts w:ascii="Times New Roman" w:hAnsi="Times New Roman" w:cs="Times New Roman"/>
          <w:sz w:val="24"/>
          <w:szCs w:val="24"/>
          <w:lang w:val="en-US"/>
        </w:rPr>
        <w:t xml:space="preserve"> is shown the UV-Vis spectra of </w:t>
      </w:r>
      <w:proofErr w:type="spellStart"/>
      <w:r w:rsidRPr="00726022">
        <w:rPr>
          <w:rFonts w:ascii="Times New Roman" w:hAnsi="Times New Roman" w:cs="Times New Roman"/>
          <w:sz w:val="24"/>
          <w:szCs w:val="24"/>
          <w:lang w:val="en-US"/>
        </w:rPr>
        <w:t>AgNPs</w:t>
      </w:r>
      <w:proofErr w:type="spellEnd"/>
      <w:r w:rsidRPr="00726022">
        <w:rPr>
          <w:rFonts w:ascii="Times New Roman" w:hAnsi="Times New Roman" w:cs="Times New Roman"/>
          <w:sz w:val="24"/>
          <w:szCs w:val="24"/>
          <w:lang w:val="en-US"/>
        </w:rPr>
        <w:t xml:space="preserve">@ </w:t>
      </w:r>
      <w:r w:rsidRPr="00726022">
        <w:rPr>
          <w:rFonts w:ascii="Times New Roman" w:hAnsi="Times New Roman" w:cs="Times New Roman"/>
          <w:sz w:val="24"/>
          <w:szCs w:val="24"/>
          <w:lang w:val="es-ES"/>
        </w:rPr>
        <w:t>β</w:t>
      </w:r>
      <w:r w:rsidRPr="00726022">
        <w:rPr>
          <w:rFonts w:ascii="Times New Roman" w:hAnsi="Times New Roman" w:cs="Times New Roman"/>
          <w:sz w:val="24"/>
          <w:szCs w:val="24"/>
          <w:lang w:val="en-US"/>
        </w:rPr>
        <w:t>-CD</w:t>
      </w:r>
      <w:r>
        <w:rPr>
          <w:rFonts w:ascii="Times New Roman" w:hAnsi="Times New Roman" w:cs="Times New Roman"/>
          <w:sz w:val="24"/>
          <w:szCs w:val="24"/>
          <w:lang w:val="en-US"/>
        </w:rPr>
        <w:t xml:space="preserve">, where is observed that the absorbance maximum is around 415 nm, corresponding to the Surface Plasmonic Resonance (SPR) of these NPs. This feature is characteristic of </w:t>
      </w:r>
      <w:proofErr w:type="spellStart"/>
      <w:r>
        <w:rPr>
          <w:rFonts w:ascii="Times New Roman" w:hAnsi="Times New Roman" w:cs="Times New Roman"/>
          <w:sz w:val="24"/>
          <w:szCs w:val="24"/>
          <w:lang w:val="en-US"/>
        </w:rPr>
        <w:t>AgNPs</w:t>
      </w:r>
      <w:proofErr w:type="spellEnd"/>
      <w:r>
        <w:rPr>
          <w:rFonts w:ascii="Times New Roman" w:hAnsi="Times New Roman" w:cs="Times New Roman"/>
          <w:sz w:val="24"/>
          <w:szCs w:val="24"/>
          <w:lang w:val="en-US"/>
        </w:rPr>
        <w:t xml:space="preserve"> with spherical morphology</w:t>
      </w:r>
      <w:sdt>
        <w:sdtPr>
          <w:rPr>
            <w:rFonts w:ascii="Times New Roman" w:hAnsi="Times New Roman" w:cs="Times New Roman"/>
            <w:sz w:val="24"/>
            <w:szCs w:val="24"/>
            <w:lang w:val="en-US"/>
          </w:rPr>
          <w:id w:val="638611600"/>
          <w:citation/>
        </w:sdtPr>
        <w:sdtEndPr/>
        <w:sdtContent>
          <w:r w:rsidR="00AA7A5F">
            <w:rPr>
              <w:rFonts w:ascii="Times New Roman" w:hAnsi="Times New Roman" w:cs="Times New Roman"/>
              <w:sz w:val="24"/>
              <w:szCs w:val="24"/>
              <w:lang w:val="en-US"/>
            </w:rPr>
            <w:fldChar w:fldCharType="begin"/>
          </w:r>
          <w:r w:rsidR="00AA7A5F">
            <w:rPr>
              <w:rFonts w:ascii="Times New Roman" w:hAnsi="Times New Roman" w:cs="Times New Roman"/>
              <w:sz w:val="24"/>
              <w:szCs w:val="24"/>
              <w:lang w:val="en-US"/>
            </w:rPr>
            <w:instrText xml:space="preserve">CITATION Jal16 \l 3082 </w:instrText>
          </w:r>
          <w:r w:rsidR="00AA7A5F">
            <w:rPr>
              <w:rFonts w:ascii="Times New Roman" w:hAnsi="Times New Roman" w:cs="Times New Roman"/>
              <w:sz w:val="24"/>
              <w:szCs w:val="24"/>
              <w:lang w:val="en-US"/>
            </w:rPr>
            <w:fldChar w:fldCharType="separate"/>
          </w:r>
          <w:r w:rsidR="008E6831">
            <w:rPr>
              <w:rFonts w:ascii="Times New Roman" w:hAnsi="Times New Roman" w:cs="Times New Roman"/>
              <w:noProof/>
              <w:sz w:val="24"/>
              <w:szCs w:val="24"/>
              <w:lang w:val="en-US"/>
            </w:rPr>
            <w:t xml:space="preserve"> </w:t>
          </w:r>
          <w:r w:rsidR="008E6831" w:rsidRPr="008E6831">
            <w:rPr>
              <w:rFonts w:ascii="Times New Roman" w:hAnsi="Times New Roman" w:cs="Times New Roman"/>
              <w:noProof/>
              <w:sz w:val="24"/>
              <w:szCs w:val="24"/>
              <w:lang w:val="en-US"/>
            </w:rPr>
            <w:t>(Ashraf, Ansari, Khan, Alzohairy, &amp; Choi, 2016)</w:t>
          </w:r>
          <w:r w:rsidR="00AA7A5F">
            <w:rPr>
              <w:rFonts w:ascii="Times New Roman" w:hAnsi="Times New Roman" w:cs="Times New Roman"/>
              <w:sz w:val="24"/>
              <w:szCs w:val="24"/>
              <w:lang w:val="en-US"/>
            </w:rPr>
            <w:fldChar w:fldCharType="end"/>
          </w:r>
        </w:sdtContent>
      </w:sdt>
      <w:r>
        <w:rPr>
          <w:rFonts w:ascii="Times New Roman" w:hAnsi="Times New Roman" w:cs="Times New Roman"/>
          <w:sz w:val="24"/>
          <w:szCs w:val="24"/>
          <w:lang w:val="en-US"/>
        </w:rPr>
        <w:t xml:space="preserve">. </w:t>
      </w:r>
    </w:p>
    <w:p w14:paraId="00D8DAED" w14:textId="63292647" w:rsidR="009850DD" w:rsidRDefault="007829A7" w:rsidP="00C5737B">
      <w:pPr>
        <w:tabs>
          <w:tab w:val="left" w:pos="2835"/>
        </w:tabs>
        <w:spacing w:before="240" w:line="240" w:lineRule="auto"/>
        <w:jc w:val="center"/>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inline distT="0" distB="0" distL="0" distR="0" wp14:anchorId="141F259E" wp14:editId="72817B03">
            <wp:extent cx="3093720" cy="1951699"/>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32333" cy="1976058"/>
                    </a:xfrm>
                    <a:prstGeom prst="rect">
                      <a:avLst/>
                    </a:prstGeom>
                    <a:noFill/>
                  </pic:spPr>
                </pic:pic>
              </a:graphicData>
            </a:graphic>
          </wp:inline>
        </w:drawing>
      </w:r>
    </w:p>
    <w:p w14:paraId="3CAE4F27" w14:textId="0AC2C6B3" w:rsidR="007829A7" w:rsidRDefault="007829A7" w:rsidP="00C5737B">
      <w:pPr>
        <w:tabs>
          <w:tab w:val="left" w:pos="2835"/>
        </w:tabs>
        <w:spacing w:before="240" w:line="240" w:lineRule="auto"/>
        <w:jc w:val="center"/>
        <w:rPr>
          <w:rFonts w:ascii="Times New Roman" w:hAnsi="Times New Roman" w:cs="Times New Roman"/>
          <w:sz w:val="24"/>
          <w:szCs w:val="24"/>
          <w:lang w:val="en-US"/>
        </w:rPr>
      </w:pPr>
      <w:r w:rsidRPr="007829A7">
        <w:rPr>
          <w:rFonts w:ascii="Times New Roman" w:hAnsi="Times New Roman" w:cs="Times New Roman"/>
          <w:sz w:val="24"/>
          <w:szCs w:val="24"/>
          <w:lang w:val="en-US"/>
        </w:rPr>
        <w:t xml:space="preserve">Figure </w:t>
      </w:r>
      <w:r w:rsidR="00A57E51">
        <w:rPr>
          <w:rFonts w:ascii="Times New Roman" w:hAnsi="Times New Roman" w:cs="Times New Roman"/>
          <w:sz w:val="24"/>
          <w:szCs w:val="24"/>
          <w:lang w:val="en-US"/>
        </w:rPr>
        <w:t>6</w:t>
      </w:r>
      <w:r w:rsidRPr="007829A7">
        <w:rPr>
          <w:rFonts w:ascii="Times New Roman" w:hAnsi="Times New Roman" w:cs="Times New Roman"/>
          <w:sz w:val="24"/>
          <w:szCs w:val="24"/>
          <w:lang w:val="en-US"/>
        </w:rPr>
        <w:t xml:space="preserve">: </w:t>
      </w:r>
      <w:r>
        <w:rPr>
          <w:rFonts w:ascii="Times New Roman" w:hAnsi="Times New Roman" w:cs="Times New Roman"/>
          <w:sz w:val="24"/>
          <w:szCs w:val="24"/>
          <w:lang w:val="en-US"/>
        </w:rPr>
        <w:t>UV-</w:t>
      </w:r>
      <w:proofErr w:type="gramStart"/>
      <w:r>
        <w:rPr>
          <w:rFonts w:ascii="Times New Roman" w:hAnsi="Times New Roman" w:cs="Times New Roman"/>
          <w:sz w:val="24"/>
          <w:szCs w:val="24"/>
          <w:lang w:val="en-US"/>
        </w:rPr>
        <w:t>Vis</w:t>
      </w:r>
      <w:proofErr w:type="gramEnd"/>
      <w:r>
        <w:rPr>
          <w:rFonts w:ascii="Times New Roman" w:hAnsi="Times New Roman" w:cs="Times New Roman"/>
          <w:sz w:val="24"/>
          <w:szCs w:val="24"/>
          <w:lang w:val="en-US"/>
        </w:rPr>
        <w:t xml:space="preserve"> spectra of </w:t>
      </w:r>
      <w:proofErr w:type="spellStart"/>
      <w:r w:rsidRPr="007829A7">
        <w:rPr>
          <w:rFonts w:ascii="Times New Roman" w:hAnsi="Times New Roman" w:cs="Times New Roman"/>
          <w:sz w:val="24"/>
          <w:szCs w:val="24"/>
          <w:lang w:val="en-US"/>
        </w:rPr>
        <w:t>AgNPs</w:t>
      </w:r>
      <w:proofErr w:type="spellEnd"/>
      <w:r w:rsidRPr="007829A7">
        <w:rPr>
          <w:rFonts w:ascii="Times New Roman" w:hAnsi="Times New Roman" w:cs="Times New Roman"/>
          <w:sz w:val="24"/>
          <w:szCs w:val="24"/>
          <w:lang w:val="en-US"/>
        </w:rPr>
        <w:t xml:space="preserve">@ </w:t>
      </w:r>
      <w:r w:rsidRPr="007829A7">
        <w:rPr>
          <w:rFonts w:ascii="Times New Roman" w:hAnsi="Times New Roman" w:cs="Times New Roman"/>
          <w:sz w:val="24"/>
          <w:szCs w:val="24"/>
          <w:lang w:val="es-ES"/>
        </w:rPr>
        <w:t>β</w:t>
      </w:r>
      <w:r w:rsidRPr="007829A7">
        <w:rPr>
          <w:rFonts w:ascii="Times New Roman" w:hAnsi="Times New Roman" w:cs="Times New Roman"/>
          <w:sz w:val="24"/>
          <w:szCs w:val="24"/>
          <w:lang w:val="en-US"/>
        </w:rPr>
        <w:t>-CD</w:t>
      </w:r>
    </w:p>
    <w:p w14:paraId="6CDB6B01" w14:textId="7672954C" w:rsidR="00726022" w:rsidRDefault="00726022" w:rsidP="00C5737B">
      <w:pPr>
        <w:tabs>
          <w:tab w:val="left" w:pos="2835"/>
        </w:tabs>
        <w:spacing w:before="24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figure </w:t>
      </w:r>
      <w:r w:rsidR="00A57E51">
        <w:rPr>
          <w:rFonts w:ascii="Times New Roman" w:hAnsi="Times New Roman" w:cs="Times New Roman"/>
          <w:sz w:val="24"/>
          <w:szCs w:val="24"/>
          <w:lang w:val="en-US"/>
        </w:rPr>
        <w:t>7</w:t>
      </w:r>
      <w:r>
        <w:rPr>
          <w:rFonts w:ascii="Times New Roman" w:hAnsi="Times New Roman" w:cs="Times New Roman"/>
          <w:sz w:val="24"/>
          <w:szCs w:val="24"/>
          <w:lang w:val="en-US"/>
        </w:rPr>
        <w:t xml:space="preserve"> is observed the analysis of </w:t>
      </w:r>
      <w:proofErr w:type="spellStart"/>
      <w:r w:rsidRPr="00726022">
        <w:rPr>
          <w:rFonts w:ascii="Times New Roman" w:hAnsi="Times New Roman" w:cs="Times New Roman"/>
          <w:sz w:val="24"/>
          <w:szCs w:val="24"/>
          <w:lang w:val="en-US"/>
        </w:rPr>
        <w:t>AgNPs</w:t>
      </w:r>
      <w:proofErr w:type="spellEnd"/>
      <w:r w:rsidRPr="00726022">
        <w:rPr>
          <w:rFonts w:ascii="Times New Roman" w:hAnsi="Times New Roman" w:cs="Times New Roman"/>
          <w:sz w:val="24"/>
          <w:szCs w:val="24"/>
          <w:lang w:val="en-US"/>
        </w:rPr>
        <w:t xml:space="preserve">@ </w:t>
      </w:r>
      <w:r w:rsidRPr="00726022">
        <w:rPr>
          <w:rFonts w:ascii="Times New Roman" w:hAnsi="Times New Roman" w:cs="Times New Roman"/>
          <w:sz w:val="24"/>
          <w:szCs w:val="24"/>
          <w:lang w:val="es-ES"/>
        </w:rPr>
        <w:t>β</w:t>
      </w:r>
      <w:r w:rsidRPr="00726022">
        <w:rPr>
          <w:rFonts w:ascii="Times New Roman" w:hAnsi="Times New Roman" w:cs="Times New Roman"/>
          <w:sz w:val="24"/>
          <w:szCs w:val="24"/>
          <w:lang w:val="en-US"/>
        </w:rPr>
        <w:t>-CD</w:t>
      </w:r>
      <w:r>
        <w:rPr>
          <w:rFonts w:ascii="Times New Roman" w:hAnsi="Times New Roman" w:cs="Times New Roman"/>
          <w:sz w:val="24"/>
          <w:szCs w:val="24"/>
          <w:lang w:val="en-US"/>
        </w:rPr>
        <w:t xml:space="preserve"> through Transmission Electron Microscopy. In figure 2a, is evident the spherical morphology of these NPs which corroborates the result obtained by UV-</w:t>
      </w:r>
      <w:proofErr w:type="gramStart"/>
      <w:r>
        <w:rPr>
          <w:rFonts w:ascii="Times New Roman" w:hAnsi="Times New Roman" w:cs="Times New Roman"/>
          <w:sz w:val="24"/>
          <w:szCs w:val="24"/>
          <w:lang w:val="en-US"/>
        </w:rPr>
        <w:t>Vis</w:t>
      </w:r>
      <w:proofErr w:type="gramEnd"/>
      <w:r>
        <w:rPr>
          <w:rFonts w:ascii="Times New Roman" w:hAnsi="Times New Roman" w:cs="Times New Roman"/>
          <w:sz w:val="24"/>
          <w:szCs w:val="24"/>
          <w:lang w:val="en-US"/>
        </w:rPr>
        <w:t xml:space="preserve"> spectra. These </w:t>
      </w:r>
      <w:proofErr w:type="spellStart"/>
      <w:r w:rsidRPr="00726022">
        <w:rPr>
          <w:rFonts w:ascii="Times New Roman" w:hAnsi="Times New Roman" w:cs="Times New Roman"/>
          <w:sz w:val="24"/>
          <w:szCs w:val="24"/>
          <w:lang w:val="en-US"/>
        </w:rPr>
        <w:t>AgNPs</w:t>
      </w:r>
      <w:proofErr w:type="spellEnd"/>
      <w:r w:rsidRPr="00726022">
        <w:rPr>
          <w:rFonts w:ascii="Times New Roman" w:hAnsi="Times New Roman" w:cs="Times New Roman"/>
          <w:sz w:val="24"/>
          <w:szCs w:val="24"/>
          <w:lang w:val="en-US"/>
        </w:rPr>
        <w:t xml:space="preserve">@ </w:t>
      </w:r>
      <w:r w:rsidRPr="00726022">
        <w:rPr>
          <w:rFonts w:ascii="Times New Roman" w:hAnsi="Times New Roman" w:cs="Times New Roman"/>
          <w:sz w:val="24"/>
          <w:szCs w:val="24"/>
          <w:lang w:val="es-ES"/>
        </w:rPr>
        <w:t>β</w:t>
      </w:r>
      <w:r w:rsidRPr="00726022">
        <w:rPr>
          <w:rFonts w:ascii="Times New Roman" w:hAnsi="Times New Roman" w:cs="Times New Roman"/>
          <w:sz w:val="24"/>
          <w:szCs w:val="24"/>
          <w:lang w:val="en-US"/>
        </w:rPr>
        <w:t>-CD</w:t>
      </w:r>
      <w:r>
        <w:rPr>
          <w:rFonts w:ascii="Times New Roman" w:hAnsi="Times New Roman" w:cs="Times New Roman"/>
          <w:sz w:val="24"/>
          <w:szCs w:val="24"/>
          <w:lang w:val="en-US"/>
        </w:rPr>
        <w:t xml:space="preserve"> presented an average diameter size of 14 ± 4 nm. </w:t>
      </w:r>
    </w:p>
    <w:p w14:paraId="24D68B68" w14:textId="27015F82" w:rsidR="00635707" w:rsidRPr="007829A7" w:rsidRDefault="00635707" w:rsidP="00635707">
      <w:pPr>
        <w:tabs>
          <w:tab w:val="left" w:pos="2835"/>
        </w:tabs>
        <w:spacing w:before="24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Figure 7: TEM of </w:t>
      </w:r>
      <w:proofErr w:type="spellStart"/>
      <w:r>
        <w:rPr>
          <w:rFonts w:ascii="Times New Roman" w:hAnsi="Times New Roman" w:cs="Times New Roman"/>
          <w:sz w:val="24"/>
          <w:szCs w:val="24"/>
          <w:lang w:val="en-US"/>
        </w:rPr>
        <w:t>AgNPs</w:t>
      </w:r>
      <w:proofErr w:type="spellEnd"/>
      <w:r>
        <w:rPr>
          <w:rFonts w:ascii="Times New Roman" w:hAnsi="Times New Roman" w:cs="Times New Roman"/>
          <w:sz w:val="24"/>
          <w:szCs w:val="24"/>
          <w:lang w:val="en-US"/>
        </w:rPr>
        <w:t>@β-CD</w:t>
      </w:r>
    </w:p>
    <w:p w14:paraId="095E8C53" w14:textId="4844EA32" w:rsidR="00260129" w:rsidRDefault="00D40D63" w:rsidP="00C5737B">
      <w:pPr>
        <w:tabs>
          <w:tab w:val="left" w:pos="2835"/>
        </w:tabs>
        <w:spacing w:before="240" w:line="24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6116FFE4" wp14:editId="29D4F559">
            <wp:extent cx="4168140" cy="1968903"/>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86551" cy="1977600"/>
                    </a:xfrm>
                    <a:prstGeom prst="rect">
                      <a:avLst/>
                    </a:prstGeom>
                    <a:noFill/>
                  </pic:spPr>
                </pic:pic>
              </a:graphicData>
            </a:graphic>
          </wp:inline>
        </w:drawing>
      </w:r>
    </w:p>
    <w:p w14:paraId="75D880B0" w14:textId="4F68D41C" w:rsidR="00693F23" w:rsidRPr="00F175D3" w:rsidRDefault="00693F23" w:rsidP="00C5737B">
      <w:pPr>
        <w:pStyle w:val="Ttulo2"/>
        <w:numPr>
          <w:ilvl w:val="1"/>
          <w:numId w:val="2"/>
        </w:numPr>
        <w:spacing w:line="240" w:lineRule="auto"/>
        <w:rPr>
          <w:lang w:val="en-US"/>
        </w:rPr>
      </w:pPr>
      <w:bookmarkStart w:id="15" w:name="_Toc170424602"/>
      <w:r w:rsidRPr="00F175D3">
        <w:rPr>
          <w:lang w:val="en-US"/>
        </w:rPr>
        <w:lastRenderedPageBreak/>
        <w:t>Metal-organic frameworks HKUST-1</w:t>
      </w:r>
      <w:bookmarkEnd w:id="15"/>
    </w:p>
    <w:p w14:paraId="53B53F0E" w14:textId="2C71E092" w:rsidR="0082396F" w:rsidRPr="0082396F" w:rsidRDefault="0082396F" w:rsidP="00C5737B">
      <w:pPr>
        <w:tabs>
          <w:tab w:val="left" w:pos="2835"/>
        </w:tabs>
        <w:spacing w:before="24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figure </w:t>
      </w:r>
      <w:r w:rsidR="00A57E51">
        <w:rPr>
          <w:rFonts w:ascii="Times New Roman" w:hAnsi="Times New Roman" w:cs="Times New Roman"/>
          <w:sz w:val="24"/>
          <w:szCs w:val="24"/>
          <w:lang w:val="en-US"/>
        </w:rPr>
        <w:t>8</w:t>
      </w:r>
      <w:r>
        <w:rPr>
          <w:rFonts w:ascii="Times New Roman" w:hAnsi="Times New Roman" w:cs="Times New Roman"/>
          <w:sz w:val="24"/>
          <w:szCs w:val="24"/>
          <w:lang w:val="en-US"/>
        </w:rPr>
        <w:t xml:space="preserve"> is shown the UV-Vis spectra of HKUST-1, where is evident the high absorption of light in the UV wavelengths. Also, is observed a maximum in absorbance around 290 nm, which is characteristic of this crystalline structure</w:t>
      </w:r>
      <w:sdt>
        <w:sdtPr>
          <w:rPr>
            <w:rFonts w:ascii="Times New Roman" w:hAnsi="Times New Roman" w:cs="Times New Roman"/>
            <w:sz w:val="24"/>
            <w:szCs w:val="24"/>
            <w:lang w:val="en-US"/>
          </w:rPr>
          <w:id w:val="-1885702581"/>
          <w:citation/>
        </w:sdtPr>
        <w:sdtEndPr/>
        <w:sdtContent>
          <w:r w:rsidR="00AA7A5F">
            <w:rPr>
              <w:rFonts w:ascii="Times New Roman" w:hAnsi="Times New Roman" w:cs="Times New Roman"/>
              <w:sz w:val="24"/>
              <w:szCs w:val="24"/>
              <w:lang w:val="en-US"/>
            </w:rPr>
            <w:fldChar w:fldCharType="begin"/>
          </w:r>
          <w:r w:rsidR="00AA7A5F">
            <w:rPr>
              <w:rFonts w:ascii="Times New Roman" w:hAnsi="Times New Roman" w:cs="Times New Roman"/>
              <w:sz w:val="24"/>
              <w:szCs w:val="24"/>
              <w:lang w:val="en-US"/>
            </w:rPr>
            <w:instrText xml:space="preserve">CITATION Raa22 \l 3082 </w:instrText>
          </w:r>
          <w:r w:rsidR="00AA7A5F">
            <w:rPr>
              <w:rFonts w:ascii="Times New Roman" w:hAnsi="Times New Roman" w:cs="Times New Roman"/>
              <w:sz w:val="24"/>
              <w:szCs w:val="24"/>
              <w:lang w:val="en-US"/>
            </w:rPr>
            <w:fldChar w:fldCharType="separate"/>
          </w:r>
          <w:r w:rsidR="008E6831">
            <w:rPr>
              <w:rFonts w:ascii="Times New Roman" w:hAnsi="Times New Roman" w:cs="Times New Roman"/>
              <w:noProof/>
              <w:sz w:val="24"/>
              <w:szCs w:val="24"/>
              <w:lang w:val="en-US"/>
            </w:rPr>
            <w:t xml:space="preserve"> </w:t>
          </w:r>
          <w:r w:rsidR="008E6831" w:rsidRPr="008E6831">
            <w:rPr>
              <w:rFonts w:ascii="Times New Roman" w:hAnsi="Times New Roman" w:cs="Times New Roman"/>
              <w:noProof/>
              <w:sz w:val="24"/>
              <w:szCs w:val="24"/>
              <w:lang w:val="en-US"/>
            </w:rPr>
            <w:t>(Sheikhsamany, Faghihian, &amp; Fazaeli, 2022)</w:t>
          </w:r>
          <w:r w:rsidR="00AA7A5F">
            <w:rPr>
              <w:rFonts w:ascii="Times New Roman" w:hAnsi="Times New Roman" w:cs="Times New Roman"/>
              <w:sz w:val="24"/>
              <w:szCs w:val="24"/>
              <w:lang w:val="en-US"/>
            </w:rPr>
            <w:fldChar w:fldCharType="end"/>
          </w:r>
        </w:sdtContent>
      </w:sdt>
      <w:r>
        <w:rPr>
          <w:rFonts w:ascii="Times New Roman" w:hAnsi="Times New Roman" w:cs="Times New Roman"/>
          <w:sz w:val="24"/>
          <w:szCs w:val="24"/>
          <w:lang w:val="en-US"/>
        </w:rPr>
        <w:t xml:space="preserve">. </w:t>
      </w:r>
    </w:p>
    <w:p w14:paraId="676BBB43" w14:textId="52A375E3" w:rsidR="0082396F" w:rsidRDefault="0082396F" w:rsidP="00C5737B">
      <w:pPr>
        <w:tabs>
          <w:tab w:val="left" w:pos="2835"/>
        </w:tabs>
        <w:spacing w:before="240" w:line="240" w:lineRule="auto"/>
        <w:jc w:val="center"/>
        <w:rPr>
          <w:rFonts w:ascii="Times New Roman" w:hAnsi="Times New Roman" w:cs="Times New Roman"/>
          <w:b/>
          <w:bCs/>
          <w:sz w:val="24"/>
          <w:szCs w:val="24"/>
          <w:lang w:val="en-US"/>
        </w:rPr>
      </w:pPr>
      <w:r>
        <w:rPr>
          <w:noProof/>
        </w:rPr>
        <w:drawing>
          <wp:inline distT="0" distB="0" distL="0" distR="0" wp14:anchorId="33314B93" wp14:editId="585E58A3">
            <wp:extent cx="3406140" cy="2606274"/>
            <wp:effectExtent l="0" t="0" r="3810" b="381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3044" cy="2619209"/>
                    </a:xfrm>
                    <a:prstGeom prst="rect">
                      <a:avLst/>
                    </a:prstGeom>
                    <a:noFill/>
                    <a:ln>
                      <a:noFill/>
                    </a:ln>
                  </pic:spPr>
                </pic:pic>
              </a:graphicData>
            </a:graphic>
          </wp:inline>
        </w:drawing>
      </w:r>
    </w:p>
    <w:p w14:paraId="63EE5A5B" w14:textId="05CC9955" w:rsidR="00661C00" w:rsidRPr="00661C00" w:rsidRDefault="00661C00" w:rsidP="00C5737B">
      <w:pPr>
        <w:tabs>
          <w:tab w:val="left" w:pos="2835"/>
        </w:tabs>
        <w:spacing w:before="240" w:line="240" w:lineRule="auto"/>
        <w:jc w:val="center"/>
        <w:rPr>
          <w:rFonts w:ascii="Times New Roman" w:hAnsi="Times New Roman" w:cs="Times New Roman"/>
          <w:lang w:val="en-US"/>
        </w:rPr>
      </w:pPr>
      <w:r w:rsidRPr="00661C00">
        <w:rPr>
          <w:rFonts w:ascii="Times New Roman" w:hAnsi="Times New Roman" w:cs="Times New Roman"/>
          <w:lang w:val="en-US"/>
        </w:rPr>
        <w:t xml:space="preserve">Figure </w:t>
      </w:r>
      <w:r w:rsidR="00A57E51">
        <w:rPr>
          <w:rFonts w:ascii="Times New Roman" w:hAnsi="Times New Roman" w:cs="Times New Roman"/>
          <w:lang w:val="en-US"/>
        </w:rPr>
        <w:t>8</w:t>
      </w:r>
      <w:r w:rsidRPr="00661C00">
        <w:rPr>
          <w:rFonts w:ascii="Times New Roman" w:hAnsi="Times New Roman" w:cs="Times New Roman"/>
          <w:lang w:val="en-US"/>
        </w:rPr>
        <w:t>: UV-</w:t>
      </w:r>
      <w:proofErr w:type="gramStart"/>
      <w:r w:rsidRPr="00661C00">
        <w:rPr>
          <w:rFonts w:ascii="Times New Roman" w:hAnsi="Times New Roman" w:cs="Times New Roman"/>
          <w:lang w:val="en-US"/>
        </w:rPr>
        <w:t>Vis</w:t>
      </w:r>
      <w:proofErr w:type="gramEnd"/>
      <w:r w:rsidRPr="00661C00">
        <w:rPr>
          <w:rFonts w:ascii="Times New Roman" w:hAnsi="Times New Roman" w:cs="Times New Roman"/>
          <w:lang w:val="en-US"/>
        </w:rPr>
        <w:t xml:space="preserve"> spectrum of HKUST-1</w:t>
      </w:r>
    </w:p>
    <w:p w14:paraId="396B2588" w14:textId="7CFB756F" w:rsidR="0082396F" w:rsidRPr="0082396F" w:rsidRDefault="0082396F" w:rsidP="00C5737B">
      <w:pPr>
        <w:tabs>
          <w:tab w:val="left" w:pos="2835"/>
        </w:tabs>
        <w:spacing w:before="24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The analysis by Dynamic light scattering (DLS)</w:t>
      </w:r>
      <w:r w:rsidR="00661C00">
        <w:rPr>
          <w:rFonts w:ascii="Times New Roman" w:hAnsi="Times New Roman" w:cs="Times New Roman"/>
          <w:sz w:val="24"/>
          <w:szCs w:val="24"/>
          <w:lang w:val="en-US"/>
        </w:rPr>
        <w:t xml:space="preserve"> (Figure </w:t>
      </w:r>
      <w:r w:rsidR="00A57E51">
        <w:rPr>
          <w:rFonts w:ascii="Times New Roman" w:hAnsi="Times New Roman" w:cs="Times New Roman"/>
          <w:sz w:val="24"/>
          <w:szCs w:val="24"/>
          <w:lang w:val="en-US"/>
        </w:rPr>
        <w:t>9</w:t>
      </w:r>
      <w:r w:rsidR="00661C00">
        <w:rPr>
          <w:rFonts w:ascii="Times New Roman" w:hAnsi="Times New Roman" w:cs="Times New Roman"/>
          <w:sz w:val="24"/>
          <w:szCs w:val="24"/>
          <w:lang w:val="en-US"/>
        </w:rPr>
        <w:t>)</w:t>
      </w:r>
      <w:r>
        <w:rPr>
          <w:rFonts w:ascii="Times New Roman" w:hAnsi="Times New Roman" w:cs="Times New Roman"/>
          <w:sz w:val="24"/>
          <w:szCs w:val="24"/>
          <w:lang w:val="en-US"/>
        </w:rPr>
        <w:t xml:space="preserve"> shows that the structure obtained after centrifugation and activation with methanol has a low polydispersity in size. The hydrodynamic size of this structure is around 100 nm which is lower </w:t>
      </w:r>
      <w:r w:rsidR="00450C73">
        <w:rPr>
          <w:rFonts w:ascii="Times New Roman" w:hAnsi="Times New Roman" w:cs="Times New Roman"/>
          <w:sz w:val="24"/>
          <w:szCs w:val="24"/>
          <w:lang w:val="en-US"/>
        </w:rPr>
        <w:t>than the obtained by other authors</w:t>
      </w:r>
      <w:r w:rsidR="00734914">
        <w:rPr>
          <w:rFonts w:ascii="Times New Roman" w:hAnsi="Times New Roman" w:cs="Times New Roman"/>
          <w:sz w:val="24"/>
          <w:szCs w:val="24"/>
          <w:lang w:val="en-US"/>
        </w:rPr>
        <w:t xml:space="preserve"> and the zeta-potential of -10 ± 1 mV.</w:t>
      </w:r>
    </w:p>
    <w:p w14:paraId="5CE273B8" w14:textId="499273AA" w:rsidR="00FB4696" w:rsidRDefault="00CF2805" w:rsidP="00C5737B">
      <w:pPr>
        <w:tabs>
          <w:tab w:val="left" w:pos="2835"/>
        </w:tabs>
        <w:spacing w:before="240" w:line="240" w:lineRule="auto"/>
        <w:jc w:val="center"/>
        <w:rPr>
          <w:rFonts w:ascii="Times New Roman" w:hAnsi="Times New Roman" w:cs="Times New Roman"/>
          <w:b/>
          <w:bCs/>
          <w:sz w:val="24"/>
          <w:szCs w:val="24"/>
          <w:lang w:val="en-US"/>
        </w:rPr>
      </w:pPr>
      <w:r>
        <w:rPr>
          <w:noProof/>
        </w:rPr>
        <w:drawing>
          <wp:inline distT="0" distB="0" distL="0" distR="0" wp14:anchorId="44676505" wp14:editId="29A0E96F">
            <wp:extent cx="3985260" cy="2158057"/>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30899" cy="2182771"/>
                    </a:xfrm>
                    <a:prstGeom prst="rect">
                      <a:avLst/>
                    </a:prstGeom>
                  </pic:spPr>
                </pic:pic>
              </a:graphicData>
            </a:graphic>
          </wp:inline>
        </w:drawing>
      </w:r>
    </w:p>
    <w:p w14:paraId="1EC40808" w14:textId="1D2804B1" w:rsidR="00B021F4" w:rsidRPr="00104AB3" w:rsidRDefault="00661C00" w:rsidP="00C5737B">
      <w:pPr>
        <w:tabs>
          <w:tab w:val="left" w:pos="2835"/>
        </w:tabs>
        <w:spacing w:before="240" w:line="240" w:lineRule="auto"/>
        <w:jc w:val="center"/>
        <w:rPr>
          <w:rFonts w:ascii="Times New Roman" w:hAnsi="Times New Roman" w:cs="Times New Roman"/>
          <w:lang w:val="en-US"/>
        </w:rPr>
      </w:pPr>
      <w:r>
        <w:rPr>
          <w:rFonts w:ascii="Times New Roman" w:hAnsi="Times New Roman" w:cs="Times New Roman"/>
          <w:lang w:val="en-US"/>
        </w:rPr>
        <w:t xml:space="preserve">Figure </w:t>
      </w:r>
      <w:r w:rsidR="00A57E51">
        <w:rPr>
          <w:rFonts w:ascii="Times New Roman" w:hAnsi="Times New Roman" w:cs="Times New Roman"/>
          <w:lang w:val="en-US"/>
        </w:rPr>
        <w:t>9</w:t>
      </w:r>
      <w:r>
        <w:rPr>
          <w:rFonts w:ascii="Times New Roman" w:hAnsi="Times New Roman" w:cs="Times New Roman"/>
          <w:lang w:val="en-US"/>
        </w:rPr>
        <w:t xml:space="preserve">: </w:t>
      </w:r>
      <w:r w:rsidR="008229D8">
        <w:rPr>
          <w:rFonts w:ascii="Times New Roman" w:hAnsi="Times New Roman" w:cs="Times New Roman"/>
          <w:lang w:val="en-US"/>
        </w:rPr>
        <w:t>Hydrodynamic size of HKUST-1</w:t>
      </w:r>
    </w:p>
    <w:p w14:paraId="5D2928B7" w14:textId="7A809DA3" w:rsidR="00B021F4" w:rsidRPr="00FF0C77" w:rsidRDefault="00B021F4" w:rsidP="00C5737B">
      <w:pPr>
        <w:tabs>
          <w:tab w:val="left" w:pos="2835"/>
        </w:tabs>
        <w:spacing w:before="24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This system was analyzed by FT-IR (Figure 10) in order to know the different functional </w:t>
      </w:r>
      <w:r w:rsidR="00386D77">
        <w:rPr>
          <w:rFonts w:ascii="Times New Roman" w:hAnsi="Times New Roman" w:cs="Times New Roman"/>
          <w:sz w:val="24"/>
          <w:szCs w:val="24"/>
          <w:lang w:val="en-US"/>
        </w:rPr>
        <w:t>groups,</w:t>
      </w:r>
      <w:r>
        <w:rPr>
          <w:rFonts w:ascii="Times New Roman" w:hAnsi="Times New Roman" w:cs="Times New Roman"/>
          <w:sz w:val="24"/>
          <w:szCs w:val="24"/>
          <w:lang w:val="en-US"/>
        </w:rPr>
        <w:t xml:space="preserve"> present in the MOFs. </w:t>
      </w:r>
      <w:r w:rsidR="00FF0C77">
        <w:rPr>
          <w:rFonts w:ascii="Times New Roman" w:hAnsi="Times New Roman" w:cs="Times New Roman"/>
          <w:sz w:val="24"/>
          <w:szCs w:val="24"/>
          <w:lang w:val="en-US"/>
        </w:rPr>
        <w:t>Around 3500 – 3000 cm</w:t>
      </w:r>
      <w:r w:rsidR="00FF0C77">
        <w:rPr>
          <w:rFonts w:ascii="Times New Roman" w:hAnsi="Times New Roman" w:cs="Times New Roman"/>
          <w:sz w:val="24"/>
          <w:szCs w:val="24"/>
          <w:vertAlign w:val="superscript"/>
          <w:lang w:val="en-US"/>
        </w:rPr>
        <w:t>-1</w:t>
      </w:r>
      <w:r w:rsidR="00FF0C77">
        <w:rPr>
          <w:rFonts w:ascii="Times New Roman" w:hAnsi="Times New Roman" w:cs="Times New Roman"/>
          <w:sz w:val="24"/>
          <w:szCs w:val="24"/>
          <w:lang w:val="en-US"/>
        </w:rPr>
        <w:t xml:space="preserve"> is observed a signal corresponding to hydroxyl groups presents in HKUST-1 and also, </w:t>
      </w:r>
      <w:r w:rsidR="00FF0C77">
        <w:rPr>
          <w:rFonts w:ascii="Calibri" w:hAnsi="Calibri" w:cs="Calibri"/>
          <w:sz w:val="24"/>
          <w:szCs w:val="24"/>
          <w:lang w:val="en-US"/>
        </w:rPr>
        <w:t>stretching vibration</w:t>
      </w:r>
      <w:r w:rsidR="00FF0C77">
        <w:rPr>
          <w:rFonts w:ascii="Times New Roman" w:hAnsi="Times New Roman" w:cs="Times New Roman"/>
          <w:sz w:val="24"/>
          <w:szCs w:val="24"/>
          <w:lang w:val="en-US"/>
        </w:rPr>
        <w:t xml:space="preserve"> due to water molecules in the system. In 1641 cm</w:t>
      </w:r>
      <w:r w:rsidR="00FF0C77">
        <w:rPr>
          <w:rFonts w:ascii="Times New Roman" w:hAnsi="Times New Roman" w:cs="Times New Roman"/>
          <w:sz w:val="24"/>
          <w:szCs w:val="24"/>
          <w:vertAlign w:val="superscript"/>
          <w:lang w:val="en-US"/>
        </w:rPr>
        <w:t>-1</w:t>
      </w:r>
      <w:r w:rsidR="00FF0C77">
        <w:rPr>
          <w:rFonts w:ascii="Times New Roman" w:hAnsi="Times New Roman" w:cs="Times New Roman"/>
          <w:sz w:val="24"/>
          <w:szCs w:val="24"/>
          <w:lang w:val="en-US"/>
        </w:rPr>
        <w:t xml:space="preserve"> is present the signal corresponding to the carbonyl groups and in 1470 cm</w:t>
      </w:r>
      <w:r w:rsidR="00FF0C77">
        <w:rPr>
          <w:rFonts w:ascii="Times New Roman" w:hAnsi="Times New Roman" w:cs="Times New Roman"/>
          <w:sz w:val="24"/>
          <w:szCs w:val="24"/>
          <w:vertAlign w:val="superscript"/>
          <w:lang w:val="en-US"/>
        </w:rPr>
        <w:t>-1</w:t>
      </w:r>
      <w:r w:rsidR="00FF0C77">
        <w:rPr>
          <w:rFonts w:ascii="Times New Roman" w:hAnsi="Times New Roman" w:cs="Times New Roman"/>
          <w:sz w:val="24"/>
          <w:szCs w:val="24"/>
          <w:lang w:val="en-US"/>
        </w:rPr>
        <w:t xml:space="preserve"> the signal corresponding to the stretching vibration of C-O bonds. Around 750 cm</w:t>
      </w:r>
      <w:r w:rsidR="00FF0C77">
        <w:rPr>
          <w:rFonts w:ascii="Times New Roman" w:hAnsi="Times New Roman" w:cs="Times New Roman"/>
          <w:sz w:val="24"/>
          <w:szCs w:val="24"/>
          <w:vertAlign w:val="superscript"/>
          <w:lang w:val="en-US"/>
        </w:rPr>
        <w:t>-1</w:t>
      </w:r>
      <w:r w:rsidR="00FF0C77">
        <w:rPr>
          <w:rFonts w:ascii="Times New Roman" w:hAnsi="Times New Roman" w:cs="Times New Roman"/>
          <w:sz w:val="24"/>
          <w:szCs w:val="24"/>
          <w:lang w:val="en-US"/>
        </w:rPr>
        <w:t xml:space="preserve"> is presented the signal corresponding to the stretching </w:t>
      </w:r>
      <w:r w:rsidR="00FF0C77">
        <w:rPr>
          <w:rFonts w:ascii="Times New Roman" w:hAnsi="Times New Roman" w:cs="Times New Roman"/>
          <w:sz w:val="24"/>
          <w:szCs w:val="24"/>
          <w:lang w:val="en-US"/>
        </w:rPr>
        <w:lastRenderedPageBreak/>
        <w:t>vibration Cu-O, which confirms the presence of the metallic center of HKUST-1</w:t>
      </w:r>
      <w:sdt>
        <w:sdtPr>
          <w:rPr>
            <w:rFonts w:ascii="Times New Roman" w:hAnsi="Times New Roman" w:cs="Times New Roman"/>
            <w:sz w:val="24"/>
            <w:szCs w:val="24"/>
            <w:lang w:val="en-US"/>
          </w:rPr>
          <w:id w:val="1392233017"/>
          <w:citation/>
        </w:sdtPr>
        <w:sdtEndPr/>
        <w:sdtContent>
          <w:r w:rsidR="00AA7A5F">
            <w:rPr>
              <w:rFonts w:ascii="Times New Roman" w:hAnsi="Times New Roman" w:cs="Times New Roman"/>
              <w:sz w:val="24"/>
              <w:szCs w:val="24"/>
              <w:lang w:val="en-US"/>
            </w:rPr>
            <w:fldChar w:fldCharType="begin"/>
          </w:r>
          <w:r w:rsidR="00AA7A5F">
            <w:rPr>
              <w:rFonts w:ascii="Times New Roman" w:hAnsi="Times New Roman" w:cs="Times New Roman"/>
              <w:sz w:val="24"/>
              <w:szCs w:val="24"/>
              <w:lang w:val="en-US"/>
            </w:rPr>
            <w:instrText xml:space="preserve">CITATION VCh21 \l 3082 </w:instrText>
          </w:r>
          <w:r w:rsidR="00AA7A5F">
            <w:rPr>
              <w:rFonts w:ascii="Times New Roman" w:hAnsi="Times New Roman" w:cs="Times New Roman"/>
              <w:sz w:val="24"/>
              <w:szCs w:val="24"/>
              <w:lang w:val="en-US"/>
            </w:rPr>
            <w:fldChar w:fldCharType="separate"/>
          </w:r>
          <w:r w:rsidR="008E6831">
            <w:rPr>
              <w:rFonts w:ascii="Times New Roman" w:hAnsi="Times New Roman" w:cs="Times New Roman"/>
              <w:noProof/>
              <w:sz w:val="24"/>
              <w:szCs w:val="24"/>
              <w:lang w:val="en-US"/>
            </w:rPr>
            <w:t xml:space="preserve"> </w:t>
          </w:r>
          <w:r w:rsidR="008E6831" w:rsidRPr="008E6831">
            <w:rPr>
              <w:rFonts w:ascii="Times New Roman" w:hAnsi="Times New Roman" w:cs="Times New Roman"/>
              <w:noProof/>
              <w:sz w:val="24"/>
              <w:szCs w:val="24"/>
              <w:lang w:val="en-US"/>
            </w:rPr>
            <w:t>(Chevalier, Martin, Peralta, Rousseyb, &amp; Tardif, 2021)</w:t>
          </w:r>
          <w:r w:rsidR="00AA7A5F">
            <w:rPr>
              <w:rFonts w:ascii="Times New Roman" w:hAnsi="Times New Roman" w:cs="Times New Roman"/>
              <w:sz w:val="24"/>
              <w:szCs w:val="24"/>
              <w:lang w:val="en-US"/>
            </w:rPr>
            <w:fldChar w:fldCharType="end"/>
          </w:r>
        </w:sdtContent>
      </w:sdt>
      <w:r w:rsidR="00FF0C77">
        <w:rPr>
          <w:rFonts w:ascii="Times New Roman" w:hAnsi="Times New Roman" w:cs="Times New Roman"/>
          <w:sz w:val="24"/>
          <w:szCs w:val="24"/>
          <w:lang w:val="en-US"/>
        </w:rPr>
        <w:t>.</w:t>
      </w:r>
    </w:p>
    <w:p w14:paraId="12F3136C" w14:textId="704247DF" w:rsidR="00386D77" w:rsidRDefault="00386D77" w:rsidP="00C5737B">
      <w:pPr>
        <w:tabs>
          <w:tab w:val="left" w:pos="2835"/>
        </w:tabs>
        <w:spacing w:before="240" w:line="240" w:lineRule="auto"/>
        <w:jc w:val="center"/>
        <w:rPr>
          <w:rFonts w:ascii="Times New Roman" w:hAnsi="Times New Roman" w:cs="Times New Roman"/>
          <w:sz w:val="24"/>
          <w:szCs w:val="24"/>
          <w:lang w:val="en-US"/>
        </w:rPr>
      </w:pPr>
      <w:r>
        <w:rPr>
          <w:noProof/>
        </w:rPr>
        <w:drawing>
          <wp:inline distT="0" distB="0" distL="0" distR="0" wp14:anchorId="7D97CE41" wp14:editId="162D7459">
            <wp:extent cx="3624923" cy="2773680"/>
            <wp:effectExtent l="0" t="0" r="0" b="76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34112" cy="2780711"/>
                    </a:xfrm>
                    <a:prstGeom prst="rect">
                      <a:avLst/>
                    </a:prstGeom>
                    <a:noFill/>
                    <a:ln>
                      <a:noFill/>
                    </a:ln>
                  </pic:spPr>
                </pic:pic>
              </a:graphicData>
            </a:graphic>
          </wp:inline>
        </w:drawing>
      </w:r>
    </w:p>
    <w:p w14:paraId="39CC23B5" w14:textId="00CDDA3C" w:rsidR="00386D77" w:rsidRPr="00B021F4" w:rsidRDefault="00386D77" w:rsidP="00C5737B">
      <w:pPr>
        <w:tabs>
          <w:tab w:val="left" w:pos="2835"/>
        </w:tabs>
        <w:spacing w:before="24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10:</w:t>
      </w:r>
      <w:r w:rsidR="00574C73">
        <w:rPr>
          <w:rFonts w:ascii="Times New Roman" w:hAnsi="Times New Roman" w:cs="Times New Roman"/>
          <w:sz w:val="24"/>
          <w:szCs w:val="24"/>
          <w:lang w:val="en-US"/>
        </w:rPr>
        <w:t xml:space="preserve"> FT-IR of HKUST-1</w:t>
      </w:r>
    </w:p>
    <w:p w14:paraId="255BBDBC" w14:textId="6B1A986D" w:rsidR="001B0DF3" w:rsidRPr="00AC3DED" w:rsidRDefault="00AC3DED" w:rsidP="00C5737B">
      <w:pPr>
        <w:tabs>
          <w:tab w:val="left" w:pos="2835"/>
        </w:tabs>
        <w:spacing w:before="24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In figure 11 is shown the Scanning Electron Microscopy (SEM) of HKUST-1</w:t>
      </w:r>
      <w:r w:rsidR="00104AB3">
        <w:rPr>
          <w:rFonts w:ascii="Times New Roman" w:hAnsi="Times New Roman" w:cs="Times New Roman"/>
          <w:sz w:val="24"/>
          <w:szCs w:val="24"/>
          <w:lang w:val="en-US"/>
        </w:rPr>
        <w:t xml:space="preserve">. Is evident the octahedral morphology of these MOFs in this micrography. The </w:t>
      </w:r>
      <w:r w:rsidR="00876390">
        <w:rPr>
          <w:rFonts w:ascii="Times New Roman" w:hAnsi="Times New Roman" w:cs="Times New Roman"/>
          <w:sz w:val="24"/>
          <w:szCs w:val="24"/>
          <w:lang w:val="en-US"/>
        </w:rPr>
        <w:t xml:space="preserve">average particle size obtained is 550 nm ± 70 nm. By EDS, was obtained the elemental composition of HKUST-1, that showed the presence in around 10 % of copper as metallic center and also carbon, oxygen and nitrogen in the ligands. </w:t>
      </w:r>
    </w:p>
    <w:p w14:paraId="02B7BF5C" w14:textId="42B7829B" w:rsidR="001B0DF3" w:rsidRDefault="00876390" w:rsidP="00C5737B">
      <w:pPr>
        <w:tabs>
          <w:tab w:val="left" w:pos="2835"/>
        </w:tabs>
        <w:spacing w:before="240" w:line="240" w:lineRule="auto"/>
        <w:jc w:val="center"/>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inline distT="0" distB="0" distL="0" distR="0" wp14:anchorId="0F19050A" wp14:editId="34F96702">
            <wp:extent cx="5400000" cy="2002847"/>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00" cy="2002847"/>
                    </a:xfrm>
                    <a:prstGeom prst="rect">
                      <a:avLst/>
                    </a:prstGeom>
                    <a:noFill/>
                  </pic:spPr>
                </pic:pic>
              </a:graphicData>
            </a:graphic>
          </wp:inline>
        </w:drawing>
      </w:r>
    </w:p>
    <w:p w14:paraId="151A4815" w14:textId="3EBF1048" w:rsidR="006802DF" w:rsidRPr="006802DF" w:rsidRDefault="006802DF" w:rsidP="00C5737B">
      <w:pPr>
        <w:tabs>
          <w:tab w:val="left" w:pos="2835"/>
        </w:tabs>
        <w:spacing w:before="240" w:line="240" w:lineRule="auto"/>
        <w:jc w:val="center"/>
        <w:rPr>
          <w:rFonts w:ascii="Times New Roman" w:hAnsi="Times New Roman" w:cs="Times New Roman"/>
          <w:sz w:val="24"/>
          <w:szCs w:val="24"/>
          <w:lang w:val="en-US"/>
        </w:rPr>
      </w:pPr>
      <w:r w:rsidRPr="006802DF">
        <w:rPr>
          <w:rFonts w:ascii="Times New Roman" w:hAnsi="Times New Roman" w:cs="Times New Roman"/>
          <w:sz w:val="24"/>
          <w:szCs w:val="24"/>
          <w:lang w:val="en-US"/>
        </w:rPr>
        <w:t>Figure 1</w:t>
      </w:r>
      <w:r w:rsidR="009D75D4">
        <w:rPr>
          <w:rFonts w:ascii="Times New Roman" w:hAnsi="Times New Roman" w:cs="Times New Roman"/>
          <w:sz w:val="24"/>
          <w:szCs w:val="24"/>
          <w:lang w:val="en-US"/>
        </w:rPr>
        <w:t>1</w:t>
      </w:r>
      <w:r w:rsidRPr="006802DF">
        <w:rPr>
          <w:rFonts w:ascii="Times New Roman" w:hAnsi="Times New Roman" w:cs="Times New Roman"/>
          <w:sz w:val="24"/>
          <w:szCs w:val="24"/>
          <w:lang w:val="en-US"/>
        </w:rPr>
        <w:t xml:space="preserve">: </w:t>
      </w:r>
      <w:r w:rsidR="00965158">
        <w:rPr>
          <w:rFonts w:ascii="Times New Roman" w:hAnsi="Times New Roman" w:cs="Times New Roman"/>
          <w:sz w:val="24"/>
          <w:szCs w:val="24"/>
          <w:lang w:val="en-US"/>
        </w:rPr>
        <w:t>SEM of HKUST, a) morphology and size, b) EDS of this system</w:t>
      </w:r>
    </w:p>
    <w:p w14:paraId="28EA5BF1" w14:textId="2EE254C8" w:rsidR="00693F23" w:rsidRPr="00F175D3" w:rsidRDefault="00693F23" w:rsidP="00C5737B">
      <w:pPr>
        <w:pStyle w:val="Ttulo2"/>
        <w:numPr>
          <w:ilvl w:val="1"/>
          <w:numId w:val="2"/>
        </w:numPr>
        <w:spacing w:line="240" w:lineRule="auto"/>
        <w:rPr>
          <w:lang w:val="en-US"/>
        </w:rPr>
      </w:pPr>
      <w:bookmarkStart w:id="16" w:name="_Toc170424603"/>
      <w:r w:rsidRPr="00F175D3">
        <w:rPr>
          <w:lang w:val="en-US"/>
        </w:rPr>
        <w:t xml:space="preserve">HKUST-1 decorated </w:t>
      </w:r>
      <w:r w:rsidR="00E74CD1">
        <w:rPr>
          <w:lang w:val="en-US"/>
        </w:rPr>
        <w:t xml:space="preserve">with </w:t>
      </w:r>
      <w:r w:rsidRPr="00F175D3">
        <w:rPr>
          <w:lang w:val="en-US"/>
        </w:rPr>
        <w:t>silver nanoparticles</w:t>
      </w:r>
      <w:bookmarkEnd w:id="16"/>
    </w:p>
    <w:p w14:paraId="01BDE31C" w14:textId="263D5993" w:rsidR="00450C73" w:rsidRDefault="00450C73" w:rsidP="00C5737B">
      <w:pPr>
        <w:tabs>
          <w:tab w:val="left" w:pos="2835"/>
        </w:tabs>
        <w:spacing w:before="24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modification of HKUST-1 by </w:t>
      </w:r>
      <w:proofErr w:type="spellStart"/>
      <w:r>
        <w:rPr>
          <w:rFonts w:ascii="Times New Roman" w:hAnsi="Times New Roman" w:cs="Times New Roman"/>
          <w:sz w:val="24"/>
          <w:szCs w:val="24"/>
          <w:lang w:val="en-US"/>
        </w:rPr>
        <w:t>AgNPs</w:t>
      </w:r>
      <w:proofErr w:type="spellEnd"/>
      <w:r>
        <w:rPr>
          <w:rFonts w:ascii="Times New Roman" w:hAnsi="Times New Roman" w:cs="Times New Roman"/>
          <w:sz w:val="24"/>
          <w:szCs w:val="24"/>
          <w:lang w:val="en-US"/>
        </w:rPr>
        <w:t xml:space="preserve"> was made by two different approaches. First, the </w:t>
      </w:r>
      <w:proofErr w:type="spellStart"/>
      <w:r>
        <w:rPr>
          <w:rFonts w:ascii="Times New Roman" w:hAnsi="Times New Roman" w:cs="Times New Roman"/>
          <w:sz w:val="24"/>
          <w:szCs w:val="24"/>
          <w:lang w:val="en-US"/>
        </w:rPr>
        <w:t>AgNPs</w:t>
      </w:r>
      <w:proofErr w:type="spellEnd"/>
      <w:r>
        <w:rPr>
          <w:rFonts w:ascii="Times New Roman" w:hAnsi="Times New Roman" w:cs="Times New Roman"/>
          <w:sz w:val="24"/>
          <w:szCs w:val="24"/>
          <w:lang w:val="en-US"/>
        </w:rPr>
        <w:t xml:space="preserve"> where synthesized while HKUST-1 is in solution, and the second approach </w:t>
      </w:r>
      <w:r w:rsidR="00DB0047">
        <w:rPr>
          <w:rFonts w:ascii="Times New Roman" w:hAnsi="Times New Roman" w:cs="Times New Roman"/>
          <w:sz w:val="24"/>
          <w:szCs w:val="24"/>
          <w:lang w:val="en-US"/>
        </w:rPr>
        <w:t>was synthesize</w:t>
      </w:r>
      <w:r w:rsidR="00FE7484">
        <w:rPr>
          <w:rFonts w:ascii="Times New Roman" w:hAnsi="Times New Roman" w:cs="Times New Roman"/>
          <w:sz w:val="24"/>
          <w:szCs w:val="24"/>
          <w:lang w:val="en-US"/>
        </w:rPr>
        <w:t>d</w:t>
      </w:r>
      <w:r w:rsidR="00DB0047">
        <w:rPr>
          <w:rFonts w:ascii="Times New Roman" w:hAnsi="Times New Roman" w:cs="Times New Roman"/>
          <w:sz w:val="24"/>
          <w:szCs w:val="24"/>
          <w:lang w:val="en-US"/>
        </w:rPr>
        <w:t xml:space="preserve"> HKUST-1 while </w:t>
      </w:r>
      <w:proofErr w:type="spellStart"/>
      <w:r w:rsidR="00DB0047">
        <w:rPr>
          <w:rFonts w:ascii="Times New Roman" w:hAnsi="Times New Roman" w:cs="Times New Roman"/>
          <w:sz w:val="24"/>
          <w:szCs w:val="24"/>
          <w:lang w:val="en-US"/>
        </w:rPr>
        <w:t>AgNPs</w:t>
      </w:r>
      <w:proofErr w:type="spellEnd"/>
      <w:r w:rsidR="00DB0047">
        <w:rPr>
          <w:rFonts w:ascii="Times New Roman" w:hAnsi="Times New Roman" w:cs="Times New Roman"/>
          <w:sz w:val="24"/>
          <w:szCs w:val="24"/>
          <w:lang w:val="en-US"/>
        </w:rPr>
        <w:t xml:space="preserve"> are in solution. These two approaches </w:t>
      </w:r>
      <w:r w:rsidR="00FE7484">
        <w:rPr>
          <w:rFonts w:ascii="Times New Roman" w:hAnsi="Times New Roman" w:cs="Times New Roman"/>
          <w:sz w:val="24"/>
          <w:szCs w:val="24"/>
          <w:lang w:val="en-US"/>
        </w:rPr>
        <w:t>were</w:t>
      </w:r>
      <w:r w:rsidR="00DB0047">
        <w:rPr>
          <w:rFonts w:ascii="Times New Roman" w:hAnsi="Times New Roman" w:cs="Times New Roman"/>
          <w:sz w:val="24"/>
          <w:szCs w:val="24"/>
          <w:lang w:val="en-US"/>
        </w:rPr>
        <w:t xml:space="preserve"> studied by UV-</w:t>
      </w:r>
      <w:proofErr w:type="gramStart"/>
      <w:r w:rsidR="00DB0047">
        <w:rPr>
          <w:rFonts w:ascii="Times New Roman" w:hAnsi="Times New Roman" w:cs="Times New Roman"/>
          <w:sz w:val="24"/>
          <w:szCs w:val="24"/>
          <w:lang w:val="en-US"/>
        </w:rPr>
        <w:t>Vis</w:t>
      </w:r>
      <w:proofErr w:type="gramEnd"/>
      <w:r w:rsidR="00DB0047">
        <w:rPr>
          <w:rFonts w:ascii="Times New Roman" w:hAnsi="Times New Roman" w:cs="Times New Roman"/>
          <w:sz w:val="24"/>
          <w:szCs w:val="24"/>
          <w:lang w:val="en-US"/>
        </w:rPr>
        <w:t xml:space="preserve"> spectrophotometry</w:t>
      </w:r>
      <w:r w:rsidR="006E69C3">
        <w:rPr>
          <w:rFonts w:ascii="Times New Roman" w:hAnsi="Times New Roman" w:cs="Times New Roman"/>
          <w:sz w:val="24"/>
          <w:szCs w:val="24"/>
          <w:lang w:val="en-US"/>
        </w:rPr>
        <w:t xml:space="preserve">, </w:t>
      </w:r>
      <w:r w:rsidR="00DB0047">
        <w:rPr>
          <w:rFonts w:ascii="Times New Roman" w:hAnsi="Times New Roman" w:cs="Times New Roman"/>
          <w:sz w:val="24"/>
          <w:szCs w:val="24"/>
          <w:lang w:val="en-US"/>
        </w:rPr>
        <w:t>Scanning Electron Microscopy</w:t>
      </w:r>
      <w:r w:rsidR="006E69C3">
        <w:rPr>
          <w:rFonts w:ascii="Times New Roman" w:hAnsi="Times New Roman" w:cs="Times New Roman"/>
          <w:sz w:val="24"/>
          <w:szCs w:val="24"/>
          <w:lang w:val="en-US"/>
        </w:rPr>
        <w:t xml:space="preserve"> and Energy Dispersing Spectroscopy</w:t>
      </w:r>
      <w:r w:rsidR="00DB0047">
        <w:rPr>
          <w:rFonts w:ascii="Times New Roman" w:hAnsi="Times New Roman" w:cs="Times New Roman"/>
          <w:sz w:val="24"/>
          <w:szCs w:val="24"/>
          <w:lang w:val="en-US"/>
        </w:rPr>
        <w:t>.</w:t>
      </w:r>
      <w:r w:rsidR="006E69C3">
        <w:rPr>
          <w:rFonts w:ascii="Times New Roman" w:hAnsi="Times New Roman" w:cs="Times New Roman"/>
          <w:sz w:val="24"/>
          <w:szCs w:val="24"/>
          <w:lang w:val="en-US"/>
        </w:rPr>
        <w:t xml:space="preserve"> In figure </w:t>
      </w:r>
      <w:r w:rsidR="008229D8">
        <w:rPr>
          <w:rFonts w:ascii="Times New Roman" w:hAnsi="Times New Roman" w:cs="Times New Roman"/>
          <w:sz w:val="24"/>
          <w:szCs w:val="24"/>
          <w:lang w:val="en-US"/>
        </w:rPr>
        <w:t>1</w:t>
      </w:r>
      <w:r w:rsidR="009D75D4">
        <w:rPr>
          <w:rFonts w:ascii="Times New Roman" w:hAnsi="Times New Roman" w:cs="Times New Roman"/>
          <w:sz w:val="24"/>
          <w:szCs w:val="24"/>
          <w:lang w:val="en-US"/>
        </w:rPr>
        <w:t>2</w:t>
      </w:r>
      <w:r w:rsidR="006E69C3">
        <w:rPr>
          <w:rFonts w:ascii="Times New Roman" w:hAnsi="Times New Roman" w:cs="Times New Roman"/>
          <w:sz w:val="24"/>
          <w:szCs w:val="24"/>
          <w:lang w:val="en-US"/>
        </w:rPr>
        <w:t xml:space="preserve"> is shown the UV-Vis spectra of </w:t>
      </w:r>
      <w:r w:rsidR="00A57E51">
        <w:rPr>
          <w:rFonts w:ascii="Times New Roman" w:hAnsi="Times New Roman" w:cs="Times New Roman"/>
          <w:sz w:val="24"/>
          <w:szCs w:val="24"/>
          <w:lang w:val="en-US"/>
        </w:rPr>
        <w:br/>
      </w:r>
      <w:r w:rsidR="006E69C3">
        <w:rPr>
          <w:rFonts w:ascii="Times New Roman" w:hAnsi="Times New Roman" w:cs="Times New Roman"/>
          <w:sz w:val="24"/>
          <w:szCs w:val="24"/>
          <w:lang w:val="en-US"/>
        </w:rPr>
        <w:t>HKUST-1@AgNPs synthesized by the first approach.</w:t>
      </w:r>
      <w:r w:rsidR="00DB0047">
        <w:rPr>
          <w:rFonts w:ascii="Times New Roman" w:hAnsi="Times New Roman" w:cs="Times New Roman"/>
          <w:sz w:val="24"/>
          <w:szCs w:val="24"/>
          <w:lang w:val="en-US"/>
        </w:rPr>
        <w:t xml:space="preserve"> </w:t>
      </w:r>
    </w:p>
    <w:p w14:paraId="50F7BAA5" w14:textId="25BB812E" w:rsidR="00EE6624" w:rsidRDefault="00DB0047" w:rsidP="00C5737B">
      <w:pPr>
        <w:tabs>
          <w:tab w:val="left" w:pos="2835"/>
        </w:tabs>
        <w:spacing w:before="240" w:line="240" w:lineRule="auto"/>
        <w:jc w:val="center"/>
        <w:rPr>
          <w:rFonts w:ascii="Times New Roman" w:hAnsi="Times New Roman" w:cs="Times New Roman"/>
          <w:sz w:val="24"/>
          <w:szCs w:val="24"/>
          <w:lang w:val="en-US"/>
        </w:rPr>
      </w:pPr>
      <w:r>
        <w:rPr>
          <w:noProof/>
        </w:rPr>
        <w:lastRenderedPageBreak/>
        <w:drawing>
          <wp:inline distT="0" distB="0" distL="0" distR="0" wp14:anchorId="1B23B3FA" wp14:editId="2EC3B9CC">
            <wp:extent cx="3253295" cy="2489320"/>
            <wp:effectExtent l="0" t="0" r="4445"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65868" cy="2498940"/>
                    </a:xfrm>
                    <a:prstGeom prst="rect">
                      <a:avLst/>
                    </a:prstGeom>
                    <a:noFill/>
                    <a:ln>
                      <a:noFill/>
                    </a:ln>
                  </pic:spPr>
                </pic:pic>
              </a:graphicData>
            </a:graphic>
          </wp:inline>
        </w:drawing>
      </w:r>
    </w:p>
    <w:p w14:paraId="255792C9" w14:textId="36256273" w:rsidR="008229D8" w:rsidRDefault="008229D8" w:rsidP="00C5737B">
      <w:pPr>
        <w:tabs>
          <w:tab w:val="left" w:pos="2835"/>
        </w:tabs>
        <w:spacing w:before="24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1</w:t>
      </w:r>
      <w:r w:rsidR="009D75D4">
        <w:rPr>
          <w:rFonts w:ascii="Times New Roman" w:hAnsi="Times New Roman" w:cs="Times New Roman"/>
          <w:sz w:val="24"/>
          <w:szCs w:val="24"/>
          <w:lang w:val="en-US"/>
        </w:rPr>
        <w:t>2</w:t>
      </w:r>
      <w:r>
        <w:rPr>
          <w:rFonts w:ascii="Times New Roman" w:hAnsi="Times New Roman" w:cs="Times New Roman"/>
          <w:sz w:val="24"/>
          <w:szCs w:val="24"/>
          <w:lang w:val="en-US"/>
        </w:rPr>
        <w:t>: UV-</w:t>
      </w:r>
      <w:proofErr w:type="gramStart"/>
      <w:r>
        <w:rPr>
          <w:rFonts w:ascii="Times New Roman" w:hAnsi="Times New Roman" w:cs="Times New Roman"/>
          <w:sz w:val="24"/>
          <w:szCs w:val="24"/>
          <w:lang w:val="en-US"/>
        </w:rPr>
        <w:t>Vis</w:t>
      </w:r>
      <w:proofErr w:type="gramEnd"/>
      <w:r>
        <w:rPr>
          <w:rFonts w:ascii="Times New Roman" w:hAnsi="Times New Roman" w:cs="Times New Roman"/>
          <w:sz w:val="24"/>
          <w:szCs w:val="24"/>
          <w:lang w:val="en-US"/>
        </w:rPr>
        <w:t xml:space="preserve"> spectrum of HKUST-1@AgNPs</w:t>
      </w:r>
    </w:p>
    <w:p w14:paraId="1240E058" w14:textId="0B9569B5" w:rsidR="001B0DF3" w:rsidRPr="00FB0D95" w:rsidRDefault="00FB0D95" w:rsidP="00C5737B">
      <w:pPr>
        <w:tabs>
          <w:tab w:val="left" w:pos="2835"/>
        </w:tabs>
        <w:spacing w:before="24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In figure </w:t>
      </w:r>
      <w:r w:rsidR="008229D8">
        <w:rPr>
          <w:rFonts w:ascii="Times New Roman" w:hAnsi="Times New Roman" w:cs="Times New Roman"/>
          <w:sz w:val="24"/>
          <w:szCs w:val="24"/>
          <w:lang w:val="en-US"/>
        </w:rPr>
        <w:t>1</w:t>
      </w:r>
      <w:r w:rsidR="009D75D4">
        <w:rPr>
          <w:rFonts w:ascii="Times New Roman" w:hAnsi="Times New Roman" w:cs="Times New Roman"/>
          <w:sz w:val="24"/>
          <w:szCs w:val="24"/>
          <w:lang w:val="en-US"/>
        </w:rPr>
        <w:t>3</w:t>
      </w:r>
      <w:r>
        <w:rPr>
          <w:rFonts w:ascii="Times New Roman" w:hAnsi="Times New Roman" w:cs="Times New Roman"/>
          <w:sz w:val="24"/>
          <w:szCs w:val="24"/>
          <w:lang w:val="en-US"/>
        </w:rPr>
        <w:t xml:space="preserve">a, is shown the SEM of HKUST-1@AgNPs, where is obvious the high size of MOFs, that does not correspond to the size obtained by DLS, which could be due to agglomeration of MOFs and also because of the agglomeration of </w:t>
      </w:r>
      <w:proofErr w:type="spellStart"/>
      <w:r>
        <w:rPr>
          <w:rFonts w:ascii="Times New Roman" w:hAnsi="Times New Roman" w:cs="Times New Roman"/>
          <w:sz w:val="24"/>
          <w:szCs w:val="24"/>
          <w:lang w:val="en-US"/>
        </w:rPr>
        <w:t>AgNPs</w:t>
      </w:r>
      <w:proofErr w:type="spellEnd"/>
      <w:r>
        <w:rPr>
          <w:rFonts w:ascii="Times New Roman" w:hAnsi="Times New Roman" w:cs="Times New Roman"/>
          <w:sz w:val="24"/>
          <w:szCs w:val="24"/>
          <w:lang w:val="en-US"/>
        </w:rPr>
        <w:t xml:space="preserve"> obtained by reduction with NaBH</w:t>
      </w:r>
      <w:r>
        <w:rPr>
          <w:rFonts w:ascii="Times New Roman" w:hAnsi="Times New Roman" w:cs="Times New Roman"/>
          <w:sz w:val="24"/>
          <w:szCs w:val="24"/>
          <w:vertAlign w:val="subscript"/>
          <w:lang w:val="en-US"/>
        </w:rPr>
        <w:t>4</w:t>
      </w:r>
      <w:r>
        <w:rPr>
          <w:rFonts w:ascii="Times New Roman" w:hAnsi="Times New Roman" w:cs="Times New Roman"/>
          <w:sz w:val="24"/>
          <w:szCs w:val="24"/>
          <w:lang w:val="en-US"/>
        </w:rPr>
        <w:t>. The percentage of silver in the system was approximately 1 % and the amount of copper of around 5 %, which means that the concentration of MOFs is higher than the concentration of silver nanoparticles</w:t>
      </w:r>
      <w:sdt>
        <w:sdtPr>
          <w:rPr>
            <w:rFonts w:ascii="Times New Roman" w:hAnsi="Times New Roman" w:cs="Times New Roman"/>
            <w:sz w:val="24"/>
            <w:szCs w:val="24"/>
            <w:lang w:val="en-US"/>
          </w:rPr>
          <w:id w:val="-1726373332"/>
          <w:citation/>
        </w:sdtPr>
        <w:sdtEndPr/>
        <w:sdtContent>
          <w:r w:rsidR="000C5E89">
            <w:rPr>
              <w:rFonts w:ascii="Times New Roman" w:hAnsi="Times New Roman" w:cs="Times New Roman"/>
              <w:sz w:val="24"/>
              <w:szCs w:val="24"/>
              <w:lang w:val="en-US"/>
            </w:rPr>
            <w:fldChar w:fldCharType="begin"/>
          </w:r>
          <w:r w:rsidR="000C5E89" w:rsidRPr="000C5E89">
            <w:rPr>
              <w:rFonts w:ascii="Times New Roman" w:hAnsi="Times New Roman" w:cs="Times New Roman"/>
              <w:sz w:val="24"/>
              <w:szCs w:val="24"/>
              <w:lang w:val="en-US"/>
            </w:rPr>
            <w:instrText xml:space="preserve"> CITATION Xue18 \l 3082 </w:instrText>
          </w:r>
          <w:r w:rsidR="000C5E89">
            <w:rPr>
              <w:rFonts w:ascii="Times New Roman" w:hAnsi="Times New Roman" w:cs="Times New Roman"/>
              <w:sz w:val="24"/>
              <w:szCs w:val="24"/>
              <w:lang w:val="en-US"/>
            </w:rPr>
            <w:fldChar w:fldCharType="separate"/>
          </w:r>
          <w:r w:rsidR="008E6831">
            <w:rPr>
              <w:rFonts w:ascii="Times New Roman" w:hAnsi="Times New Roman" w:cs="Times New Roman"/>
              <w:noProof/>
              <w:sz w:val="24"/>
              <w:szCs w:val="24"/>
              <w:lang w:val="en-US"/>
            </w:rPr>
            <w:t xml:space="preserve"> </w:t>
          </w:r>
          <w:r w:rsidR="008E6831" w:rsidRPr="008E6831">
            <w:rPr>
              <w:rFonts w:ascii="Times New Roman" w:hAnsi="Times New Roman" w:cs="Times New Roman"/>
              <w:noProof/>
              <w:sz w:val="24"/>
              <w:szCs w:val="24"/>
              <w:lang w:val="en-US"/>
            </w:rPr>
            <w:t>(Mua, Chen, Lester, &amp; Wu, 2018)</w:t>
          </w:r>
          <w:r w:rsidR="000C5E89">
            <w:rPr>
              <w:rFonts w:ascii="Times New Roman" w:hAnsi="Times New Roman" w:cs="Times New Roman"/>
              <w:sz w:val="24"/>
              <w:szCs w:val="24"/>
              <w:lang w:val="en-US"/>
            </w:rPr>
            <w:fldChar w:fldCharType="end"/>
          </w:r>
        </w:sdtContent>
      </w:sdt>
      <w:r>
        <w:rPr>
          <w:rFonts w:ascii="Times New Roman" w:hAnsi="Times New Roman" w:cs="Times New Roman"/>
          <w:sz w:val="24"/>
          <w:szCs w:val="24"/>
          <w:lang w:val="en-US"/>
        </w:rPr>
        <w:t>.</w:t>
      </w:r>
    </w:p>
    <w:p w14:paraId="0F757D22" w14:textId="586BE35A" w:rsidR="00FE492D" w:rsidRDefault="001158B9" w:rsidP="00C5737B">
      <w:pPr>
        <w:tabs>
          <w:tab w:val="left" w:pos="2835"/>
        </w:tabs>
        <w:spacing w:before="240" w:line="24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B847AA6" wp14:editId="67C5747F">
            <wp:extent cx="5400000" cy="2170452"/>
            <wp:effectExtent l="0" t="0" r="0"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00" cy="2170452"/>
                    </a:xfrm>
                    <a:prstGeom prst="rect">
                      <a:avLst/>
                    </a:prstGeom>
                    <a:noFill/>
                  </pic:spPr>
                </pic:pic>
              </a:graphicData>
            </a:graphic>
          </wp:inline>
        </w:drawing>
      </w:r>
    </w:p>
    <w:p w14:paraId="3DFDE8E2" w14:textId="21B929D4" w:rsidR="008229D8" w:rsidRDefault="008229D8" w:rsidP="00C5737B">
      <w:pPr>
        <w:tabs>
          <w:tab w:val="left" w:pos="2835"/>
        </w:tabs>
        <w:spacing w:before="24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1</w:t>
      </w:r>
      <w:r w:rsidR="009D75D4">
        <w:rPr>
          <w:rFonts w:ascii="Times New Roman" w:hAnsi="Times New Roman" w:cs="Times New Roman"/>
          <w:sz w:val="24"/>
          <w:szCs w:val="24"/>
          <w:lang w:val="en-US"/>
        </w:rPr>
        <w:t>3</w:t>
      </w:r>
      <w:r>
        <w:rPr>
          <w:rFonts w:ascii="Times New Roman" w:hAnsi="Times New Roman" w:cs="Times New Roman"/>
          <w:sz w:val="24"/>
          <w:szCs w:val="24"/>
          <w:lang w:val="en-US"/>
        </w:rPr>
        <w:t>: SEM analysis of HKUST-1@AgNPs, a) microscopy and b) Elemental analysis by EDS</w:t>
      </w:r>
    </w:p>
    <w:p w14:paraId="422D9CEB" w14:textId="5C8350FE" w:rsidR="00FE7484" w:rsidRDefault="006E69C3" w:rsidP="00C5737B">
      <w:pPr>
        <w:tabs>
          <w:tab w:val="left" w:pos="2835"/>
        </w:tabs>
        <w:spacing w:before="24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For the second approach was necessary the obtention of stable </w:t>
      </w:r>
      <w:proofErr w:type="spellStart"/>
      <w:r>
        <w:rPr>
          <w:rFonts w:ascii="Times New Roman" w:hAnsi="Times New Roman" w:cs="Times New Roman"/>
          <w:sz w:val="24"/>
          <w:szCs w:val="24"/>
          <w:lang w:val="en-US"/>
        </w:rPr>
        <w:t>AgNPs</w:t>
      </w:r>
      <w:proofErr w:type="spellEnd"/>
      <w:r w:rsidR="008E5A9C">
        <w:rPr>
          <w:rFonts w:ascii="Times New Roman" w:hAnsi="Times New Roman" w:cs="Times New Roman"/>
          <w:sz w:val="24"/>
          <w:szCs w:val="24"/>
          <w:lang w:val="en-US"/>
        </w:rPr>
        <w:t xml:space="preserve">, then </w:t>
      </w:r>
      <w:proofErr w:type="spellStart"/>
      <w:r w:rsidR="008E5A9C">
        <w:rPr>
          <w:rFonts w:ascii="Times New Roman" w:hAnsi="Times New Roman" w:cs="Times New Roman"/>
          <w:sz w:val="24"/>
          <w:szCs w:val="24"/>
          <w:lang w:val="en-US"/>
        </w:rPr>
        <w:t>AgNPs</w:t>
      </w:r>
      <w:proofErr w:type="spellEnd"/>
      <w:r w:rsidR="008E5A9C">
        <w:rPr>
          <w:rFonts w:ascii="Times New Roman" w:hAnsi="Times New Roman" w:cs="Times New Roman"/>
          <w:sz w:val="24"/>
          <w:szCs w:val="24"/>
          <w:lang w:val="en-US"/>
        </w:rPr>
        <w:t xml:space="preserve"> modified with citrate were synthesized. In figure </w:t>
      </w:r>
      <w:r w:rsidR="008229D8">
        <w:rPr>
          <w:rFonts w:ascii="Times New Roman" w:hAnsi="Times New Roman" w:cs="Times New Roman"/>
          <w:sz w:val="24"/>
          <w:szCs w:val="24"/>
          <w:lang w:val="en-US"/>
        </w:rPr>
        <w:t>1</w:t>
      </w:r>
      <w:r w:rsidR="009D75D4">
        <w:rPr>
          <w:rFonts w:ascii="Times New Roman" w:hAnsi="Times New Roman" w:cs="Times New Roman"/>
          <w:sz w:val="24"/>
          <w:szCs w:val="24"/>
          <w:lang w:val="en-US"/>
        </w:rPr>
        <w:t>4</w:t>
      </w:r>
      <w:r w:rsidR="008E5A9C">
        <w:rPr>
          <w:rFonts w:ascii="Times New Roman" w:hAnsi="Times New Roman" w:cs="Times New Roman"/>
          <w:sz w:val="24"/>
          <w:szCs w:val="24"/>
          <w:lang w:val="en-US"/>
        </w:rPr>
        <w:t xml:space="preserve">, is shown the UV-Vis spectrum of the </w:t>
      </w:r>
      <w:proofErr w:type="spellStart"/>
      <w:r w:rsidR="008E5A9C">
        <w:rPr>
          <w:rFonts w:ascii="Times New Roman" w:hAnsi="Times New Roman" w:cs="Times New Roman"/>
          <w:sz w:val="24"/>
          <w:szCs w:val="24"/>
          <w:lang w:val="en-US"/>
        </w:rPr>
        <w:t>AgNPs@Citrate</w:t>
      </w:r>
      <w:proofErr w:type="spellEnd"/>
      <w:r w:rsidR="008E5A9C">
        <w:rPr>
          <w:rFonts w:ascii="Times New Roman" w:hAnsi="Times New Roman" w:cs="Times New Roman"/>
          <w:sz w:val="24"/>
          <w:szCs w:val="24"/>
          <w:lang w:val="en-US"/>
        </w:rPr>
        <w:t xml:space="preserve"> obtained</w:t>
      </w:r>
      <w:r w:rsidR="00EE6624">
        <w:rPr>
          <w:rFonts w:ascii="Times New Roman" w:hAnsi="Times New Roman" w:cs="Times New Roman"/>
          <w:sz w:val="24"/>
          <w:szCs w:val="24"/>
          <w:lang w:val="en-US"/>
        </w:rPr>
        <w:t xml:space="preserve">, in which, is evident the absorbance maximum around 430 nm. By DLS, was obtained that the average </w:t>
      </w:r>
      <w:r w:rsidR="0071079D">
        <w:rPr>
          <w:rFonts w:ascii="Times New Roman" w:hAnsi="Times New Roman" w:cs="Times New Roman"/>
          <w:sz w:val="24"/>
          <w:szCs w:val="24"/>
          <w:lang w:val="en-US"/>
        </w:rPr>
        <w:t>hydrodynamic</w:t>
      </w:r>
      <w:r w:rsidR="00EE6624">
        <w:rPr>
          <w:rFonts w:ascii="Times New Roman" w:hAnsi="Times New Roman" w:cs="Times New Roman"/>
          <w:sz w:val="24"/>
          <w:szCs w:val="24"/>
          <w:lang w:val="en-US"/>
        </w:rPr>
        <w:t xml:space="preserve"> size of these </w:t>
      </w:r>
      <w:proofErr w:type="spellStart"/>
      <w:r w:rsidR="00EE6624">
        <w:rPr>
          <w:rFonts w:ascii="Times New Roman" w:hAnsi="Times New Roman" w:cs="Times New Roman"/>
          <w:sz w:val="24"/>
          <w:szCs w:val="24"/>
          <w:lang w:val="en-US"/>
        </w:rPr>
        <w:t>AgNPs@Citrate</w:t>
      </w:r>
      <w:proofErr w:type="spellEnd"/>
      <w:r w:rsidR="00EE6624">
        <w:rPr>
          <w:rFonts w:ascii="Times New Roman" w:hAnsi="Times New Roman" w:cs="Times New Roman"/>
          <w:sz w:val="24"/>
          <w:szCs w:val="24"/>
          <w:lang w:val="en-US"/>
        </w:rPr>
        <w:t xml:space="preserve"> is </w:t>
      </w:r>
      <w:r w:rsidR="001B0DF3">
        <w:rPr>
          <w:rFonts w:ascii="Times New Roman" w:hAnsi="Times New Roman" w:cs="Times New Roman"/>
          <w:sz w:val="24"/>
          <w:szCs w:val="24"/>
          <w:lang w:val="en-US"/>
        </w:rPr>
        <w:t>22</w:t>
      </w:r>
      <w:r w:rsidR="00EE6624">
        <w:rPr>
          <w:rFonts w:ascii="Times New Roman" w:hAnsi="Times New Roman" w:cs="Times New Roman"/>
          <w:sz w:val="24"/>
          <w:szCs w:val="24"/>
          <w:lang w:val="en-US"/>
        </w:rPr>
        <w:t xml:space="preserve"> ± </w:t>
      </w:r>
      <w:r w:rsidR="001B0DF3">
        <w:rPr>
          <w:rFonts w:ascii="Times New Roman" w:hAnsi="Times New Roman" w:cs="Times New Roman"/>
          <w:sz w:val="24"/>
          <w:szCs w:val="24"/>
          <w:lang w:val="en-US"/>
        </w:rPr>
        <w:t>2</w:t>
      </w:r>
      <w:r w:rsidR="00EE6624">
        <w:rPr>
          <w:rFonts w:ascii="Times New Roman" w:hAnsi="Times New Roman" w:cs="Times New Roman"/>
          <w:sz w:val="24"/>
          <w:szCs w:val="24"/>
          <w:lang w:val="en-US"/>
        </w:rPr>
        <w:t xml:space="preserve"> nm</w:t>
      </w:r>
      <w:r w:rsidR="0071079D">
        <w:rPr>
          <w:rFonts w:ascii="Times New Roman" w:hAnsi="Times New Roman" w:cs="Times New Roman"/>
          <w:sz w:val="24"/>
          <w:szCs w:val="24"/>
          <w:lang w:val="en-US"/>
        </w:rPr>
        <w:t xml:space="preserve"> and the zeta-potential is</w:t>
      </w:r>
      <w:r w:rsidR="004E0E93">
        <w:rPr>
          <w:rFonts w:ascii="Times New Roman" w:hAnsi="Times New Roman" w:cs="Times New Roman"/>
          <w:sz w:val="24"/>
          <w:szCs w:val="24"/>
          <w:lang w:val="en-US"/>
        </w:rPr>
        <w:t xml:space="preserve"> -4</w:t>
      </w:r>
      <w:r w:rsidR="001B0DF3">
        <w:rPr>
          <w:rFonts w:ascii="Times New Roman" w:hAnsi="Times New Roman" w:cs="Times New Roman"/>
          <w:sz w:val="24"/>
          <w:szCs w:val="24"/>
          <w:lang w:val="en-US"/>
        </w:rPr>
        <w:t>9</w:t>
      </w:r>
      <w:r w:rsidR="004E0E93">
        <w:rPr>
          <w:rFonts w:ascii="Times New Roman" w:hAnsi="Times New Roman" w:cs="Times New Roman"/>
          <w:sz w:val="24"/>
          <w:szCs w:val="24"/>
          <w:lang w:val="en-US"/>
        </w:rPr>
        <w:t xml:space="preserve">.5 ± </w:t>
      </w:r>
      <w:r w:rsidR="001B0DF3">
        <w:rPr>
          <w:rFonts w:ascii="Times New Roman" w:hAnsi="Times New Roman" w:cs="Times New Roman"/>
          <w:sz w:val="24"/>
          <w:szCs w:val="24"/>
          <w:lang w:val="en-US"/>
        </w:rPr>
        <w:t>10</w:t>
      </w:r>
      <w:r w:rsidR="004E0E93">
        <w:rPr>
          <w:rFonts w:ascii="Times New Roman" w:hAnsi="Times New Roman" w:cs="Times New Roman"/>
          <w:sz w:val="24"/>
          <w:szCs w:val="24"/>
          <w:lang w:val="en-US"/>
        </w:rPr>
        <w:t xml:space="preserve"> mV.</w:t>
      </w:r>
      <w:r w:rsidR="0071079D">
        <w:rPr>
          <w:rFonts w:ascii="Times New Roman" w:hAnsi="Times New Roman" w:cs="Times New Roman"/>
          <w:sz w:val="24"/>
          <w:szCs w:val="24"/>
          <w:lang w:val="en-US"/>
        </w:rPr>
        <w:t xml:space="preserve"> </w:t>
      </w:r>
    </w:p>
    <w:p w14:paraId="34892247" w14:textId="736AE6D8" w:rsidR="004E0E93" w:rsidRDefault="008E5A9C" w:rsidP="00C5737B">
      <w:pPr>
        <w:tabs>
          <w:tab w:val="left" w:pos="2835"/>
        </w:tabs>
        <w:spacing w:before="240" w:line="240" w:lineRule="auto"/>
        <w:jc w:val="center"/>
        <w:rPr>
          <w:rFonts w:ascii="Times New Roman" w:hAnsi="Times New Roman" w:cs="Times New Roman"/>
          <w:sz w:val="24"/>
          <w:szCs w:val="24"/>
          <w:lang w:val="en-US"/>
        </w:rPr>
      </w:pPr>
      <w:r>
        <w:rPr>
          <w:noProof/>
        </w:rPr>
        <w:lastRenderedPageBreak/>
        <w:drawing>
          <wp:inline distT="0" distB="0" distL="0" distR="0" wp14:anchorId="1CC28437" wp14:editId="5DA52C6B">
            <wp:extent cx="3619500" cy="2769531"/>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25982" cy="2774491"/>
                    </a:xfrm>
                    <a:prstGeom prst="rect">
                      <a:avLst/>
                    </a:prstGeom>
                    <a:noFill/>
                    <a:ln>
                      <a:noFill/>
                    </a:ln>
                  </pic:spPr>
                </pic:pic>
              </a:graphicData>
            </a:graphic>
          </wp:inline>
        </w:drawing>
      </w:r>
    </w:p>
    <w:p w14:paraId="6726D06C" w14:textId="2A5FD024" w:rsidR="008229D8" w:rsidRDefault="008229D8" w:rsidP="00C5737B">
      <w:pPr>
        <w:tabs>
          <w:tab w:val="left" w:pos="2835"/>
        </w:tabs>
        <w:spacing w:before="24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1</w:t>
      </w:r>
      <w:r w:rsidR="00D2411C">
        <w:rPr>
          <w:rFonts w:ascii="Times New Roman" w:hAnsi="Times New Roman" w:cs="Times New Roman"/>
          <w:sz w:val="24"/>
          <w:szCs w:val="24"/>
          <w:lang w:val="en-US"/>
        </w:rPr>
        <w:t>4</w:t>
      </w:r>
      <w:r>
        <w:rPr>
          <w:rFonts w:ascii="Times New Roman" w:hAnsi="Times New Roman" w:cs="Times New Roman"/>
          <w:sz w:val="24"/>
          <w:szCs w:val="24"/>
          <w:lang w:val="en-US"/>
        </w:rPr>
        <w:t>: UV-</w:t>
      </w:r>
      <w:proofErr w:type="gramStart"/>
      <w:r>
        <w:rPr>
          <w:rFonts w:ascii="Times New Roman" w:hAnsi="Times New Roman" w:cs="Times New Roman"/>
          <w:sz w:val="24"/>
          <w:szCs w:val="24"/>
          <w:lang w:val="en-US"/>
        </w:rPr>
        <w:t>Vis</w:t>
      </w:r>
      <w:proofErr w:type="gramEnd"/>
      <w:r>
        <w:rPr>
          <w:rFonts w:ascii="Times New Roman" w:hAnsi="Times New Roman" w:cs="Times New Roman"/>
          <w:sz w:val="24"/>
          <w:szCs w:val="24"/>
          <w:lang w:val="en-US"/>
        </w:rPr>
        <w:t xml:space="preserve"> spectrum of </w:t>
      </w:r>
      <w:proofErr w:type="spellStart"/>
      <w:r>
        <w:rPr>
          <w:rFonts w:ascii="Times New Roman" w:hAnsi="Times New Roman" w:cs="Times New Roman"/>
          <w:sz w:val="24"/>
          <w:szCs w:val="24"/>
          <w:lang w:val="en-US"/>
        </w:rPr>
        <w:t>AgNPs@Citrate</w:t>
      </w:r>
      <w:proofErr w:type="spellEnd"/>
    </w:p>
    <w:p w14:paraId="1FD57DAF" w14:textId="4FDAC331" w:rsidR="00810626" w:rsidRDefault="00810626" w:rsidP="00C5737B">
      <w:pPr>
        <w:tabs>
          <w:tab w:val="left" w:pos="2835"/>
        </w:tabs>
        <w:spacing w:before="24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MOFs were synthesized in presence of </w:t>
      </w:r>
      <w:r w:rsidR="00C35188">
        <w:rPr>
          <w:rFonts w:ascii="Times New Roman" w:hAnsi="Times New Roman" w:cs="Times New Roman"/>
          <w:sz w:val="24"/>
          <w:szCs w:val="24"/>
          <w:lang w:val="en-US"/>
        </w:rPr>
        <w:t xml:space="preserve">10 mL of </w:t>
      </w:r>
      <w:r>
        <w:rPr>
          <w:rFonts w:ascii="Times New Roman" w:hAnsi="Times New Roman" w:cs="Times New Roman"/>
          <w:sz w:val="24"/>
          <w:szCs w:val="24"/>
          <w:lang w:val="en-US"/>
        </w:rPr>
        <w:t xml:space="preserve">the solution of </w:t>
      </w:r>
      <w:proofErr w:type="spellStart"/>
      <w:r>
        <w:rPr>
          <w:rFonts w:ascii="Times New Roman" w:hAnsi="Times New Roman" w:cs="Times New Roman"/>
          <w:sz w:val="24"/>
          <w:szCs w:val="24"/>
          <w:lang w:val="en-US"/>
        </w:rPr>
        <w:t>AgNPs@Citrate</w:t>
      </w:r>
      <w:proofErr w:type="spellEnd"/>
      <w:r>
        <w:rPr>
          <w:rFonts w:ascii="Times New Roman" w:hAnsi="Times New Roman" w:cs="Times New Roman"/>
          <w:sz w:val="24"/>
          <w:szCs w:val="24"/>
          <w:lang w:val="en-US"/>
        </w:rPr>
        <w:t xml:space="preserve"> for the second approach.</w:t>
      </w:r>
      <w:r w:rsidR="00F61B6C">
        <w:rPr>
          <w:rFonts w:ascii="Times New Roman" w:hAnsi="Times New Roman" w:cs="Times New Roman"/>
          <w:sz w:val="24"/>
          <w:szCs w:val="24"/>
          <w:lang w:val="en-US"/>
        </w:rPr>
        <w:t xml:space="preserve"> </w:t>
      </w:r>
      <w:r w:rsidR="004E3FE9">
        <w:rPr>
          <w:rFonts w:ascii="Times New Roman" w:hAnsi="Times New Roman" w:cs="Times New Roman"/>
          <w:sz w:val="24"/>
          <w:szCs w:val="24"/>
          <w:lang w:val="en-US"/>
        </w:rPr>
        <w:t xml:space="preserve">In figure </w:t>
      </w:r>
      <w:r w:rsidR="008229D8">
        <w:rPr>
          <w:rFonts w:ascii="Times New Roman" w:hAnsi="Times New Roman" w:cs="Times New Roman"/>
          <w:sz w:val="24"/>
          <w:szCs w:val="24"/>
          <w:lang w:val="en-US"/>
        </w:rPr>
        <w:t>1</w:t>
      </w:r>
      <w:r w:rsidR="009D75D4">
        <w:rPr>
          <w:rFonts w:ascii="Times New Roman" w:hAnsi="Times New Roman" w:cs="Times New Roman"/>
          <w:sz w:val="24"/>
          <w:szCs w:val="24"/>
          <w:lang w:val="en-US"/>
        </w:rPr>
        <w:t>5</w:t>
      </w:r>
      <w:r w:rsidR="004E3FE9">
        <w:rPr>
          <w:rFonts w:ascii="Times New Roman" w:hAnsi="Times New Roman" w:cs="Times New Roman"/>
          <w:sz w:val="24"/>
          <w:szCs w:val="24"/>
          <w:lang w:val="en-US"/>
        </w:rPr>
        <w:t xml:space="preserve">, is the UV-Vis spectrum of the </w:t>
      </w:r>
      <w:r w:rsidR="008229D8">
        <w:rPr>
          <w:rFonts w:ascii="Times New Roman" w:hAnsi="Times New Roman" w:cs="Times New Roman"/>
          <w:sz w:val="24"/>
          <w:szCs w:val="24"/>
          <w:lang w:val="en-US"/>
        </w:rPr>
        <w:br/>
      </w:r>
      <w:r w:rsidR="004E3FE9">
        <w:rPr>
          <w:rFonts w:ascii="Times New Roman" w:hAnsi="Times New Roman" w:cs="Times New Roman"/>
          <w:sz w:val="24"/>
          <w:szCs w:val="24"/>
          <w:lang w:val="en-US"/>
        </w:rPr>
        <w:t xml:space="preserve">AgNPs-Cit@HKUST-1, where is evident an absorbance maximum around 290 nm, which is characteristic of HKUST-1 and also, a maximum around 420 nm, corresponding to </w:t>
      </w:r>
      <w:proofErr w:type="spellStart"/>
      <w:r w:rsidR="004E3FE9">
        <w:rPr>
          <w:rFonts w:ascii="Times New Roman" w:hAnsi="Times New Roman" w:cs="Times New Roman"/>
          <w:sz w:val="24"/>
          <w:szCs w:val="24"/>
          <w:lang w:val="en-US"/>
        </w:rPr>
        <w:t>AgNPs</w:t>
      </w:r>
      <w:proofErr w:type="spellEnd"/>
      <w:sdt>
        <w:sdtPr>
          <w:rPr>
            <w:rFonts w:ascii="Times New Roman" w:hAnsi="Times New Roman" w:cs="Times New Roman"/>
            <w:sz w:val="24"/>
            <w:szCs w:val="24"/>
            <w:lang w:val="en-US"/>
          </w:rPr>
          <w:id w:val="-445841030"/>
          <w:citation/>
        </w:sdtPr>
        <w:sdtEndPr/>
        <w:sdtContent>
          <w:r w:rsidR="000C5E89">
            <w:rPr>
              <w:rFonts w:ascii="Times New Roman" w:hAnsi="Times New Roman" w:cs="Times New Roman"/>
              <w:sz w:val="24"/>
              <w:szCs w:val="24"/>
              <w:lang w:val="en-US"/>
            </w:rPr>
            <w:fldChar w:fldCharType="begin"/>
          </w:r>
          <w:r w:rsidR="000C5E89" w:rsidRPr="000C5E89">
            <w:rPr>
              <w:rFonts w:ascii="Times New Roman" w:hAnsi="Times New Roman" w:cs="Times New Roman"/>
              <w:sz w:val="24"/>
              <w:szCs w:val="24"/>
              <w:lang w:val="en-US"/>
            </w:rPr>
            <w:instrText xml:space="preserve"> CITATION Xue18 \l 3082 </w:instrText>
          </w:r>
          <w:r w:rsidR="000C5E89">
            <w:rPr>
              <w:rFonts w:ascii="Times New Roman" w:hAnsi="Times New Roman" w:cs="Times New Roman"/>
              <w:sz w:val="24"/>
              <w:szCs w:val="24"/>
              <w:lang w:val="en-US"/>
            </w:rPr>
            <w:fldChar w:fldCharType="separate"/>
          </w:r>
          <w:r w:rsidR="008E6831">
            <w:rPr>
              <w:rFonts w:ascii="Times New Roman" w:hAnsi="Times New Roman" w:cs="Times New Roman"/>
              <w:noProof/>
              <w:sz w:val="24"/>
              <w:szCs w:val="24"/>
              <w:lang w:val="en-US"/>
            </w:rPr>
            <w:t xml:space="preserve"> </w:t>
          </w:r>
          <w:r w:rsidR="008E6831" w:rsidRPr="008E6831">
            <w:rPr>
              <w:rFonts w:ascii="Times New Roman" w:hAnsi="Times New Roman" w:cs="Times New Roman"/>
              <w:noProof/>
              <w:sz w:val="24"/>
              <w:szCs w:val="24"/>
              <w:lang w:val="en-US"/>
            </w:rPr>
            <w:t>(Mua, Chen, Lester, &amp; Wu, 2018)</w:t>
          </w:r>
          <w:r w:rsidR="000C5E89">
            <w:rPr>
              <w:rFonts w:ascii="Times New Roman" w:hAnsi="Times New Roman" w:cs="Times New Roman"/>
              <w:sz w:val="24"/>
              <w:szCs w:val="24"/>
              <w:lang w:val="en-US"/>
            </w:rPr>
            <w:fldChar w:fldCharType="end"/>
          </w:r>
        </w:sdtContent>
      </w:sdt>
      <w:r w:rsidR="004E3FE9">
        <w:rPr>
          <w:rFonts w:ascii="Times New Roman" w:hAnsi="Times New Roman" w:cs="Times New Roman"/>
          <w:sz w:val="24"/>
          <w:szCs w:val="24"/>
          <w:lang w:val="en-US"/>
        </w:rPr>
        <w:t>.</w:t>
      </w:r>
    </w:p>
    <w:p w14:paraId="0242D7B4" w14:textId="256F86BE" w:rsidR="00F61B6C" w:rsidRDefault="00F61B6C" w:rsidP="00C5737B">
      <w:pPr>
        <w:tabs>
          <w:tab w:val="left" w:pos="2835"/>
        </w:tabs>
        <w:spacing w:before="240" w:line="240" w:lineRule="auto"/>
        <w:jc w:val="center"/>
        <w:rPr>
          <w:rFonts w:ascii="Times New Roman" w:hAnsi="Times New Roman" w:cs="Times New Roman"/>
          <w:sz w:val="24"/>
          <w:szCs w:val="24"/>
          <w:lang w:val="en-US"/>
        </w:rPr>
      </w:pPr>
      <w:r>
        <w:rPr>
          <w:noProof/>
        </w:rPr>
        <w:drawing>
          <wp:inline distT="0" distB="0" distL="0" distR="0" wp14:anchorId="27A34737" wp14:editId="3CC783A3">
            <wp:extent cx="3093720" cy="2367219"/>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03873" cy="2374988"/>
                    </a:xfrm>
                    <a:prstGeom prst="rect">
                      <a:avLst/>
                    </a:prstGeom>
                    <a:noFill/>
                    <a:ln>
                      <a:noFill/>
                    </a:ln>
                  </pic:spPr>
                </pic:pic>
              </a:graphicData>
            </a:graphic>
          </wp:inline>
        </w:drawing>
      </w:r>
    </w:p>
    <w:p w14:paraId="4290FA92" w14:textId="715C2BE7" w:rsidR="008229D8" w:rsidRDefault="008229D8" w:rsidP="00C5737B">
      <w:pPr>
        <w:tabs>
          <w:tab w:val="left" w:pos="2835"/>
        </w:tabs>
        <w:spacing w:before="24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1</w:t>
      </w:r>
      <w:r w:rsidR="00D2411C">
        <w:rPr>
          <w:rFonts w:ascii="Times New Roman" w:hAnsi="Times New Roman" w:cs="Times New Roman"/>
          <w:sz w:val="24"/>
          <w:szCs w:val="24"/>
          <w:lang w:val="en-US"/>
        </w:rPr>
        <w:t>5</w:t>
      </w:r>
      <w:r>
        <w:rPr>
          <w:rFonts w:ascii="Times New Roman" w:hAnsi="Times New Roman" w:cs="Times New Roman"/>
          <w:sz w:val="24"/>
          <w:szCs w:val="24"/>
          <w:lang w:val="en-US"/>
        </w:rPr>
        <w:t>: UV-</w:t>
      </w:r>
      <w:proofErr w:type="gramStart"/>
      <w:r>
        <w:rPr>
          <w:rFonts w:ascii="Times New Roman" w:hAnsi="Times New Roman" w:cs="Times New Roman"/>
          <w:sz w:val="24"/>
          <w:szCs w:val="24"/>
          <w:lang w:val="en-US"/>
        </w:rPr>
        <w:t>Vis</w:t>
      </w:r>
      <w:proofErr w:type="gramEnd"/>
      <w:r>
        <w:rPr>
          <w:rFonts w:ascii="Times New Roman" w:hAnsi="Times New Roman" w:cs="Times New Roman"/>
          <w:sz w:val="24"/>
          <w:szCs w:val="24"/>
          <w:lang w:val="en-US"/>
        </w:rPr>
        <w:t xml:space="preserve"> spectrum of AgNPs-Cit@HKUST-1</w:t>
      </w:r>
    </w:p>
    <w:p w14:paraId="22CC7F69" w14:textId="2024A284" w:rsidR="004E3FE9" w:rsidRDefault="004E3FE9" w:rsidP="00C5737B">
      <w:pPr>
        <w:tabs>
          <w:tab w:val="left" w:pos="2835"/>
        </w:tabs>
        <w:spacing w:before="24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figure </w:t>
      </w:r>
      <w:r w:rsidR="008229D8">
        <w:rPr>
          <w:rFonts w:ascii="Times New Roman" w:hAnsi="Times New Roman" w:cs="Times New Roman"/>
          <w:sz w:val="24"/>
          <w:szCs w:val="24"/>
          <w:lang w:val="en-US"/>
        </w:rPr>
        <w:t>1</w:t>
      </w:r>
      <w:r w:rsidR="00D2411C">
        <w:rPr>
          <w:rFonts w:ascii="Times New Roman" w:hAnsi="Times New Roman" w:cs="Times New Roman"/>
          <w:sz w:val="24"/>
          <w:szCs w:val="24"/>
          <w:lang w:val="en-US"/>
        </w:rPr>
        <w:t>6</w:t>
      </w:r>
      <w:r>
        <w:rPr>
          <w:rFonts w:ascii="Times New Roman" w:hAnsi="Times New Roman" w:cs="Times New Roman"/>
          <w:sz w:val="24"/>
          <w:szCs w:val="24"/>
          <w:lang w:val="en-US"/>
        </w:rPr>
        <w:t xml:space="preserve">, is the graphic of hydrodynamic size of the AgNPs-Cit@HKUST-1, obtained by DLS. These nanostructures presented a hydrodynamic size of 100 ± 12 nm. Also, the zeta-potential is -13.5 ± 2 mV, which could be due to the </w:t>
      </w:r>
      <w:proofErr w:type="spellStart"/>
      <w:r>
        <w:rPr>
          <w:rFonts w:ascii="Times New Roman" w:hAnsi="Times New Roman" w:cs="Times New Roman"/>
          <w:sz w:val="24"/>
          <w:szCs w:val="24"/>
          <w:lang w:val="en-US"/>
        </w:rPr>
        <w:t>AgNPs@Citrate</w:t>
      </w:r>
      <w:proofErr w:type="spellEnd"/>
      <w:r>
        <w:rPr>
          <w:rFonts w:ascii="Times New Roman" w:hAnsi="Times New Roman" w:cs="Times New Roman"/>
          <w:sz w:val="24"/>
          <w:szCs w:val="24"/>
          <w:lang w:val="en-US"/>
        </w:rPr>
        <w:t>, and the citrate presents three carboxyl groups, that at this pH present negative charge.</w:t>
      </w:r>
      <w:r w:rsidR="00E26A49">
        <w:rPr>
          <w:rFonts w:ascii="Times New Roman" w:hAnsi="Times New Roman" w:cs="Times New Roman"/>
          <w:sz w:val="24"/>
          <w:szCs w:val="24"/>
          <w:lang w:val="en-US"/>
        </w:rPr>
        <w:t xml:space="preserve"> In the case of the reaction using 30 mL of the solution of </w:t>
      </w:r>
      <w:proofErr w:type="spellStart"/>
      <w:r w:rsidR="00E26A49">
        <w:rPr>
          <w:rFonts w:ascii="Times New Roman" w:hAnsi="Times New Roman" w:cs="Times New Roman"/>
          <w:sz w:val="24"/>
          <w:szCs w:val="24"/>
          <w:lang w:val="en-US"/>
        </w:rPr>
        <w:t>AgNPs@Citrate</w:t>
      </w:r>
      <w:proofErr w:type="spellEnd"/>
      <w:r w:rsidR="00E26A49">
        <w:rPr>
          <w:rFonts w:ascii="Times New Roman" w:hAnsi="Times New Roman" w:cs="Times New Roman"/>
          <w:sz w:val="24"/>
          <w:szCs w:val="24"/>
          <w:lang w:val="en-US"/>
        </w:rPr>
        <w:t xml:space="preserve">, was obtained a zeta-potential of 21.5 ± 3 mV, which is higher than obtained with 10 mL of this solution. This could mean an increase of the </w:t>
      </w:r>
      <w:proofErr w:type="spellStart"/>
      <w:r w:rsidR="00E26A49">
        <w:rPr>
          <w:rFonts w:ascii="Times New Roman" w:hAnsi="Times New Roman" w:cs="Times New Roman"/>
          <w:sz w:val="24"/>
          <w:szCs w:val="24"/>
          <w:lang w:val="en-US"/>
        </w:rPr>
        <w:t>AgNPs@Citrate</w:t>
      </w:r>
      <w:proofErr w:type="spellEnd"/>
      <w:r w:rsidR="00E26A49">
        <w:rPr>
          <w:rFonts w:ascii="Times New Roman" w:hAnsi="Times New Roman" w:cs="Times New Roman"/>
          <w:sz w:val="24"/>
          <w:szCs w:val="24"/>
          <w:lang w:val="en-US"/>
        </w:rPr>
        <w:t xml:space="preserve"> in the system and an increase in carboxyl groups.</w:t>
      </w:r>
    </w:p>
    <w:p w14:paraId="48F0CFA0" w14:textId="0A2A4A74" w:rsidR="00F61B6C" w:rsidRDefault="00F61B6C" w:rsidP="00C5737B">
      <w:pPr>
        <w:tabs>
          <w:tab w:val="left" w:pos="2835"/>
        </w:tabs>
        <w:spacing w:before="240" w:line="240" w:lineRule="auto"/>
        <w:jc w:val="center"/>
        <w:rPr>
          <w:rFonts w:ascii="Times New Roman" w:hAnsi="Times New Roman" w:cs="Times New Roman"/>
          <w:sz w:val="24"/>
          <w:szCs w:val="24"/>
          <w:lang w:val="en-US"/>
        </w:rPr>
      </w:pPr>
      <w:r>
        <w:rPr>
          <w:noProof/>
        </w:rPr>
        <w:lastRenderedPageBreak/>
        <w:drawing>
          <wp:inline distT="0" distB="0" distL="0" distR="0" wp14:anchorId="50BAB706" wp14:editId="0E343A7D">
            <wp:extent cx="3817620" cy="2044384"/>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846998" cy="2060116"/>
                    </a:xfrm>
                    <a:prstGeom prst="rect">
                      <a:avLst/>
                    </a:prstGeom>
                  </pic:spPr>
                </pic:pic>
              </a:graphicData>
            </a:graphic>
          </wp:inline>
        </w:drawing>
      </w:r>
    </w:p>
    <w:p w14:paraId="1376F718" w14:textId="7439EC90" w:rsidR="00D2411C" w:rsidRDefault="00D2411C" w:rsidP="00C5737B">
      <w:pPr>
        <w:tabs>
          <w:tab w:val="left" w:pos="2835"/>
        </w:tabs>
        <w:spacing w:before="24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16: Hydrodynamic size of AgNPs-Cit@HKUST-1</w:t>
      </w:r>
    </w:p>
    <w:p w14:paraId="6D353610" w14:textId="7C586598" w:rsidR="00574C73" w:rsidRPr="000120B3" w:rsidRDefault="00574C73" w:rsidP="00C5737B">
      <w:pPr>
        <w:tabs>
          <w:tab w:val="left" w:pos="2835"/>
        </w:tabs>
        <w:spacing w:before="24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figure 17, is shown the FT-IR of the AgNPs-Cit@HKUST-1 synthesized using 10 mL and 30 mL of the solution of </w:t>
      </w:r>
      <w:proofErr w:type="spellStart"/>
      <w:r>
        <w:rPr>
          <w:rFonts w:ascii="Times New Roman" w:hAnsi="Times New Roman" w:cs="Times New Roman"/>
          <w:sz w:val="24"/>
          <w:szCs w:val="24"/>
          <w:lang w:val="en-US"/>
        </w:rPr>
        <w:t>AgNPs</w:t>
      </w:r>
      <w:proofErr w:type="spellEnd"/>
      <w:r>
        <w:rPr>
          <w:rFonts w:ascii="Times New Roman" w:hAnsi="Times New Roman" w:cs="Times New Roman"/>
          <w:sz w:val="24"/>
          <w:szCs w:val="24"/>
          <w:lang w:val="en-US"/>
        </w:rPr>
        <w:t>. From 3500 – 3000 cm</w:t>
      </w:r>
      <w:r>
        <w:rPr>
          <w:rFonts w:ascii="Times New Roman" w:hAnsi="Times New Roman" w:cs="Times New Roman"/>
          <w:sz w:val="24"/>
          <w:szCs w:val="24"/>
          <w:vertAlign w:val="superscript"/>
          <w:lang w:val="en-US"/>
        </w:rPr>
        <w:t>-1</w:t>
      </w:r>
      <w:r>
        <w:rPr>
          <w:rFonts w:ascii="Times New Roman" w:hAnsi="Times New Roman" w:cs="Times New Roman"/>
          <w:sz w:val="24"/>
          <w:szCs w:val="24"/>
          <w:lang w:val="en-US"/>
        </w:rPr>
        <w:t xml:space="preserve"> is presented the signal </w:t>
      </w:r>
      <w:r w:rsidR="000120B3">
        <w:rPr>
          <w:rFonts w:ascii="Times New Roman" w:hAnsi="Times New Roman" w:cs="Times New Roman"/>
          <w:sz w:val="24"/>
          <w:szCs w:val="24"/>
          <w:lang w:val="en-US"/>
        </w:rPr>
        <w:t>corresponding to the stretching vibration of hydroxyl groups. Is evident that the heating of the sample for obtaining the powder caused the dehydration of the system. The signals around 1650 cm</w:t>
      </w:r>
      <w:r w:rsidR="000120B3">
        <w:rPr>
          <w:rFonts w:ascii="Times New Roman" w:hAnsi="Times New Roman" w:cs="Times New Roman"/>
          <w:sz w:val="24"/>
          <w:szCs w:val="24"/>
          <w:vertAlign w:val="superscript"/>
          <w:lang w:val="en-US"/>
        </w:rPr>
        <w:t>-1</w:t>
      </w:r>
      <w:r w:rsidR="000120B3">
        <w:rPr>
          <w:rFonts w:ascii="Times New Roman" w:hAnsi="Times New Roman" w:cs="Times New Roman"/>
          <w:sz w:val="24"/>
          <w:szCs w:val="24"/>
          <w:lang w:val="en-US"/>
        </w:rPr>
        <w:t xml:space="preserve"> and 1430 cm</w:t>
      </w:r>
      <w:r w:rsidR="000120B3">
        <w:rPr>
          <w:rFonts w:ascii="Times New Roman" w:hAnsi="Times New Roman" w:cs="Times New Roman"/>
          <w:sz w:val="24"/>
          <w:szCs w:val="24"/>
          <w:vertAlign w:val="superscript"/>
          <w:lang w:val="en-US"/>
        </w:rPr>
        <w:t>-1</w:t>
      </w:r>
      <w:r w:rsidR="000120B3">
        <w:rPr>
          <w:rFonts w:ascii="Times New Roman" w:hAnsi="Times New Roman" w:cs="Times New Roman"/>
          <w:sz w:val="24"/>
          <w:szCs w:val="24"/>
          <w:lang w:val="en-US"/>
        </w:rPr>
        <w:t xml:space="preserve"> correspond to carbonyl groups and C-O stretching vibrations. Finally, around 750 cm</w:t>
      </w:r>
      <w:r w:rsidR="000120B3">
        <w:rPr>
          <w:rFonts w:ascii="Times New Roman" w:hAnsi="Times New Roman" w:cs="Times New Roman"/>
          <w:sz w:val="24"/>
          <w:szCs w:val="24"/>
          <w:vertAlign w:val="superscript"/>
          <w:lang w:val="en-US"/>
        </w:rPr>
        <w:t>-1</w:t>
      </w:r>
      <w:r w:rsidR="000120B3">
        <w:rPr>
          <w:rFonts w:ascii="Times New Roman" w:hAnsi="Times New Roman" w:cs="Times New Roman"/>
          <w:sz w:val="24"/>
          <w:szCs w:val="24"/>
          <w:lang w:val="en-US"/>
        </w:rPr>
        <w:t xml:space="preserve"> is the signal corresponding to the bond Cu-O, which corroborates the presence of the metallic center. There is no signal of silver in the system because this technique was realized until 600 cm</w:t>
      </w:r>
      <w:r w:rsidR="000120B3">
        <w:rPr>
          <w:rFonts w:ascii="Times New Roman" w:hAnsi="Times New Roman" w:cs="Times New Roman"/>
          <w:sz w:val="24"/>
          <w:szCs w:val="24"/>
          <w:vertAlign w:val="superscript"/>
          <w:lang w:val="en-US"/>
        </w:rPr>
        <w:t>-1</w:t>
      </w:r>
      <w:r w:rsidR="000120B3">
        <w:rPr>
          <w:rFonts w:ascii="Times New Roman" w:hAnsi="Times New Roman" w:cs="Times New Roman"/>
          <w:sz w:val="24"/>
          <w:szCs w:val="24"/>
          <w:lang w:val="en-US"/>
        </w:rPr>
        <w:t>, and the signals Ag-C and Ag-O, should be present around 500 cm</w:t>
      </w:r>
      <w:r w:rsidR="000120B3">
        <w:rPr>
          <w:rFonts w:ascii="Times New Roman" w:hAnsi="Times New Roman" w:cs="Times New Roman"/>
          <w:sz w:val="24"/>
          <w:szCs w:val="24"/>
          <w:vertAlign w:val="superscript"/>
          <w:lang w:val="en-US"/>
        </w:rPr>
        <w:t>-1</w:t>
      </w:r>
      <w:r w:rsidR="000120B3">
        <w:rPr>
          <w:rFonts w:ascii="Times New Roman" w:hAnsi="Times New Roman" w:cs="Times New Roman"/>
          <w:sz w:val="24"/>
          <w:szCs w:val="24"/>
          <w:lang w:val="en-US"/>
        </w:rPr>
        <w:t>.</w:t>
      </w:r>
    </w:p>
    <w:p w14:paraId="5FECF865" w14:textId="4D892AB6" w:rsidR="00386D77" w:rsidRDefault="00386D77" w:rsidP="00C5737B">
      <w:pPr>
        <w:tabs>
          <w:tab w:val="left" w:pos="2835"/>
        </w:tabs>
        <w:spacing w:before="240" w:line="24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77AC3A9B" wp14:editId="6F71F165">
            <wp:extent cx="4206240" cy="2952685"/>
            <wp:effectExtent l="0" t="0" r="381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10603" cy="2955748"/>
                    </a:xfrm>
                    <a:prstGeom prst="rect">
                      <a:avLst/>
                    </a:prstGeom>
                    <a:noFill/>
                    <a:ln>
                      <a:noFill/>
                    </a:ln>
                  </pic:spPr>
                </pic:pic>
              </a:graphicData>
            </a:graphic>
          </wp:inline>
        </w:drawing>
      </w:r>
    </w:p>
    <w:p w14:paraId="223862A2" w14:textId="4EC823B5" w:rsidR="000120B3" w:rsidRDefault="000120B3" w:rsidP="00C5737B">
      <w:pPr>
        <w:tabs>
          <w:tab w:val="left" w:pos="2835"/>
        </w:tabs>
        <w:spacing w:before="24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17: FT-IR of the AgNPs-Cit@HKUST-1</w:t>
      </w:r>
    </w:p>
    <w:p w14:paraId="6F0EA49A" w14:textId="6AFE6A58" w:rsidR="000120B3" w:rsidRDefault="00CD51E5" w:rsidP="00C5737B">
      <w:pPr>
        <w:tabs>
          <w:tab w:val="left" w:pos="2835"/>
        </w:tabs>
        <w:spacing w:before="240" w:line="24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3714CD62" wp14:editId="0760D290">
            <wp:extent cx="5400000" cy="2122542"/>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0000" cy="2122542"/>
                    </a:xfrm>
                    <a:prstGeom prst="rect">
                      <a:avLst/>
                    </a:prstGeom>
                    <a:noFill/>
                  </pic:spPr>
                </pic:pic>
              </a:graphicData>
            </a:graphic>
          </wp:inline>
        </w:drawing>
      </w:r>
    </w:p>
    <w:p w14:paraId="214AEADC" w14:textId="7062B0E7" w:rsidR="00D66B6C" w:rsidRDefault="00D66B6C" w:rsidP="00C5737B">
      <w:pPr>
        <w:tabs>
          <w:tab w:val="left" w:pos="2835"/>
        </w:tabs>
        <w:spacing w:before="24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1</w:t>
      </w:r>
      <w:r w:rsidR="009D75D4">
        <w:rPr>
          <w:rFonts w:ascii="Times New Roman" w:hAnsi="Times New Roman" w:cs="Times New Roman"/>
          <w:sz w:val="24"/>
          <w:szCs w:val="24"/>
          <w:lang w:val="en-US"/>
        </w:rPr>
        <w:t>8</w:t>
      </w:r>
      <w:r>
        <w:rPr>
          <w:rFonts w:ascii="Times New Roman" w:hAnsi="Times New Roman" w:cs="Times New Roman"/>
          <w:sz w:val="24"/>
          <w:szCs w:val="24"/>
          <w:lang w:val="en-US"/>
        </w:rPr>
        <w:t xml:space="preserve">: SEM of the AgNPs-Cit@HKUST-1, a) </w:t>
      </w:r>
      <w:r w:rsidR="00F74718">
        <w:rPr>
          <w:rFonts w:ascii="Times New Roman" w:hAnsi="Times New Roman" w:cs="Times New Roman"/>
          <w:sz w:val="24"/>
          <w:szCs w:val="24"/>
          <w:lang w:val="en-US"/>
        </w:rPr>
        <w:t xml:space="preserve">micrography of powder using 30 mL </w:t>
      </w:r>
      <w:proofErr w:type="spellStart"/>
      <w:r w:rsidR="00F74718">
        <w:rPr>
          <w:rFonts w:ascii="Times New Roman" w:hAnsi="Times New Roman" w:cs="Times New Roman"/>
          <w:sz w:val="24"/>
          <w:szCs w:val="24"/>
          <w:lang w:val="en-US"/>
        </w:rPr>
        <w:t>AgNPs</w:t>
      </w:r>
      <w:proofErr w:type="spellEnd"/>
      <w:r w:rsidR="00F74718">
        <w:rPr>
          <w:rFonts w:ascii="Times New Roman" w:hAnsi="Times New Roman" w:cs="Times New Roman"/>
          <w:sz w:val="24"/>
          <w:szCs w:val="24"/>
          <w:lang w:val="en-US"/>
        </w:rPr>
        <w:t>-Cit and b) elemental composition</w:t>
      </w:r>
    </w:p>
    <w:p w14:paraId="738C5F4C" w14:textId="3FAFF534" w:rsidR="00693F23" w:rsidRPr="009D75D4" w:rsidRDefault="00FC7A31" w:rsidP="009D75D4">
      <w:pPr>
        <w:tabs>
          <w:tab w:val="left" w:pos="2835"/>
        </w:tabs>
        <w:spacing w:before="24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In figure 1</w:t>
      </w:r>
      <w:r w:rsidR="009D75D4">
        <w:rPr>
          <w:rFonts w:ascii="Times New Roman" w:hAnsi="Times New Roman" w:cs="Times New Roman"/>
          <w:sz w:val="24"/>
          <w:szCs w:val="24"/>
          <w:lang w:val="en-US"/>
        </w:rPr>
        <w:t>8</w:t>
      </w:r>
      <w:r>
        <w:rPr>
          <w:rFonts w:ascii="Times New Roman" w:hAnsi="Times New Roman" w:cs="Times New Roman"/>
          <w:sz w:val="24"/>
          <w:szCs w:val="24"/>
          <w:lang w:val="en-US"/>
        </w:rPr>
        <w:t xml:space="preserve"> is the SEM of AgNPs-Cit@HKUST-1, which shows the morphology of HKUST-1 </w:t>
      </w:r>
      <w:r w:rsidR="00D00B9F">
        <w:rPr>
          <w:rFonts w:ascii="Times New Roman" w:hAnsi="Times New Roman" w:cs="Times New Roman"/>
          <w:sz w:val="24"/>
          <w:szCs w:val="24"/>
          <w:lang w:val="en-US"/>
        </w:rPr>
        <w:t>and the different morphologies of the nanostructures composing this system</w:t>
      </w:r>
      <w:r>
        <w:rPr>
          <w:rFonts w:ascii="Times New Roman" w:hAnsi="Times New Roman" w:cs="Times New Roman"/>
          <w:sz w:val="24"/>
          <w:szCs w:val="24"/>
          <w:lang w:val="en-US"/>
        </w:rPr>
        <w:t xml:space="preserve">. The average particle size of this system is </w:t>
      </w:r>
      <w:r w:rsidR="00E83788">
        <w:rPr>
          <w:rFonts w:ascii="Times New Roman" w:hAnsi="Times New Roman" w:cs="Times New Roman"/>
          <w:sz w:val="24"/>
          <w:szCs w:val="24"/>
          <w:lang w:val="en-US"/>
        </w:rPr>
        <w:t xml:space="preserve">630 nm ± 32 nm. There is no significant difference in the particle size and morphology between the particles obtained using </w:t>
      </w:r>
      <w:r w:rsidR="00CD51E5">
        <w:rPr>
          <w:rFonts w:ascii="Times New Roman" w:hAnsi="Times New Roman" w:cs="Times New Roman"/>
          <w:sz w:val="24"/>
          <w:szCs w:val="24"/>
          <w:lang w:val="en-US"/>
        </w:rPr>
        <w:br/>
      </w:r>
      <w:r w:rsidR="00E83788">
        <w:rPr>
          <w:rFonts w:ascii="Times New Roman" w:hAnsi="Times New Roman" w:cs="Times New Roman"/>
          <w:sz w:val="24"/>
          <w:szCs w:val="24"/>
          <w:lang w:val="en-US"/>
        </w:rPr>
        <w:t xml:space="preserve">10 mL and 30 mL of </w:t>
      </w:r>
      <w:proofErr w:type="spellStart"/>
      <w:r w:rsidR="00E83788">
        <w:rPr>
          <w:rFonts w:ascii="Times New Roman" w:hAnsi="Times New Roman" w:cs="Times New Roman"/>
          <w:sz w:val="24"/>
          <w:szCs w:val="24"/>
          <w:lang w:val="en-US"/>
        </w:rPr>
        <w:t>AgNPs</w:t>
      </w:r>
      <w:proofErr w:type="spellEnd"/>
      <w:r w:rsidR="00E83788">
        <w:rPr>
          <w:rFonts w:ascii="Times New Roman" w:hAnsi="Times New Roman" w:cs="Times New Roman"/>
          <w:sz w:val="24"/>
          <w:szCs w:val="24"/>
          <w:lang w:val="en-US"/>
        </w:rPr>
        <w:t xml:space="preserve">-Citrate. </w:t>
      </w:r>
    </w:p>
    <w:p w14:paraId="3DD39D94" w14:textId="192DA945" w:rsidR="007B4C74" w:rsidRDefault="007B4C74" w:rsidP="00C5737B">
      <w:pPr>
        <w:pStyle w:val="Ttulo2"/>
        <w:numPr>
          <w:ilvl w:val="1"/>
          <w:numId w:val="2"/>
        </w:numPr>
        <w:spacing w:after="240" w:line="240" w:lineRule="auto"/>
        <w:rPr>
          <w:lang w:val="en-US"/>
        </w:rPr>
      </w:pPr>
      <w:bookmarkStart w:id="17" w:name="_Toc170424604"/>
      <w:r w:rsidRPr="00F175D3">
        <w:rPr>
          <w:lang w:val="en-US"/>
        </w:rPr>
        <w:t>HKUST-1 decorated with gold nanoparticles</w:t>
      </w:r>
      <w:bookmarkEnd w:id="17"/>
    </w:p>
    <w:p w14:paraId="07C38D98" w14:textId="62AC65C2" w:rsidR="008229D8" w:rsidRPr="000120B3" w:rsidRDefault="00327C83" w:rsidP="00C5737B">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zeta-potential of this system was analyzed and was -21 ± 1, which is higher than the one for HKUST-1, which could corroborate the presence of citrate in the system. </w:t>
      </w:r>
      <w:r w:rsidR="000120B3">
        <w:rPr>
          <w:rFonts w:ascii="Times New Roman" w:hAnsi="Times New Roman" w:cs="Times New Roman"/>
          <w:sz w:val="24"/>
          <w:szCs w:val="24"/>
          <w:lang w:val="en-US"/>
        </w:rPr>
        <w:t>In the next figure is the FT-IR of the AuNPs-Cit@HKUST-1. As was seen in the previous FT-IR, there is a signal from 3500 cm</w:t>
      </w:r>
      <w:r w:rsidR="000120B3">
        <w:rPr>
          <w:rFonts w:ascii="Times New Roman" w:hAnsi="Times New Roman" w:cs="Times New Roman"/>
          <w:sz w:val="24"/>
          <w:szCs w:val="24"/>
          <w:vertAlign w:val="superscript"/>
          <w:lang w:val="en-US"/>
        </w:rPr>
        <w:t>-1</w:t>
      </w:r>
      <w:r w:rsidR="000120B3">
        <w:rPr>
          <w:rFonts w:ascii="Times New Roman" w:hAnsi="Times New Roman" w:cs="Times New Roman"/>
          <w:sz w:val="24"/>
          <w:szCs w:val="24"/>
          <w:lang w:val="en-US"/>
        </w:rPr>
        <w:t xml:space="preserve"> – 3000 cm</w:t>
      </w:r>
      <w:r w:rsidR="000120B3">
        <w:rPr>
          <w:rFonts w:ascii="Times New Roman" w:hAnsi="Times New Roman" w:cs="Times New Roman"/>
          <w:sz w:val="24"/>
          <w:szCs w:val="24"/>
          <w:vertAlign w:val="superscript"/>
          <w:lang w:val="en-US"/>
        </w:rPr>
        <w:t>-1</w:t>
      </w:r>
      <w:r w:rsidR="000120B3">
        <w:rPr>
          <w:rFonts w:ascii="Times New Roman" w:hAnsi="Times New Roman" w:cs="Times New Roman"/>
          <w:sz w:val="24"/>
          <w:szCs w:val="24"/>
          <w:lang w:val="en-US"/>
        </w:rPr>
        <w:t xml:space="preserve"> corresponding to the stretching vibration of the hydroxyl groups presented in this system and also to vibration of H-O-H. As well, in 1650 cm</w:t>
      </w:r>
      <w:r w:rsidR="000120B3">
        <w:rPr>
          <w:rFonts w:ascii="Times New Roman" w:hAnsi="Times New Roman" w:cs="Times New Roman"/>
          <w:sz w:val="24"/>
          <w:szCs w:val="24"/>
          <w:vertAlign w:val="superscript"/>
          <w:lang w:val="en-US"/>
        </w:rPr>
        <w:t>-1</w:t>
      </w:r>
      <w:r w:rsidR="000120B3">
        <w:rPr>
          <w:rFonts w:ascii="Times New Roman" w:hAnsi="Times New Roman" w:cs="Times New Roman"/>
          <w:sz w:val="24"/>
          <w:szCs w:val="24"/>
          <w:lang w:val="en-US"/>
        </w:rPr>
        <w:t xml:space="preserve"> and 1430 cm</w:t>
      </w:r>
      <w:r w:rsidR="000120B3">
        <w:rPr>
          <w:rFonts w:ascii="Times New Roman" w:hAnsi="Times New Roman" w:cs="Times New Roman"/>
          <w:sz w:val="24"/>
          <w:szCs w:val="24"/>
          <w:vertAlign w:val="superscript"/>
          <w:lang w:val="en-US"/>
        </w:rPr>
        <w:t>-1</w:t>
      </w:r>
      <w:r w:rsidR="000120B3">
        <w:rPr>
          <w:rFonts w:ascii="Times New Roman" w:hAnsi="Times New Roman" w:cs="Times New Roman"/>
          <w:sz w:val="24"/>
          <w:szCs w:val="24"/>
          <w:lang w:val="en-US"/>
        </w:rPr>
        <w:t>, are shown two signals corresponding to the vibrations of C=O bonding and C-O bonding. Finally, at 750 cm</w:t>
      </w:r>
      <w:r w:rsidR="000120B3">
        <w:rPr>
          <w:rFonts w:ascii="Times New Roman" w:hAnsi="Times New Roman" w:cs="Times New Roman"/>
          <w:sz w:val="24"/>
          <w:szCs w:val="24"/>
          <w:vertAlign w:val="superscript"/>
          <w:lang w:val="en-US"/>
        </w:rPr>
        <w:t>-1</w:t>
      </w:r>
      <w:r w:rsidR="000120B3">
        <w:rPr>
          <w:rFonts w:ascii="Times New Roman" w:hAnsi="Times New Roman" w:cs="Times New Roman"/>
          <w:sz w:val="24"/>
          <w:szCs w:val="24"/>
          <w:lang w:val="en-US"/>
        </w:rPr>
        <w:t xml:space="preserve"> is present the signal of the metallic center</w:t>
      </w:r>
      <w:r w:rsidR="009D75D4">
        <w:rPr>
          <w:rFonts w:ascii="Times New Roman" w:hAnsi="Times New Roman" w:cs="Times New Roman"/>
          <w:sz w:val="24"/>
          <w:szCs w:val="24"/>
          <w:lang w:val="en-US"/>
        </w:rPr>
        <w:t xml:space="preserve"> (Figure 19)</w:t>
      </w:r>
      <w:r w:rsidR="00752B43">
        <w:rPr>
          <w:rFonts w:ascii="Times New Roman" w:hAnsi="Times New Roman" w:cs="Times New Roman"/>
          <w:sz w:val="24"/>
          <w:szCs w:val="24"/>
          <w:lang w:val="en-US"/>
        </w:rPr>
        <w:t xml:space="preserve">. </w:t>
      </w:r>
    </w:p>
    <w:p w14:paraId="0EB742E0" w14:textId="11F003C6" w:rsidR="00386D77" w:rsidRDefault="00386D77" w:rsidP="00C5737B">
      <w:pPr>
        <w:spacing w:line="24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05862AFE" wp14:editId="0F9163DB">
            <wp:extent cx="3139440" cy="2398923"/>
            <wp:effectExtent l="0" t="0" r="3810" b="190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53513" cy="2409676"/>
                    </a:xfrm>
                    <a:prstGeom prst="rect">
                      <a:avLst/>
                    </a:prstGeom>
                    <a:noFill/>
                    <a:ln>
                      <a:noFill/>
                    </a:ln>
                  </pic:spPr>
                </pic:pic>
              </a:graphicData>
            </a:graphic>
          </wp:inline>
        </w:drawing>
      </w:r>
    </w:p>
    <w:p w14:paraId="3FCD8312" w14:textId="2A004685" w:rsidR="00752B43" w:rsidRDefault="00752B43" w:rsidP="00C5737B">
      <w:pPr>
        <w:spacing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1</w:t>
      </w:r>
      <w:r w:rsidR="009D75D4">
        <w:rPr>
          <w:rFonts w:ascii="Times New Roman" w:hAnsi="Times New Roman" w:cs="Times New Roman"/>
          <w:sz w:val="24"/>
          <w:szCs w:val="24"/>
          <w:lang w:val="en-US"/>
        </w:rPr>
        <w:t>9</w:t>
      </w:r>
      <w:r>
        <w:rPr>
          <w:rFonts w:ascii="Times New Roman" w:hAnsi="Times New Roman" w:cs="Times New Roman"/>
          <w:sz w:val="24"/>
          <w:szCs w:val="24"/>
          <w:lang w:val="en-US"/>
        </w:rPr>
        <w:t>: FT-IR of AuNPs-Cit@HKUST-1</w:t>
      </w:r>
    </w:p>
    <w:p w14:paraId="64DF2CE5" w14:textId="205F9361" w:rsidR="00F944A0" w:rsidRDefault="00707EBA" w:rsidP="00C5737B">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figure </w:t>
      </w:r>
      <w:r w:rsidR="009D75D4">
        <w:rPr>
          <w:rFonts w:ascii="Times New Roman" w:hAnsi="Times New Roman" w:cs="Times New Roman"/>
          <w:sz w:val="24"/>
          <w:szCs w:val="24"/>
          <w:lang w:val="en-US"/>
        </w:rPr>
        <w:t>20</w:t>
      </w:r>
      <w:r w:rsidR="00923895">
        <w:rPr>
          <w:rFonts w:ascii="Times New Roman" w:hAnsi="Times New Roman" w:cs="Times New Roman"/>
          <w:sz w:val="24"/>
          <w:szCs w:val="24"/>
          <w:lang w:val="en-US"/>
        </w:rPr>
        <w:t>a</w:t>
      </w:r>
      <w:r>
        <w:rPr>
          <w:rFonts w:ascii="Times New Roman" w:hAnsi="Times New Roman" w:cs="Times New Roman"/>
          <w:sz w:val="24"/>
          <w:szCs w:val="24"/>
          <w:lang w:val="en-US"/>
        </w:rPr>
        <w:t xml:space="preserve">, </w:t>
      </w:r>
      <w:r w:rsidR="00317C10">
        <w:rPr>
          <w:rFonts w:ascii="Times New Roman" w:hAnsi="Times New Roman" w:cs="Times New Roman"/>
          <w:sz w:val="24"/>
          <w:szCs w:val="24"/>
          <w:lang w:val="en-US"/>
        </w:rPr>
        <w:t>is the SEM of the AuNPs-Citrate@HKUST-1</w:t>
      </w:r>
      <w:r w:rsidR="00923895">
        <w:rPr>
          <w:rFonts w:ascii="Times New Roman" w:hAnsi="Times New Roman" w:cs="Times New Roman"/>
          <w:sz w:val="24"/>
          <w:szCs w:val="24"/>
          <w:lang w:val="en-US"/>
        </w:rPr>
        <w:t xml:space="preserve">, where is evident the </w:t>
      </w:r>
      <w:r w:rsidR="00F23F16">
        <w:rPr>
          <w:rFonts w:ascii="Times New Roman" w:hAnsi="Times New Roman" w:cs="Times New Roman"/>
          <w:sz w:val="24"/>
          <w:szCs w:val="24"/>
          <w:lang w:val="en-US"/>
        </w:rPr>
        <w:t xml:space="preserve">high polydispersity in this system. As well, </w:t>
      </w:r>
      <w:r w:rsidR="00D00B9F">
        <w:rPr>
          <w:rFonts w:ascii="Times New Roman" w:hAnsi="Times New Roman" w:cs="Times New Roman"/>
          <w:sz w:val="24"/>
          <w:szCs w:val="24"/>
          <w:lang w:val="en-US"/>
        </w:rPr>
        <w:t>a</w:t>
      </w:r>
      <w:r w:rsidR="00F23F16">
        <w:rPr>
          <w:rFonts w:ascii="Times New Roman" w:hAnsi="Times New Roman" w:cs="Times New Roman"/>
          <w:sz w:val="24"/>
          <w:szCs w:val="24"/>
          <w:lang w:val="en-US"/>
        </w:rPr>
        <w:t xml:space="preserve">s shown </w:t>
      </w:r>
      <w:r w:rsidR="00D00B9F">
        <w:rPr>
          <w:rFonts w:ascii="Times New Roman" w:hAnsi="Times New Roman" w:cs="Times New Roman"/>
          <w:sz w:val="24"/>
          <w:szCs w:val="24"/>
          <w:lang w:val="en-US"/>
        </w:rPr>
        <w:t xml:space="preserve">using backscattered electrons, there is a </w:t>
      </w:r>
      <w:r w:rsidR="00D00B9F">
        <w:rPr>
          <w:rFonts w:ascii="Times New Roman" w:hAnsi="Times New Roman" w:cs="Times New Roman"/>
          <w:sz w:val="24"/>
          <w:szCs w:val="24"/>
          <w:lang w:val="en-US"/>
        </w:rPr>
        <w:lastRenderedPageBreak/>
        <w:t>presence of AuNPs in the system</w:t>
      </w:r>
      <w:r w:rsidR="00E56BF2">
        <w:rPr>
          <w:rFonts w:ascii="Times New Roman" w:hAnsi="Times New Roman" w:cs="Times New Roman"/>
          <w:sz w:val="24"/>
          <w:szCs w:val="24"/>
          <w:lang w:val="en-US"/>
        </w:rPr>
        <w:t xml:space="preserve">. </w:t>
      </w:r>
      <w:r w:rsidR="003B3E5D">
        <w:rPr>
          <w:rFonts w:ascii="Times New Roman" w:hAnsi="Times New Roman" w:cs="Times New Roman"/>
          <w:sz w:val="24"/>
          <w:szCs w:val="24"/>
          <w:lang w:val="en-US"/>
        </w:rPr>
        <w:t>The average particle size of this nanostructure is 720 nm ± 240 nm. Also</w:t>
      </w:r>
      <w:r w:rsidR="009D75D4">
        <w:rPr>
          <w:rFonts w:ascii="Times New Roman" w:hAnsi="Times New Roman" w:cs="Times New Roman"/>
          <w:sz w:val="24"/>
          <w:szCs w:val="24"/>
          <w:lang w:val="en-US"/>
        </w:rPr>
        <w:t>,</w:t>
      </w:r>
      <w:r w:rsidR="003B3E5D">
        <w:rPr>
          <w:rFonts w:ascii="Times New Roman" w:hAnsi="Times New Roman" w:cs="Times New Roman"/>
          <w:sz w:val="24"/>
          <w:szCs w:val="24"/>
          <w:lang w:val="en-US"/>
        </w:rPr>
        <w:t xml:space="preserve"> the elemental composition shows the presence of the metallic center of HKUST-1 and the presence of gold of around 1%. </w:t>
      </w:r>
    </w:p>
    <w:p w14:paraId="6C85F196" w14:textId="2C4AEEE9" w:rsidR="00F175D3" w:rsidRDefault="00707EBA" w:rsidP="00C5737B">
      <w:pPr>
        <w:spacing w:line="24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7963549C" wp14:editId="0B84CD9E">
            <wp:extent cx="5400000" cy="2174292"/>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00" cy="2174292"/>
                    </a:xfrm>
                    <a:prstGeom prst="rect">
                      <a:avLst/>
                    </a:prstGeom>
                    <a:noFill/>
                  </pic:spPr>
                </pic:pic>
              </a:graphicData>
            </a:graphic>
          </wp:inline>
        </w:drawing>
      </w:r>
    </w:p>
    <w:p w14:paraId="4D8E768E" w14:textId="5218DDEC" w:rsidR="00F175D3" w:rsidRDefault="00F20778" w:rsidP="00C5737B">
      <w:pPr>
        <w:pStyle w:val="Ttulo1"/>
        <w:numPr>
          <w:ilvl w:val="0"/>
          <w:numId w:val="2"/>
        </w:numPr>
        <w:spacing w:line="240" w:lineRule="auto"/>
        <w:rPr>
          <w:lang w:val="en-US"/>
        </w:rPr>
      </w:pPr>
      <w:bookmarkStart w:id="18" w:name="_Toc170424605"/>
      <w:r>
        <w:rPr>
          <w:lang w:val="en-US"/>
        </w:rPr>
        <w:t>Conclusions</w:t>
      </w:r>
      <w:bookmarkEnd w:id="18"/>
      <w:r>
        <w:rPr>
          <w:lang w:val="en-US"/>
        </w:rPr>
        <w:t xml:space="preserve"> </w:t>
      </w:r>
    </w:p>
    <w:p w14:paraId="1A4193D9" w14:textId="1E0CCA33" w:rsidR="00F175D3" w:rsidRPr="007F416C" w:rsidRDefault="007F416C" w:rsidP="00C5737B">
      <w:pPr>
        <w:tabs>
          <w:tab w:val="left" w:pos="3261"/>
        </w:tabs>
        <w:spacing w:line="240" w:lineRule="auto"/>
        <w:jc w:val="both"/>
        <w:rPr>
          <w:rFonts w:ascii="Times New Roman" w:hAnsi="Times New Roman" w:cs="Times New Roman"/>
          <w:sz w:val="24"/>
          <w:szCs w:val="24"/>
          <w:lang w:val="en-US" w:eastAsia="es-CU"/>
        </w:rPr>
      </w:pPr>
      <w:r>
        <w:rPr>
          <w:rFonts w:ascii="Times New Roman" w:hAnsi="Times New Roman" w:cs="Times New Roman"/>
          <w:sz w:val="24"/>
          <w:szCs w:val="24"/>
          <w:lang w:val="en-US" w:eastAsia="es-CU"/>
        </w:rPr>
        <w:t>In this work where synthesized some nanostructures in order to be used in cancer therapies. The first two systems synthesized were AuNPs@β-CD</w:t>
      </w:r>
      <w:r w:rsidR="00766863">
        <w:rPr>
          <w:rFonts w:ascii="Times New Roman" w:hAnsi="Times New Roman" w:cs="Times New Roman"/>
          <w:sz w:val="24"/>
          <w:szCs w:val="24"/>
          <w:lang w:val="en-US" w:eastAsia="es-CU"/>
        </w:rPr>
        <w:t xml:space="preserve"> and </w:t>
      </w:r>
      <w:proofErr w:type="spellStart"/>
      <w:r w:rsidR="00766863">
        <w:rPr>
          <w:rFonts w:ascii="Times New Roman" w:hAnsi="Times New Roman" w:cs="Times New Roman"/>
          <w:sz w:val="24"/>
          <w:szCs w:val="24"/>
          <w:lang w:val="en-US" w:eastAsia="es-CU"/>
        </w:rPr>
        <w:t>AgNPs</w:t>
      </w:r>
      <w:proofErr w:type="spellEnd"/>
      <w:r w:rsidR="00766863">
        <w:rPr>
          <w:rFonts w:ascii="Times New Roman" w:hAnsi="Times New Roman" w:cs="Times New Roman"/>
          <w:sz w:val="24"/>
          <w:szCs w:val="24"/>
          <w:lang w:val="en-US" w:eastAsia="es-CU"/>
        </w:rPr>
        <w:t>@</w:t>
      </w:r>
      <w:r w:rsidR="00766863" w:rsidRPr="00766863">
        <w:rPr>
          <w:rFonts w:ascii="Times New Roman" w:hAnsi="Times New Roman" w:cs="Times New Roman"/>
          <w:sz w:val="24"/>
          <w:szCs w:val="24"/>
          <w:lang w:val="en-US" w:eastAsia="es-CU"/>
        </w:rPr>
        <w:t xml:space="preserve"> </w:t>
      </w:r>
      <w:r w:rsidR="00766863">
        <w:rPr>
          <w:rFonts w:ascii="Times New Roman" w:hAnsi="Times New Roman" w:cs="Times New Roman"/>
          <w:sz w:val="24"/>
          <w:szCs w:val="24"/>
          <w:lang w:val="en-US" w:eastAsia="es-CU"/>
        </w:rPr>
        <w:t xml:space="preserve">β-CD, were β-CD was used as reducing and capping agents. The synthesis was proved by UV-Vis spectrophotometry by the characteristic absorbance maximum of these </w:t>
      </w:r>
      <w:r w:rsidR="00F50BE0">
        <w:rPr>
          <w:rFonts w:ascii="Times New Roman" w:hAnsi="Times New Roman" w:cs="Times New Roman"/>
          <w:sz w:val="24"/>
          <w:szCs w:val="24"/>
          <w:lang w:val="en-US" w:eastAsia="es-CU"/>
        </w:rPr>
        <w:t xml:space="preserve">NPs. AuNPs@β-CD presented a size around 35 nm and </w:t>
      </w:r>
      <w:proofErr w:type="spellStart"/>
      <w:r w:rsidR="00F50BE0">
        <w:rPr>
          <w:rFonts w:ascii="Times New Roman" w:hAnsi="Times New Roman" w:cs="Times New Roman"/>
          <w:sz w:val="24"/>
          <w:szCs w:val="24"/>
          <w:lang w:val="en-US" w:eastAsia="es-CU"/>
        </w:rPr>
        <w:t>AgNPs</w:t>
      </w:r>
      <w:proofErr w:type="spellEnd"/>
      <w:r w:rsidR="00F50BE0">
        <w:rPr>
          <w:rFonts w:ascii="Times New Roman" w:hAnsi="Times New Roman" w:cs="Times New Roman"/>
          <w:sz w:val="24"/>
          <w:szCs w:val="24"/>
          <w:lang w:val="en-US" w:eastAsia="es-CU"/>
        </w:rPr>
        <w:t>@</w:t>
      </w:r>
      <w:r w:rsidR="00F50BE0" w:rsidRPr="00766863">
        <w:rPr>
          <w:rFonts w:ascii="Times New Roman" w:hAnsi="Times New Roman" w:cs="Times New Roman"/>
          <w:sz w:val="24"/>
          <w:szCs w:val="24"/>
          <w:lang w:val="en-US" w:eastAsia="es-CU"/>
        </w:rPr>
        <w:t xml:space="preserve"> </w:t>
      </w:r>
      <w:r w:rsidR="00F50BE0">
        <w:rPr>
          <w:rFonts w:ascii="Times New Roman" w:hAnsi="Times New Roman" w:cs="Times New Roman"/>
          <w:sz w:val="24"/>
          <w:szCs w:val="24"/>
          <w:lang w:val="en-US" w:eastAsia="es-CU"/>
        </w:rPr>
        <w:t xml:space="preserve">β-CD presented a size of 14 nm. The HKUST-1 obtained presented a UV-Vis spectrum that coincides with the ones on the literature. The hydrodynamic size was 100 nm and the zeta-potential was 10 mV. </w:t>
      </w:r>
      <w:r w:rsidR="007435DB">
        <w:rPr>
          <w:rFonts w:ascii="Times New Roman" w:hAnsi="Times New Roman" w:cs="Times New Roman"/>
          <w:sz w:val="24"/>
          <w:szCs w:val="24"/>
          <w:lang w:val="en-US" w:eastAsia="es-CU"/>
        </w:rPr>
        <w:t>By SEM was obtained an average particle size for this system of around 550 nm</w:t>
      </w:r>
      <w:r w:rsidR="00F50BE0">
        <w:rPr>
          <w:rFonts w:ascii="Times New Roman" w:hAnsi="Times New Roman" w:cs="Times New Roman"/>
          <w:sz w:val="24"/>
          <w:szCs w:val="24"/>
          <w:lang w:val="en-US" w:eastAsia="es-CU"/>
        </w:rPr>
        <w:t xml:space="preserve">. In order to decorate HKUST-1 with </w:t>
      </w:r>
      <w:proofErr w:type="spellStart"/>
      <w:r w:rsidR="00F50BE0">
        <w:rPr>
          <w:rFonts w:ascii="Times New Roman" w:hAnsi="Times New Roman" w:cs="Times New Roman"/>
          <w:sz w:val="24"/>
          <w:szCs w:val="24"/>
          <w:lang w:val="en-US" w:eastAsia="es-CU"/>
        </w:rPr>
        <w:t>AgNPs</w:t>
      </w:r>
      <w:proofErr w:type="spellEnd"/>
      <w:r w:rsidR="00F50BE0">
        <w:rPr>
          <w:rFonts w:ascii="Times New Roman" w:hAnsi="Times New Roman" w:cs="Times New Roman"/>
          <w:sz w:val="24"/>
          <w:szCs w:val="24"/>
          <w:lang w:val="en-US" w:eastAsia="es-CU"/>
        </w:rPr>
        <w:t xml:space="preserve">, were used two different approaches, the first using the HKUST-1 already synthesized and synthesizing in-situ, the silver nanoparticles, and the second that is the opposite. The best results were obtained by the second approach, employing </w:t>
      </w:r>
      <w:proofErr w:type="spellStart"/>
      <w:r w:rsidR="00F50BE0">
        <w:rPr>
          <w:rFonts w:ascii="Times New Roman" w:hAnsi="Times New Roman" w:cs="Times New Roman"/>
          <w:sz w:val="24"/>
          <w:szCs w:val="24"/>
          <w:lang w:val="en-US" w:eastAsia="es-CU"/>
        </w:rPr>
        <w:t>AgNPs@Citrate</w:t>
      </w:r>
      <w:proofErr w:type="spellEnd"/>
      <w:r w:rsidR="00F50BE0">
        <w:rPr>
          <w:rFonts w:ascii="Times New Roman" w:hAnsi="Times New Roman" w:cs="Times New Roman"/>
          <w:sz w:val="24"/>
          <w:szCs w:val="24"/>
          <w:lang w:val="en-US" w:eastAsia="es-CU"/>
        </w:rPr>
        <w:t xml:space="preserve">, that resulted to be highly stable and helped in the colloidal stabilization of AgNPs@Citrate@HKUST-1. </w:t>
      </w:r>
      <w:r w:rsidR="002C6A7A">
        <w:rPr>
          <w:rFonts w:ascii="Times New Roman" w:hAnsi="Times New Roman" w:cs="Times New Roman"/>
          <w:sz w:val="24"/>
          <w:szCs w:val="24"/>
          <w:lang w:val="en-US" w:eastAsia="es-CU"/>
        </w:rPr>
        <w:t>This synthesis was proved by UV-</w:t>
      </w:r>
      <w:proofErr w:type="gramStart"/>
      <w:r w:rsidR="002C6A7A">
        <w:rPr>
          <w:rFonts w:ascii="Times New Roman" w:hAnsi="Times New Roman" w:cs="Times New Roman"/>
          <w:sz w:val="24"/>
          <w:szCs w:val="24"/>
          <w:lang w:val="en-US" w:eastAsia="es-CU"/>
        </w:rPr>
        <w:t>Vis</w:t>
      </w:r>
      <w:proofErr w:type="gramEnd"/>
      <w:r w:rsidR="002C6A7A">
        <w:rPr>
          <w:rFonts w:ascii="Times New Roman" w:hAnsi="Times New Roman" w:cs="Times New Roman"/>
          <w:sz w:val="24"/>
          <w:szCs w:val="24"/>
          <w:lang w:val="en-US" w:eastAsia="es-CU"/>
        </w:rPr>
        <w:t xml:space="preserve"> spectrophotometry, by UV-Vis spectrum found in literature and the increase in zeta-potential by increasing the amount of </w:t>
      </w:r>
      <w:proofErr w:type="spellStart"/>
      <w:r w:rsidR="002C6A7A">
        <w:rPr>
          <w:rFonts w:ascii="Times New Roman" w:hAnsi="Times New Roman" w:cs="Times New Roman"/>
          <w:sz w:val="24"/>
          <w:szCs w:val="24"/>
          <w:lang w:val="en-US" w:eastAsia="es-CU"/>
        </w:rPr>
        <w:t>AgNPs@Citrate</w:t>
      </w:r>
      <w:proofErr w:type="spellEnd"/>
      <w:r w:rsidR="002C6A7A">
        <w:rPr>
          <w:rFonts w:ascii="Times New Roman" w:hAnsi="Times New Roman" w:cs="Times New Roman"/>
          <w:sz w:val="24"/>
          <w:szCs w:val="24"/>
          <w:lang w:val="en-US" w:eastAsia="es-CU"/>
        </w:rPr>
        <w:t xml:space="preserve"> employed for the synthesis.</w:t>
      </w:r>
      <w:r w:rsidR="00B863A9">
        <w:rPr>
          <w:rFonts w:ascii="Times New Roman" w:hAnsi="Times New Roman" w:cs="Times New Roman"/>
          <w:sz w:val="24"/>
          <w:szCs w:val="24"/>
          <w:lang w:val="en-US" w:eastAsia="es-CU"/>
        </w:rPr>
        <w:t xml:space="preserve"> The average particle size of these nanostructures was around 630 nm and also by EDS was evident the presence of silver nanoparticles</w:t>
      </w:r>
      <w:r w:rsidR="002C6A7A">
        <w:rPr>
          <w:rFonts w:ascii="Times New Roman" w:hAnsi="Times New Roman" w:cs="Times New Roman"/>
          <w:sz w:val="24"/>
          <w:szCs w:val="24"/>
          <w:lang w:val="en-US" w:eastAsia="es-CU"/>
        </w:rPr>
        <w:t xml:space="preserve">. </w:t>
      </w:r>
      <w:r w:rsidR="00A57E51">
        <w:rPr>
          <w:rFonts w:ascii="Times New Roman" w:hAnsi="Times New Roman" w:cs="Times New Roman"/>
          <w:sz w:val="24"/>
          <w:szCs w:val="24"/>
          <w:lang w:val="en-US" w:eastAsia="es-CU"/>
        </w:rPr>
        <w:t xml:space="preserve">Finally, were synthesized in a homological method as used for latter system, AuNPs@Citrate@HKUST-1. The zeta-potential of this system was -20.5 mV, which is higher than HKUST-1. </w:t>
      </w:r>
      <w:r w:rsidR="00F136B1">
        <w:rPr>
          <w:rFonts w:ascii="Times New Roman" w:hAnsi="Times New Roman" w:cs="Times New Roman"/>
          <w:sz w:val="24"/>
          <w:szCs w:val="24"/>
          <w:lang w:val="en-US" w:eastAsia="es-CU"/>
        </w:rPr>
        <w:t>These nanoparticles presented a high polydispersity and an average particles size higher than 700 nm</w:t>
      </w:r>
      <w:r w:rsidR="00A57E51">
        <w:rPr>
          <w:rFonts w:ascii="Times New Roman" w:hAnsi="Times New Roman" w:cs="Times New Roman"/>
          <w:sz w:val="24"/>
          <w:szCs w:val="24"/>
          <w:lang w:val="en-US" w:eastAsia="es-CU"/>
        </w:rPr>
        <w:t xml:space="preserve">. </w:t>
      </w:r>
      <w:r w:rsidR="002C6A7A">
        <w:rPr>
          <w:rFonts w:ascii="Times New Roman" w:hAnsi="Times New Roman" w:cs="Times New Roman"/>
          <w:sz w:val="24"/>
          <w:szCs w:val="24"/>
          <w:lang w:val="en-US" w:eastAsia="es-CU"/>
        </w:rPr>
        <w:t xml:space="preserve">The </w:t>
      </w:r>
      <w:r w:rsidR="00924E4D">
        <w:rPr>
          <w:rFonts w:ascii="Times New Roman" w:hAnsi="Times New Roman" w:cs="Times New Roman"/>
          <w:sz w:val="24"/>
          <w:szCs w:val="24"/>
          <w:lang w:val="en-US" w:eastAsia="es-CU"/>
        </w:rPr>
        <w:t xml:space="preserve">biological properties and anti-cancer applications of these different systems are being studied by other </w:t>
      </w:r>
      <w:r w:rsidR="00F136B1">
        <w:rPr>
          <w:rFonts w:ascii="Times New Roman" w:hAnsi="Times New Roman" w:cs="Times New Roman"/>
          <w:sz w:val="24"/>
          <w:szCs w:val="24"/>
          <w:lang w:val="en-US" w:eastAsia="es-CU"/>
        </w:rPr>
        <w:t>collaborators</w:t>
      </w:r>
      <w:r w:rsidR="00924E4D">
        <w:rPr>
          <w:rFonts w:ascii="Times New Roman" w:hAnsi="Times New Roman" w:cs="Times New Roman"/>
          <w:sz w:val="24"/>
          <w:szCs w:val="24"/>
          <w:lang w:val="en-US" w:eastAsia="es-CU"/>
        </w:rPr>
        <w:t xml:space="preserve">. </w:t>
      </w:r>
    </w:p>
    <w:p w14:paraId="2F37E192" w14:textId="0DD568F9" w:rsidR="00693F23" w:rsidRPr="009A4B8C" w:rsidRDefault="00F175D3" w:rsidP="00C5737B">
      <w:pPr>
        <w:spacing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bookmarkStart w:id="19" w:name="_Toc170424606" w:displacedByCustomXml="next"/>
    <w:sdt>
      <w:sdtPr>
        <w:rPr>
          <w:rFonts w:asciiTheme="minorHAnsi" w:eastAsiaTheme="minorHAnsi" w:hAnsiTheme="minorHAnsi" w:cstheme="minorBidi"/>
          <w:color w:val="auto"/>
          <w:sz w:val="22"/>
          <w:szCs w:val="22"/>
          <w:lang w:val="es-ES" w:eastAsia="en-US"/>
        </w:rPr>
        <w:id w:val="2145690381"/>
        <w:docPartObj>
          <w:docPartGallery w:val="Bibliographies"/>
          <w:docPartUnique/>
        </w:docPartObj>
      </w:sdtPr>
      <w:sdtEndPr>
        <w:rPr>
          <w:lang w:val="es-CU"/>
        </w:rPr>
      </w:sdtEndPr>
      <w:sdtContent>
        <w:p w14:paraId="48E91D65" w14:textId="235CAC9E" w:rsidR="002B0726" w:rsidRPr="002B0726" w:rsidRDefault="00F20778" w:rsidP="00C5737B">
          <w:pPr>
            <w:pStyle w:val="Ttulo1"/>
            <w:spacing w:line="240" w:lineRule="auto"/>
            <w:rPr>
              <w:lang w:val="en-US"/>
            </w:rPr>
          </w:pPr>
          <w:r w:rsidRPr="002B0726">
            <w:rPr>
              <w:lang w:val="en-US"/>
            </w:rPr>
            <w:t>Bibliograp</w:t>
          </w:r>
          <w:r>
            <w:rPr>
              <w:lang w:val="en-US"/>
            </w:rPr>
            <w:t>hy</w:t>
          </w:r>
          <w:bookmarkEnd w:id="19"/>
        </w:p>
        <w:sdt>
          <w:sdtPr>
            <w:id w:val="111145805"/>
            <w:bibliography/>
          </w:sdtPr>
          <w:sdtEndPr/>
          <w:sdtContent>
            <w:p w14:paraId="43A214F9" w14:textId="77777777" w:rsidR="008E6831" w:rsidRDefault="002B0726" w:rsidP="00C5737B">
              <w:pPr>
                <w:pStyle w:val="Bibliografa"/>
                <w:spacing w:line="240" w:lineRule="auto"/>
                <w:ind w:left="720" w:hanging="720"/>
                <w:rPr>
                  <w:noProof/>
                  <w:sz w:val="24"/>
                  <w:szCs w:val="24"/>
                  <w:lang w:val="en-US"/>
                </w:rPr>
              </w:pPr>
              <w:r>
                <w:fldChar w:fldCharType="begin"/>
              </w:r>
              <w:r w:rsidRPr="002B0726">
                <w:rPr>
                  <w:lang w:val="en-US"/>
                </w:rPr>
                <w:instrText>BIBLIOGRAPHY</w:instrText>
              </w:r>
              <w:r>
                <w:fldChar w:fldCharType="separate"/>
              </w:r>
              <w:r w:rsidR="008E6831">
                <w:rPr>
                  <w:noProof/>
                  <w:lang w:val="en-US"/>
                </w:rPr>
                <w:t xml:space="preserve">Amendola, V., &amp; Meneghetti, M. (2009). Size Evaluation of Gold Nanoparticles by UV−vis Spectroscopy. </w:t>
              </w:r>
              <w:r w:rsidR="008E6831">
                <w:rPr>
                  <w:i/>
                  <w:iCs/>
                  <w:noProof/>
                  <w:lang w:val="en-US"/>
                </w:rPr>
                <w:t>J. Phys. Chem. C</w:t>
              </w:r>
              <w:r w:rsidR="008E6831">
                <w:rPr>
                  <w:noProof/>
                  <w:lang w:val="en-US"/>
                </w:rPr>
                <w:t>, 4277–4285.</w:t>
              </w:r>
            </w:p>
            <w:p w14:paraId="3C0B77E3" w14:textId="77777777" w:rsidR="008E6831" w:rsidRDefault="008E6831" w:rsidP="00C5737B">
              <w:pPr>
                <w:pStyle w:val="Bibliografa"/>
                <w:spacing w:line="240" w:lineRule="auto"/>
                <w:ind w:left="720" w:hanging="720"/>
                <w:rPr>
                  <w:noProof/>
                  <w:lang w:val="en-US"/>
                </w:rPr>
              </w:pPr>
              <w:r>
                <w:rPr>
                  <w:noProof/>
                  <w:lang w:val="en-US"/>
                </w:rPr>
                <w:t xml:space="preserve">Ashraf, J. M., Ansari, M. A., Khan, H. M., Alzohairy, M. A., &amp; Choi, I. (2016). Green synthesis of silver nanoparticles and characterization of their inhibitory effects on AGEs formation using biophysical techniques. </w:t>
              </w:r>
              <w:r>
                <w:rPr>
                  <w:i/>
                  <w:iCs/>
                  <w:noProof/>
                  <w:lang w:val="en-US"/>
                </w:rPr>
                <w:t>Sci Rep.</w:t>
              </w:r>
              <w:r>
                <w:rPr>
                  <w:noProof/>
                  <w:lang w:val="en-US"/>
                </w:rPr>
                <w:t>, 20414.</w:t>
              </w:r>
            </w:p>
            <w:p w14:paraId="1F031ABB" w14:textId="77777777" w:rsidR="008E6831" w:rsidRDefault="008E6831" w:rsidP="00C5737B">
              <w:pPr>
                <w:pStyle w:val="Bibliografa"/>
                <w:spacing w:line="240" w:lineRule="auto"/>
                <w:ind w:left="720" w:hanging="720"/>
                <w:rPr>
                  <w:noProof/>
                  <w:lang w:val="en-US"/>
                </w:rPr>
              </w:pPr>
              <w:r>
                <w:rPr>
                  <w:noProof/>
                  <w:lang w:val="en-US"/>
                </w:rPr>
                <w:t xml:space="preserve">Chevalier, V., Martin, J., Peralta, D., Rousseyb, A., &amp; Tardif, F. (2021). Performance of HKUST-1Metal-Organic Framework for a VOCs mixture adsorption at realistic concentrations ranging from 0.5 to 2.5 ppmv under different humidity conditions. </w:t>
              </w:r>
              <w:r>
                <w:rPr>
                  <w:i/>
                  <w:iCs/>
                  <w:noProof/>
                  <w:lang w:val="en-US"/>
                </w:rPr>
                <w:t>Elsevier</w:t>
              </w:r>
              <w:r>
                <w:rPr>
                  <w:noProof/>
                  <w:lang w:val="en-US"/>
                </w:rPr>
                <w:t>.</w:t>
              </w:r>
            </w:p>
            <w:p w14:paraId="5525348D" w14:textId="77777777" w:rsidR="008E6831" w:rsidRDefault="008E6831" w:rsidP="00C5737B">
              <w:pPr>
                <w:pStyle w:val="Bibliografa"/>
                <w:spacing w:line="240" w:lineRule="auto"/>
                <w:ind w:left="720" w:hanging="720"/>
                <w:rPr>
                  <w:noProof/>
                  <w:lang w:val="en-US"/>
                </w:rPr>
              </w:pPr>
              <w:r>
                <w:rPr>
                  <w:noProof/>
                  <w:lang w:val="en-US"/>
                </w:rPr>
                <w:t xml:space="preserve">Chugh, H., Sood, D., Chandra, I., Tomar, V., Dhawan, G., &amp; Chandra, R. (2018). Role of gold and silver nanoparticles in cancer nano-medicine. </w:t>
              </w:r>
              <w:r>
                <w:rPr>
                  <w:i/>
                  <w:iCs/>
                  <w:noProof/>
                  <w:lang w:val="en-US"/>
                </w:rPr>
                <w:t>Artificial Cells, Nanomedicine, and Biotechnology</w:t>
              </w:r>
              <w:r>
                <w:rPr>
                  <w:noProof/>
                  <w:lang w:val="en-US"/>
                </w:rPr>
                <w:t>.</w:t>
              </w:r>
            </w:p>
            <w:p w14:paraId="0F5DDD0B" w14:textId="77777777" w:rsidR="008E6831" w:rsidRDefault="008E6831" w:rsidP="00C5737B">
              <w:pPr>
                <w:pStyle w:val="Bibliografa"/>
                <w:spacing w:line="240" w:lineRule="auto"/>
                <w:ind w:left="720" w:hanging="720"/>
                <w:rPr>
                  <w:noProof/>
                  <w:lang w:val="en-US"/>
                </w:rPr>
              </w:pPr>
              <w:r>
                <w:rPr>
                  <w:noProof/>
                  <w:lang w:val="en-US"/>
                </w:rPr>
                <w:t xml:space="preserve">Devi, R. S., Girigoswami, A., &amp; Siddharth, M. (2022). Applications of Gold and Silver Nanoparticles in Theranostics. </w:t>
              </w:r>
              <w:r>
                <w:rPr>
                  <w:i/>
                  <w:iCs/>
                  <w:noProof/>
                  <w:lang w:val="en-US"/>
                </w:rPr>
                <w:t>Applied Biochemistry and Biotechnology</w:t>
              </w:r>
              <w:r>
                <w:rPr>
                  <w:noProof/>
                  <w:lang w:val="en-US"/>
                </w:rPr>
                <w:t>, 4187–4219.</w:t>
              </w:r>
            </w:p>
            <w:p w14:paraId="1EF59DFA" w14:textId="77777777" w:rsidR="008E6831" w:rsidRPr="008E6831" w:rsidRDefault="008E6831" w:rsidP="00C5737B">
              <w:pPr>
                <w:pStyle w:val="Bibliografa"/>
                <w:spacing w:line="240" w:lineRule="auto"/>
                <w:ind w:left="720" w:hanging="720"/>
                <w:rPr>
                  <w:noProof/>
                </w:rPr>
              </w:pPr>
              <w:r>
                <w:rPr>
                  <w:noProof/>
                  <w:lang w:val="en-US"/>
                </w:rPr>
                <w:t xml:space="preserve">Fang, A., Feng, D., Luo, X., &amp; Shi, F. (2022). Gold Nanoparticles Prepared with Cyclodextrin Applied to Rapid Vertical Flow Technology for the Detection of Brucellosis. </w:t>
              </w:r>
              <w:r w:rsidRPr="008E6831">
                <w:rPr>
                  <w:i/>
                  <w:iCs/>
                  <w:noProof/>
                </w:rPr>
                <w:t>Biosensors</w:t>
              </w:r>
              <w:r w:rsidRPr="008E6831">
                <w:rPr>
                  <w:noProof/>
                </w:rPr>
                <w:t>, 531.</w:t>
              </w:r>
            </w:p>
            <w:p w14:paraId="4FBA5563" w14:textId="77777777" w:rsidR="008E6831" w:rsidRDefault="008E6831" w:rsidP="00C5737B">
              <w:pPr>
                <w:pStyle w:val="Bibliografa"/>
                <w:spacing w:line="240" w:lineRule="auto"/>
                <w:ind w:left="720" w:hanging="720"/>
                <w:rPr>
                  <w:noProof/>
                  <w:lang w:val="en-US"/>
                </w:rPr>
              </w:pPr>
              <w:r w:rsidRPr="008E6831">
                <w:rPr>
                  <w:noProof/>
                </w:rPr>
                <w:t>Iriarte</w:t>
              </w:r>
              <w:r w:rsidRPr="008E6831">
                <w:rPr>
                  <w:noProof/>
                </w:rPr>
                <w:noBreakHyphen/>
                <w:t>Mesa, C., López, Y. C., Matos</w:t>
              </w:r>
              <w:r w:rsidRPr="008E6831">
                <w:rPr>
                  <w:noProof/>
                </w:rPr>
                <w:noBreakHyphen/>
                <w:t>Peralta, Y., Vega</w:t>
              </w:r>
              <w:r w:rsidRPr="008E6831">
                <w:rPr>
                  <w:noProof/>
                </w:rPr>
                <w:noBreakHyphen/>
                <w:t xml:space="preserve">Hernández, K. d., &amp; Antuch, M. (2020). </w:t>
              </w:r>
              <w:r>
                <w:rPr>
                  <w:noProof/>
                  <w:lang w:val="en-US"/>
                </w:rPr>
                <w:t xml:space="preserve">Gold, Silver and Iron Oxide Nanoparticles: Synthesis and Bionanoconjugation Strategies Aimed at Electrochemical Applications. </w:t>
              </w:r>
              <w:r>
                <w:rPr>
                  <w:i/>
                  <w:iCs/>
                  <w:noProof/>
                  <w:lang w:val="en-US"/>
                </w:rPr>
                <w:t>Topics in Current Chemistry</w:t>
              </w:r>
              <w:r>
                <w:rPr>
                  <w:noProof/>
                  <w:lang w:val="en-US"/>
                </w:rPr>
                <w:t>.</w:t>
              </w:r>
            </w:p>
            <w:p w14:paraId="3A6AA170" w14:textId="77777777" w:rsidR="008E6831" w:rsidRDefault="008E6831" w:rsidP="00C5737B">
              <w:pPr>
                <w:pStyle w:val="Bibliografa"/>
                <w:spacing w:line="240" w:lineRule="auto"/>
                <w:ind w:left="720" w:hanging="720"/>
                <w:rPr>
                  <w:noProof/>
                  <w:lang w:val="en-US"/>
                </w:rPr>
              </w:pPr>
              <w:r>
                <w:rPr>
                  <w:noProof/>
                  <w:lang w:val="en-US"/>
                </w:rPr>
                <w:t xml:space="preserve">Koo, M., Oh, K. T., Noh, G., &amp; Lee, E. S. (2018). Gold nanoparticles bearing a tumor pH-sensitive cyclodextrin cap. </w:t>
              </w:r>
              <w:r>
                <w:rPr>
                  <w:i/>
                  <w:iCs/>
                  <w:noProof/>
                  <w:lang w:val="en-US"/>
                </w:rPr>
                <w:t>ACS Applied Materials &amp; Interfaces</w:t>
              </w:r>
              <w:r>
                <w:rPr>
                  <w:noProof/>
                  <w:lang w:val="en-US"/>
                </w:rPr>
                <w:t>.</w:t>
              </w:r>
            </w:p>
            <w:p w14:paraId="27C023CD" w14:textId="77777777" w:rsidR="008E6831" w:rsidRDefault="008E6831" w:rsidP="00C5737B">
              <w:pPr>
                <w:pStyle w:val="Bibliografa"/>
                <w:spacing w:line="240" w:lineRule="auto"/>
                <w:ind w:left="720" w:hanging="720"/>
                <w:rPr>
                  <w:noProof/>
                  <w:lang w:val="en-US"/>
                </w:rPr>
              </w:pPr>
              <w:r>
                <w:rPr>
                  <w:noProof/>
                  <w:lang w:val="en-US"/>
                </w:rPr>
                <w:t xml:space="preserve">Mua, X., Chen, Y., Lester, E., &amp; Wu, T. (2018). Optimized synthesis of nano-scale high quality HKUST-1 under mild conditions and its application in CO2 capture. </w:t>
              </w:r>
              <w:r>
                <w:rPr>
                  <w:i/>
                  <w:iCs/>
                  <w:noProof/>
                  <w:lang w:val="en-US"/>
                </w:rPr>
                <w:t xml:space="preserve">Microporous and mesoporous Materials </w:t>
              </w:r>
              <w:r>
                <w:rPr>
                  <w:noProof/>
                  <w:lang w:val="en-US"/>
                </w:rPr>
                <w:t>, 249-257.</w:t>
              </w:r>
            </w:p>
            <w:p w14:paraId="112A2859" w14:textId="77777777" w:rsidR="008E6831" w:rsidRDefault="008E6831" w:rsidP="00C5737B">
              <w:pPr>
                <w:pStyle w:val="Bibliografa"/>
                <w:spacing w:line="240" w:lineRule="auto"/>
                <w:ind w:left="720" w:hanging="720"/>
                <w:rPr>
                  <w:noProof/>
                  <w:lang w:val="en-US"/>
                </w:rPr>
              </w:pPr>
              <w:r>
                <w:rPr>
                  <w:noProof/>
                  <w:lang w:val="en-US"/>
                </w:rPr>
                <w:t xml:space="preserve">Pulagam, K. R., Gona, K. B., Gómez-Vallejo, V., Meijer, J., Zilberfain, C., Estrela-Lopis, I., . . . Llop, J. (2019). Gold Nanoparticles as Boron Carriers for Boron Neutron Capture Therapy: Synthesis, Radiolabelling and In Vivo Evaluation. </w:t>
              </w:r>
              <w:r>
                <w:rPr>
                  <w:i/>
                  <w:iCs/>
                  <w:noProof/>
                  <w:lang w:val="en-US"/>
                </w:rPr>
                <w:t>molecules</w:t>
              </w:r>
              <w:r>
                <w:rPr>
                  <w:noProof/>
                  <w:lang w:val="en-US"/>
                </w:rPr>
                <w:t>.</w:t>
              </w:r>
            </w:p>
            <w:p w14:paraId="195A8CA4" w14:textId="77777777" w:rsidR="008E6831" w:rsidRDefault="008E6831" w:rsidP="00C5737B">
              <w:pPr>
                <w:pStyle w:val="Bibliografa"/>
                <w:spacing w:line="240" w:lineRule="auto"/>
                <w:ind w:left="720" w:hanging="720"/>
                <w:rPr>
                  <w:noProof/>
                  <w:lang w:val="en-US"/>
                </w:rPr>
              </w:pPr>
              <w:r>
                <w:rPr>
                  <w:noProof/>
                  <w:lang w:val="en-US"/>
                </w:rPr>
                <w:t xml:space="preserve">Rajamanikandan, R., Ilanchelian, M., &amp; Ju, H. (2022). β-cyclodextrin functionalized gold nanoparticles as an effective nanocatalyst for reducing toxic nitroaromatics. </w:t>
              </w:r>
              <w:r>
                <w:rPr>
                  <w:i/>
                  <w:iCs/>
                  <w:noProof/>
                  <w:lang w:val="en-US"/>
                </w:rPr>
                <w:t>Optical Materials</w:t>
              </w:r>
              <w:r>
                <w:rPr>
                  <w:noProof/>
                  <w:lang w:val="en-US"/>
                </w:rPr>
                <w:t>, 113294.</w:t>
              </w:r>
            </w:p>
            <w:p w14:paraId="41D22CCB" w14:textId="77777777" w:rsidR="008E6831" w:rsidRDefault="008E6831" w:rsidP="00C5737B">
              <w:pPr>
                <w:pStyle w:val="Bibliografa"/>
                <w:spacing w:line="240" w:lineRule="auto"/>
                <w:ind w:left="720" w:hanging="720"/>
                <w:rPr>
                  <w:noProof/>
                  <w:lang w:val="en-US"/>
                </w:rPr>
              </w:pPr>
              <w:r>
                <w:rPr>
                  <w:noProof/>
                  <w:lang w:val="en-US"/>
                </w:rPr>
                <w:t xml:space="preserve">Saeb, M. R., Rabiee, N., Mozafari, M., Verpoort, F., Voskressensky, L. G., &amp; Luque, R. (2021). Metal–Organic Frameworks (MOFs) for Cancer Therapy. </w:t>
              </w:r>
              <w:r>
                <w:rPr>
                  <w:i/>
                  <w:iCs/>
                  <w:noProof/>
                  <w:lang w:val="en-US"/>
                </w:rPr>
                <w:t>Materials</w:t>
              </w:r>
              <w:r>
                <w:rPr>
                  <w:noProof/>
                  <w:lang w:val="en-US"/>
                </w:rPr>
                <w:t>, 7277.</w:t>
              </w:r>
            </w:p>
            <w:p w14:paraId="370D50F2" w14:textId="77777777" w:rsidR="008E6831" w:rsidRDefault="008E6831" w:rsidP="00C5737B">
              <w:pPr>
                <w:pStyle w:val="Bibliografa"/>
                <w:spacing w:line="240" w:lineRule="auto"/>
                <w:ind w:left="720" w:hanging="720"/>
                <w:rPr>
                  <w:noProof/>
                  <w:lang w:val="en-US"/>
                </w:rPr>
              </w:pPr>
              <w:r>
                <w:rPr>
                  <w:noProof/>
                  <w:lang w:val="en-US"/>
                </w:rPr>
                <w:t xml:space="preserve">Saleh, K. A. (2016). Gold and Silver Nanoparticles: Synthesis Methods, Characterization Routes and Applications towards Drugs. </w:t>
              </w:r>
              <w:r>
                <w:rPr>
                  <w:i/>
                  <w:iCs/>
                  <w:noProof/>
                  <w:lang w:val="en-US"/>
                </w:rPr>
                <w:t>Journal of Environmental &amp; Analytical Toxicology</w:t>
              </w:r>
              <w:r>
                <w:rPr>
                  <w:noProof/>
                  <w:lang w:val="en-US"/>
                </w:rPr>
                <w:t>.</w:t>
              </w:r>
            </w:p>
            <w:p w14:paraId="14E72EA8" w14:textId="77777777" w:rsidR="008E6831" w:rsidRDefault="008E6831" w:rsidP="00C5737B">
              <w:pPr>
                <w:pStyle w:val="Bibliografa"/>
                <w:spacing w:line="240" w:lineRule="auto"/>
                <w:ind w:left="720" w:hanging="720"/>
                <w:rPr>
                  <w:noProof/>
                  <w:lang w:val="en-US"/>
                </w:rPr>
              </w:pPr>
              <w:r>
                <w:rPr>
                  <w:noProof/>
                  <w:lang w:val="en-US"/>
                </w:rPr>
                <w:t xml:space="preserve">Sheikhsamany, R., Faghihian, H., &amp; Fazaeli, R. (2022). Synthesis of novel HKUST-1-based SnO2 porous nanocomposite with the photocatalytic capability for degradation of metronidazole. </w:t>
              </w:r>
              <w:r>
                <w:rPr>
                  <w:i/>
                  <w:iCs/>
                  <w:noProof/>
                  <w:lang w:val="en-US"/>
                </w:rPr>
                <w:t>Materials Science in Semiconductor Processing</w:t>
              </w:r>
              <w:r>
                <w:rPr>
                  <w:noProof/>
                  <w:lang w:val="en-US"/>
                </w:rPr>
                <w:t>, 106310.</w:t>
              </w:r>
            </w:p>
            <w:p w14:paraId="03F5953D" w14:textId="77777777" w:rsidR="008E6831" w:rsidRPr="008E6831" w:rsidRDefault="008E6831" w:rsidP="00C5737B">
              <w:pPr>
                <w:pStyle w:val="Bibliografa"/>
                <w:spacing w:line="240" w:lineRule="auto"/>
                <w:ind w:left="720" w:hanging="720"/>
                <w:rPr>
                  <w:noProof/>
                </w:rPr>
              </w:pPr>
              <w:r>
                <w:rPr>
                  <w:noProof/>
                  <w:lang w:val="en-US"/>
                </w:rPr>
                <w:t xml:space="preserve">Shen, T., Liu, T., Mo, H., Yuan, Z., Cui, F., Jin, Y., &amp; Chen, X. (2020). Cu-based metal–organic framework HKUST-1 as effective catalyst for highly sensitive determinationof ascorbic acid. </w:t>
              </w:r>
              <w:r w:rsidRPr="008E6831">
                <w:rPr>
                  <w:i/>
                  <w:iCs/>
                  <w:noProof/>
                </w:rPr>
                <w:t>RSC Advances</w:t>
              </w:r>
              <w:r w:rsidRPr="008E6831">
                <w:rPr>
                  <w:noProof/>
                </w:rPr>
                <w:t>, 22881.</w:t>
              </w:r>
            </w:p>
            <w:p w14:paraId="7F6AED18" w14:textId="77777777" w:rsidR="008E6831" w:rsidRDefault="008E6831" w:rsidP="00C5737B">
              <w:pPr>
                <w:pStyle w:val="Bibliografa"/>
                <w:spacing w:line="240" w:lineRule="auto"/>
                <w:ind w:left="720" w:hanging="720"/>
                <w:rPr>
                  <w:noProof/>
                  <w:lang w:val="en-US"/>
                </w:rPr>
              </w:pPr>
              <w:r w:rsidRPr="008E6831">
                <w:rPr>
                  <w:noProof/>
                </w:rPr>
                <w:lastRenderedPageBreak/>
                <w:t xml:space="preserve">Sierpe, R., Donoso-González, O., Lang, E., Noyong, M., Simon, U., Kogan, M. J., &amp; Yutronic, N. (2023). </w:t>
              </w:r>
              <w:r>
                <w:rPr>
                  <w:noProof/>
                  <w:lang w:val="en-US"/>
                </w:rPr>
                <w:t xml:space="preserve">Solid-State Formation of a Potential Melphalan Delivery Nanosystem Based on β-Cyclodextrin and Silver Nanoparticles. </w:t>
              </w:r>
              <w:r>
                <w:rPr>
                  <w:i/>
                  <w:iCs/>
                  <w:noProof/>
                  <w:lang w:val="en-US"/>
                </w:rPr>
                <w:t>International Journal of Molecular Sciences</w:t>
              </w:r>
              <w:r>
                <w:rPr>
                  <w:noProof/>
                  <w:lang w:val="en-US"/>
                </w:rPr>
                <w:t>.</w:t>
              </w:r>
            </w:p>
            <w:p w14:paraId="4416AACE" w14:textId="77777777" w:rsidR="008E6831" w:rsidRDefault="008E6831" w:rsidP="00C5737B">
              <w:pPr>
                <w:pStyle w:val="Bibliografa"/>
                <w:spacing w:line="240" w:lineRule="auto"/>
                <w:ind w:left="720" w:hanging="720"/>
                <w:rPr>
                  <w:noProof/>
                  <w:lang w:val="en-US"/>
                </w:rPr>
              </w:pPr>
              <w:r>
                <w:rPr>
                  <w:noProof/>
                  <w:lang w:val="en-US"/>
                </w:rPr>
                <w:t xml:space="preserve">Slepicka, P., Kasálková, N. S., Siegel, J., Kolská, Z., &amp; Švorcík, V. (2019). Methods of Gold and Silver Nanoparticles Preparation. </w:t>
              </w:r>
              <w:r>
                <w:rPr>
                  <w:i/>
                  <w:iCs/>
                  <w:noProof/>
                  <w:lang w:val="en-US"/>
                </w:rPr>
                <w:t>materials</w:t>
              </w:r>
              <w:r>
                <w:rPr>
                  <w:noProof/>
                  <w:lang w:val="en-US"/>
                </w:rPr>
                <w:t>.</w:t>
              </w:r>
            </w:p>
            <w:p w14:paraId="34A368B1" w14:textId="77777777" w:rsidR="008E6831" w:rsidRDefault="008E6831" w:rsidP="00C5737B">
              <w:pPr>
                <w:pStyle w:val="Bibliografa"/>
                <w:spacing w:line="240" w:lineRule="auto"/>
                <w:ind w:left="720" w:hanging="720"/>
                <w:rPr>
                  <w:noProof/>
                  <w:lang w:val="en-US"/>
                </w:rPr>
              </w:pPr>
              <w:r>
                <w:rPr>
                  <w:noProof/>
                  <w:lang w:val="en-US"/>
                </w:rPr>
                <w:t xml:space="preserve">Wang, Y., Han, Y., Tan, X., Dai, Y., Xia, F., &amp; Zhang, X. (2021). Cyclodextrin capped gold nanoparticles (AuNP@CDs): from synthesis to applications. </w:t>
              </w:r>
              <w:r>
                <w:rPr>
                  <w:i/>
                  <w:iCs/>
                  <w:noProof/>
                  <w:lang w:val="en-US"/>
                </w:rPr>
                <w:t>Journal of Materials Chemistry B</w:t>
              </w:r>
              <w:r>
                <w:rPr>
                  <w:noProof/>
                  <w:lang w:val="en-US"/>
                </w:rPr>
                <w:t>.</w:t>
              </w:r>
            </w:p>
            <w:p w14:paraId="7BF42F8E" w14:textId="77777777" w:rsidR="008E6831" w:rsidRDefault="008E6831" w:rsidP="00C5737B">
              <w:pPr>
                <w:pStyle w:val="Bibliografa"/>
                <w:spacing w:line="240" w:lineRule="auto"/>
                <w:ind w:left="720" w:hanging="720"/>
                <w:rPr>
                  <w:noProof/>
                  <w:lang w:val="en-US"/>
                </w:rPr>
              </w:pPr>
              <w:r>
                <w:rPr>
                  <w:noProof/>
                  <w:lang w:val="en-US"/>
                </w:rPr>
                <w:t xml:space="preserve">Wang, Y., Wu, W., Liu, J., Manghnani, P. N., Hu, F., Ma, D., . . . Liu, B. (2019). Cancer-Cell-Activated Photodynamic Therapy Assisted by Cu(II)-Based Metal−Organic Framework. </w:t>
              </w:r>
              <w:r>
                <w:rPr>
                  <w:i/>
                  <w:iCs/>
                  <w:noProof/>
                  <w:lang w:val="en-US"/>
                </w:rPr>
                <w:t>ACS Nano</w:t>
              </w:r>
              <w:r>
                <w:rPr>
                  <w:noProof/>
                  <w:lang w:val="en-US"/>
                </w:rPr>
                <w:t>, 6879 - 6890.</w:t>
              </w:r>
            </w:p>
            <w:p w14:paraId="61D151F2" w14:textId="77777777" w:rsidR="008E6831" w:rsidRDefault="008E6831" w:rsidP="00C5737B">
              <w:pPr>
                <w:pStyle w:val="Bibliografa"/>
                <w:spacing w:line="240" w:lineRule="auto"/>
                <w:ind w:left="720" w:hanging="720"/>
                <w:rPr>
                  <w:noProof/>
                  <w:lang w:val="en-US"/>
                </w:rPr>
              </w:pPr>
              <w:r>
                <w:rPr>
                  <w:noProof/>
                  <w:lang w:val="en-US"/>
                </w:rPr>
                <w:t xml:space="preserve">Zurawski, P. T. (2021). Current Knowledge of Silver and Gold Nanoparticles in Laboratory research. </w:t>
              </w:r>
              <w:r>
                <w:rPr>
                  <w:i/>
                  <w:iCs/>
                  <w:noProof/>
                  <w:lang w:val="en-US"/>
                </w:rPr>
                <w:t>nanomaterials</w:t>
              </w:r>
              <w:r>
                <w:rPr>
                  <w:noProof/>
                  <w:lang w:val="en-US"/>
                </w:rPr>
                <w:t>.</w:t>
              </w:r>
            </w:p>
            <w:p w14:paraId="32199737" w14:textId="1AA49AB6" w:rsidR="002B0726" w:rsidRDefault="002B0726" w:rsidP="00C5737B">
              <w:pPr>
                <w:spacing w:line="240" w:lineRule="auto"/>
              </w:pPr>
              <w:r>
                <w:rPr>
                  <w:b/>
                  <w:bCs/>
                </w:rPr>
                <w:fldChar w:fldCharType="end"/>
              </w:r>
            </w:p>
          </w:sdtContent>
        </w:sdt>
      </w:sdtContent>
    </w:sdt>
    <w:p w14:paraId="45A8F77C" w14:textId="77777777" w:rsidR="009F2AEC" w:rsidRPr="002B0726" w:rsidRDefault="009F2AEC" w:rsidP="00C5737B">
      <w:pPr>
        <w:spacing w:line="240" w:lineRule="auto"/>
        <w:rPr>
          <w:lang w:val="en-US"/>
        </w:rPr>
      </w:pPr>
    </w:p>
    <w:sectPr w:rsidR="009F2AEC" w:rsidRPr="002B0726">
      <w:footerReference w:type="default" r:id="rId34"/>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23E73E" w14:textId="77777777" w:rsidR="007B75ED" w:rsidRDefault="007B75ED">
      <w:pPr>
        <w:spacing w:after="0" w:line="240" w:lineRule="auto"/>
      </w:pPr>
      <w:r>
        <w:separator/>
      </w:r>
    </w:p>
  </w:endnote>
  <w:endnote w:type="continuationSeparator" w:id="0">
    <w:p w14:paraId="4E826D4E" w14:textId="77777777" w:rsidR="007B75ED" w:rsidRDefault="007B75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3A2C8" w14:textId="77777777" w:rsidR="00693F23" w:rsidRPr="00B67ED4" w:rsidRDefault="00693F23" w:rsidP="00B67ED4">
    <w:pPr>
      <w:pStyle w:val="Piedepgina"/>
      <w:jc w:val="center"/>
      <w:rPr>
        <w:rFonts w:ascii="Arial" w:hAnsi="Arial" w:cs="Arial"/>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9703085"/>
      <w:docPartObj>
        <w:docPartGallery w:val="Page Numbers (Bottom of Page)"/>
        <w:docPartUnique/>
      </w:docPartObj>
    </w:sdtPr>
    <w:sdtEndPr/>
    <w:sdtContent>
      <w:p w14:paraId="03E38BD1" w14:textId="436711DB" w:rsidR="00327C83" w:rsidRDefault="00327C83">
        <w:pPr>
          <w:pStyle w:val="Piedepgina"/>
          <w:jc w:val="right"/>
        </w:pPr>
        <w:r>
          <w:fldChar w:fldCharType="begin"/>
        </w:r>
        <w:r>
          <w:instrText>PAGE   \* MERGEFORMAT</w:instrText>
        </w:r>
        <w:r>
          <w:fldChar w:fldCharType="separate"/>
        </w:r>
        <w:r>
          <w:t>2</w:t>
        </w:r>
        <w:r>
          <w:fldChar w:fldCharType="end"/>
        </w:r>
      </w:p>
    </w:sdtContent>
  </w:sdt>
  <w:p w14:paraId="413A1F1B" w14:textId="77777777" w:rsidR="00103CC0" w:rsidRPr="00B67ED4" w:rsidRDefault="007B75ED" w:rsidP="00B67ED4">
    <w:pPr>
      <w:pStyle w:val="Piedepgina"/>
      <w:jc w:val="center"/>
      <w:rPr>
        <w:rFonts w:ascii="Arial" w:hAnsi="Arial" w:cs="Arial"/>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B4CC1D" w14:textId="77777777" w:rsidR="007B75ED" w:rsidRDefault="007B75ED">
      <w:pPr>
        <w:spacing w:after="0" w:line="240" w:lineRule="auto"/>
      </w:pPr>
      <w:r>
        <w:separator/>
      </w:r>
    </w:p>
  </w:footnote>
  <w:footnote w:type="continuationSeparator" w:id="0">
    <w:p w14:paraId="785073C8" w14:textId="77777777" w:rsidR="007B75ED" w:rsidRDefault="007B75E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D6165B2"/>
    <w:multiLevelType w:val="hybridMultilevel"/>
    <w:tmpl w:val="C77A12F2"/>
    <w:lvl w:ilvl="0" w:tplc="5C0A000F">
      <w:start w:val="1"/>
      <w:numFmt w:val="decimal"/>
      <w:lvlText w:val="%1."/>
      <w:lvlJc w:val="left"/>
      <w:pPr>
        <w:ind w:left="720" w:hanging="360"/>
      </w:pPr>
      <w:rPr>
        <w:rFonts w:hint="default"/>
      </w:rPr>
    </w:lvl>
    <w:lvl w:ilvl="1" w:tplc="5C0A0019" w:tentative="1">
      <w:start w:val="1"/>
      <w:numFmt w:val="lowerLetter"/>
      <w:lvlText w:val="%2."/>
      <w:lvlJc w:val="left"/>
      <w:pPr>
        <w:ind w:left="1440" w:hanging="360"/>
      </w:pPr>
    </w:lvl>
    <w:lvl w:ilvl="2" w:tplc="5C0A001B" w:tentative="1">
      <w:start w:val="1"/>
      <w:numFmt w:val="lowerRoman"/>
      <w:lvlText w:val="%3."/>
      <w:lvlJc w:val="right"/>
      <w:pPr>
        <w:ind w:left="2160" w:hanging="180"/>
      </w:pPr>
    </w:lvl>
    <w:lvl w:ilvl="3" w:tplc="5C0A000F" w:tentative="1">
      <w:start w:val="1"/>
      <w:numFmt w:val="decimal"/>
      <w:lvlText w:val="%4."/>
      <w:lvlJc w:val="left"/>
      <w:pPr>
        <w:ind w:left="2880" w:hanging="360"/>
      </w:pPr>
    </w:lvl>
    <w:lvl w:ilvl="4" w:tplc="5C0A0019" w:tentative="1">
      <w:start w:val="1"/>
      <w:numFmt w:val="lowerLetter"/>
      <w:lvlText w:val="%5."/>
      <w:lvlJc w:val="left"/>
      <w:pPr>
        <w:ind w:left="3600" w:hanging="360"/>
      </w:pPr>
    </w:lvl>
    <w:lvl w:ilvl="5" w:tplc="5C0A001B" w:tentative="1">
      <w:start w:val="1"/>
      <w:numFmt w:val="lowerRoman"/>
      <w:lvlText w:val="%6."/>
      <w:lvlJc w:val="right"/>
      <w:pPr>
        <w:ind w:left="4320" w:hanging="180"/>
      </w:pPr>
    </w:lvl>
    <w:lvl w:ilvl="6" w:tplc="5C0A000F" w:tentative="1">
      <w:start w:val="1"/>
      <w:numFmt w:val="decimal"/>
      <w:lvlText w:val="%7."/>
      <w:lvlJc w:val="left"/>
      <w:pPr>
        <w:ind w:left="5040" w:hanging="360"/>
      </w:pPr>
    </w:lvl>
    <w:lvl w:ilvl="7" w:tplc="5C0A0019" w:tentative="1">
      <w:start w:val="1"/>
      <w:numFmt w:val="lowerLetter"/>
      <w:lvlText w:val="%8."/>
      <w:lvlJc w:val="left"/>
      <w:pPr>
        <w:ind w:left="5760" w:hanging="360"/>
      </w:pPr>
    </w:lvl>
    <w:lvl w:ilvl="8" w:tplc="5C0A001B" w:tentative="1">
      <w:start w:val="1"/>
      <w:numFmt w:val="lowerRoman"/>
      <w:lvlText w:val="%9."/>
      <w:lvlJc w:val="right"/>
      <w:pPr>
        <w:ind w:left="6480" w:hanging="180"/>
      </w:pPr>
    </w:lvl>
  </w:abstractNum>
  <w:abstractNum w:abstractNumId="1" w15:restartNumberingAfterBreak="0">
    <w:nsid w:val="417A1D6B"/>
    <w:multiLevelType w:val="multilevel"/>
    <w:tmpl w:val="186A1BE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48C033CE"/>
    <w:multiLevelType w:val="multilevel"/>
    <w:tmpl w:val="EB0A996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0726"/>
    <w:rsid w:val="000120B3"/>
    <w:rsid w:val="00040804"/>
    <w:rsid w:val="00066AEF"/>
    <w:rsid w:val="0007778F"/>
    <w:rsid w:val="000939F6"/>
    <w:rsid w:val="000A1084"/>
    <w:rsid w:val="000B56CC"/>
    <w:rsid w:val="000C5E89"/>
    <w:rsid w:val="000D1FAC"/>
    <w:rsid w:val="000F45DA"/>
    <w:rsid w:val="00104AB3"/>
    <w:rsid w:val="001158B9"/>
    <w:rsid w:val="00124634"/>
    <w:rsid w:val="0016420C"/>
    <w:rsid w:val="001A4712"/>
    <w:rsid w:val="001B0DF3"/>
    <w:rsid w:val="001E58A3"/>
    <w:rsid w:val="002404D7"/>
    <w:rsid w:val="00260129"/>
    <w:rsid w:val="002B0726"/>
    <w:rsid w:val="002C6A7A"/>
    <w:rsid w:val="00306931"/>
    <w:rsid w:val="00317C10"/>
    <w:rsid w:val="00327B49"/>
    <w:rsid w:val="00327C83"/>
    <w:rsid w:val="003805AC"/>
    <w:rsid w:val="00386D77"/>
    <w:rsid w:val="003B3E5D"/>
    <w:rsid w:val="003C1F13"/>
    <w:rsid w:val="00406BBE"/>
    <w:rsid w:val="00450C73"/>
    <w:rsid w:val="00455FD2"/>
    <w:rsid w:val="0046320A"/>
    <w:rsid w:val="004A2E53"/>
    <w:rsid w:val="004C24D1"/>
    <w:rsid w:val="004E0E93"/>
    <w:rsid w:val="004E3FE9"/>
    <w:rsid w:val="00501395"/>
    <w:rsid w:val="00515DA7"/>
    <w:rsid w:val="00537CCF"/>
    <w:rsid w:val="00544628"/>
    <w:rsid w:val="00574C73"/>
    <w:rsid w:val="00593D84"/>
    <w:rsid w:val="005A5AE1"/>
    <w:rsid w:val="005A74EC"/>
    <w:rsid w:val="00631DB0"/>
    <w:rsid w:val="00635707"/>
    <w:rsid w:val="00661C00"/>
    <w:rsid w:val="00666AE4"/>
    <w:rsid w:val="006802DF"/>
    <w:rsid w:val="00692831"/>
    <w:rsid w:val="00693F23"/>
    <w:rsid w:val="006C3B60"/>
    <w:rsid w:val="006C471B"/>
    <w:rsid w:val="006E69C3"/>
    <w:rsid w:val="00707EBA"/>
    <w:rsid w:val="0071079D"/>
    <w:rsid w:val="00726022"/>
    <w:rsid w:val="007305BE"/>
    <w:rsid w:val="00734914"/>
    <w:rsid w:val="007435DB"/>
    <w:rsid w:val="00752B43"/>
    <w:rsid w:val="00766863"/>
    <w:rsid w:val="007826D4"/>
    <w:rsid w:val="007829A7"/>
    <w:rsid w:val="007A309D"/>
    <w:rsid w:val="007B4C74"/>
    <w:rsid w:val="007B75ED"/>
    <w:rsid w:val="007F416C"/>
    <w:rsid w:val="00810626"/>
    <w:rsid w:val="008229D8"/>
    <w:rsid w:val="0082396F"/>
    <w:rsid w:val="008558C1"/>
    <w:rsid w:val="00876390"/>
    <w:rsid w:val="008C3696"/>
    <w:rsid w:val="008E5A9C"/>
    <w:rsid w:val="008E6831"/>
    <w:rsid w:val="00923895"/>
    <w:rsid w:val="00924E4D"/>
    <w:rsid w:val="00926702"/>
    <w:rsid w:val="00933BFD"/>
    <w:rsid w:val="00965158"/>
    <w:rsid w:val="009850DD"/>
    <w:rsid w:val="009D60CD"/>
    <w:rsid w:val="009D75D4"/>
    <w:rsid w:val="009F2AEC"/>
    <w:rsid w:val="00A009C8"/>
    <w:rsid w:val="00A03C05"/>
    <w:rsid w:val="00A57E51"/>
    <w:rsid w:val="00A90308"/>
    <w:rsid w:val="00AA7A5F"/>
    <w:rsid w:val="00AC175D"/>
    <w:rsid w:val="00AC3DED"/>
    <w:rsid w:val="00AE51A2"/>
    <w:rsid w:val="00AE5867"/>
    <w:rsid w:val="00B021F4"/>
    <w:rsid w:val="00B26051"/>
    <w:rsid w:val="00B863A9"/>
    <w:rsid w:val="00C35188"/>
    <w:rsid w:val="00C549D3"/>
    <w:rsid w:val="00C5737B"/>
    <w:rsid w:val="00CC124B"/>
    <w:rsid w:val="00CD51E5"/>
    <w:rsid w:val="00CE395D"/>
    <w:rsid w:val="00CF2805"/>
    <w:rsid w:val="00D00B9F"/>
    <w:rsid w:val="00D2411C"/>
    <w:rsid w:val="00D40D63"/>
    <w:rsid w:val="00D43666"/>
    <w:rsid w:val="00D503FD"/>
    <w:rsid w:val="00D6472E"/>
    <w:rsid w:val="00D66B6C"/>
    <w:rsid w:val="00D8131F"/>
    <w:rsid w:val="00DB0047"/>
    <w:rsid w:val="00DC3FDD"/>
    <w:rsid w:val="00DF2E03"/>
    <w:rsid w:val="00E26A49"/>
    <w:rsid w:val="00E56BF2"/>
    <w:rsid w:val="00E729BF"/>
    <w:rsid w:val="00E74CD1"/>
    <w:rsid w:val="00E83788"/>
    <w:rsid w:val="00ED6122"/>
    <w:rsid w:val="00EE400E"/>
    <w:rsid w:val="00EE6624"/>
    <w:rsid w:val="00F136B1"/>
    <w:rsid w:val="00F175D3"/>
    <w:rsid w:val="00F20778"/>
    <w:rsid w:val="00F23F16"/>
    <w:rsid w:val="00F50BE0"/>
    <w:rsid w:val="00F617FC"/>
    <w:rsid w:val="00F61B6C"/>
    <w:rsid w:val="00F74718"/>
    <w:rsid w:val="00F77D2C"/>
    <w:rsid w:val="00F944A0"/>
    <w:rsid w:val="00F95EF2"/>
    <w:rsid w:val="00FB0D95"/>
    <w:rsid w:val="00FB4696"/>
    <w:rsid w:val="00FC7A31"/>
    <w:rsid w:val="00FE492D"/>
    <w:rsid w:val="00FE7484"/>
    <w:rsid w:val="00FF0C77"/>
  </w:rsids>
  <m:mathPr>
    <m:mathFont m:val="Cambria Math"/>
    <m:brkBin m:val="before"/>
    <m:brkBinSub m:val="--"/>
    <m:smallFrac m:val="0"/>
    <m:dispDef/>
    <m:lMargin m:val="0"/>
    <m:rMargin m:val="0"/>
    <m:defJc m:val="centerGroup"/>
    <m:wrapIndent m:val="1440"/>
    <m:intLim m:val="subSup"/>
    <m:naryLim m:val="undOvr"/>
  </m:mathPr>
  <w:themeFontLang w:val="es-C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940AEA"/>
  <w15:chartTrackingRefBased/>
  <w15:docId w15:val="{DC6E2C18-0056-4462-A942-182F07CB1F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0726"/>
  </w:style>
  <w:style w:type="paragraph" w:styleId="Ttulo1">
    <w:name w:val="heading 1"/>
    <w:basedOn w:val="Normal"/>
    <w:next w:val="Normal"/>
    <w:link w:val="Ttulo1Car"/>
    <w:uiPriority w:val="9"/>
    <w:qFormat/>
    <w:rsid w:val="002B0726"/>
    <w:pPr>
      <w:keepNext/>
      <w:keepLines/>
      <w:spacing w:before="240" w:after="0"/>
      <w:outlineLvl w:val="0"/>
    </w:pPr>
    <w:rPr>
      <w:rFonts w:asciiTheme="majorHAnsi" w:eastAsiaTheme="majorEastAsia" w:hAnsiTheme="majorHAnsi" w:cstheme="majorBidi"/>
      <w:color w:val="2F5496" w:themeColor="accent1" w:themeShade="BF"/>
      <w:sz w:val="32"/>
      <w:szCs w:val="32"/>
      <w:lang w:eastAsia="es-CU"/>
    </w:rPr>
  </w:style>
  <w:style w:type="paragraph" w:styleId="Ttulo2">
    <w:name w:val="heading 2"/>
    <w:basedOn w:val="Normal"/>
    <w:next w:val="Normal"/>
    <w:link w:val="Ttulo2Car"/>
    <w:uiPriority w:val="9"/>
    <w:unhideWhenUsed/>
    <w:qFormat/>
    <w:rsid w:val="00F175D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B0726"/>
    <w:rPr>
      <w:rFonts w:asciiTheme="majorHAnsi" w:eastAsiaTheme="majorEastAsia" w:hAnsiTheme="majorHAnsi" w:cstheme="majorBidi"/>
      <w:color w:val="2F5496" w:themeColor="accent1" w:themeShade="BF"/>
      <w:sz w:val="32"/>
      <w:szCs w:val="32"/>
      <w:lang w:eastAsia="es-CU"/>
    </w:rPr>
  </w:style>
  <w:style w:type="paragraph" w:styleId="Bibliografa">
    <w:name w:val="Bibliography"/>
    <w:basedOn w:val="Normal"/>
    <w:next w:val="Normal"/>
    <w:uiPriority w:val="37"/>
    <w:unhideWhenUsed/>
    <w:rsid w:val="002B0726"/>
  </w:style>
  <w:style w:type="paragraph" w:styleId="Sinespaciado">
    <w:name w:val="No Spacing"/>
    <w:link w:val="SinespaciadoCar"/>
    <w:uiPriority w:val="1"/>
    <w:qFormat/>
    <w:rsid w:val="002B0726"/>
    <w:pPr>
      <w:spacing w:after="0" w:line="240" w:lineRule="auto"/>
    </w:pPr>
    <w:rPr>
      <w:rFonts w:eastAsiaTheme="minorEastAsia"/>
      <w:lang w:val="es-ES" w:eastAsia="es-ES"/>
    </w:rPr>
  </w:style>
  <w:style w:type="character" w:customStyle="1" w:styleId="SinespaciadoCar">
    <w:name w:val="Sin espaciado Car"/>
    <w:basedOn w:val="Fuentedeprrafopredeter"/>
    <w:link w:val="Sinespaciado"/>
    <w:uiPriority w:val="1"/>
    <w:rsid w:val="002B0726"/>
    <w:rPr>
      <w:rFonts w:eastAsiaTheme="minorEastAsia"/>
      <w:lang w:val="es-ES" w:eastAsia="es-ES"/>
    </w:rPr>
  </w:style>
  <w:style w:type="paragraph" w:styleId="Piedepgina">
    <w:name w:val="footer"/>
    <w:basedOn w:val="Normal"/>
    <w:link w:val="PiedepginaCar"/>
    <w:uiPriority w:val="99"/>
    <w:unhideWhenUsed/>
    <w:rsid w:val="002B0726"/>
    <w:pPr>
      <w:tabs>
        <w:tab w:val="center" w:pos="4252"/>
        <w:tab w:val="right" w:pos="8504"/>
      </w:tabs>
      <w:spacing w:after="0" w:line="240" w:lineRule="auto"/>
    </w:pPr>
    <w:rPr>
      <w:lang w:val="es-ES"/>
    </w:rPr>
  </w:style>
  <w:style w:type="character" w:customStyle="1" w:styleId="PiedepginaCar">
    <w:name w:val="Pie de página Car"/>
    <w:basedOn w:val="Fuentedeprrafopredeter"/>
    <w:link w:val="Piedepgina"/>
    <w:uiPriority w:val="99"/>
    <w:rsid w:val="002B0726"/>
    <w:rPr>
      <w:lang w:val="es-ES"/>
    </w:rPr>
  </w:style>
  <w:style w:type="table" w:styleId="Tablaconcuadrcula">
    <w:name w:val="Table Grid"/>
    <w:basedOn w:val="Tablanormal"/>
    <w:uiPriority w:val="39"/>
    <w:rsid w:val="002B0726"/>
    <w:pPr>
      <w:spacing w:after="0" w:line="240" w:lineRule="auto"/>
    </w:pPr>
    <w:rPr>
      <w:rFonts w:ascii="Calibri" w:eastAsia="Times New Roman" w:hAnsi="Calibri" w:cs="Times New Roman"/>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ED6122"/>
    <w:pPr>
      <w:ind w:left="720"/>
      <w:contextualSpacing/>
    </w:pPr>
  </w:style>
  <w:style w:type="paragraph" w:styleId="TtuloTDC">
    <w:name w:val="TOC Heading"/>
    <w:basedOn w:val="Ttulo1"/>
    <w:next w:val="Normal"/>
    <w:uiPriority w:val="39"/>
    <w:unhideWhenUsed/>
    <w:qFormat/>
    <w:rsid w:val="00F175D3"/>
    <w:pPr>
      <w:outlineLvl w:val="9"/>
    </w:pPr>
  </w:style>
  <w:style w:type="paragraph" w:styleId="TDC1">
    <w:name w:val="toc 1"/>
    <w:basedOn w:val="Normal"/>
    <w:next w:val="Normal"/>
    <w:autoRedefine/>
    <w:uiPriority w:val="39"/>
    <w:unhideWhenUsed/>
    <w:rsid w:val="00F175D3"/>
    <w:pPr>
      <w:spacing w:after="100"/>
    </w:pPr>
  </w:style>
  <w:style w:type="character" w:styleId="Hipervnculo">
    <w:name w:val="Hyperlink"/>
    <w:basedOn w:val="Fuentedeprrafopredeter"/>
    <w:uiPriority w:val="99"/>
    <w:unhideWhenUsed/>
    <w:rsid w:val="00F175D3"/>
    <w:rPr>
      <w:color w:val="0563C1" w:themeColor="hyperlink"/>
      <w:u w:val="single"/>
    </w:rPr>
  </w:style>
  <w:style w:type="character" w:customStyle="1" w:styleId="Ttulo2Car">
    <w:name w:val="Título 2 Car"/>
    <w:basedOn w:val="Fuentedeprrafopredeter"/>
    <w:link w:val="Ttulo2"/>
    <w:uiPriority w:val="9"/>
    <w:rsid w:val="00F175D3"/>
    <w:rPr>
      <w:rFonts w:asciiTheme="majorHAnsi" w:eastAsiaTheme="majorEastAsia" w:hAnsiTheme="majorHAnsi" w:cstheme="majorBidi"/>
      <w:color w:val="2F5496" w:themeColor="accent1" w:themeShade="BF"/>
      <w:sz w:val="26"/>
      <w:szCs w:val="26"/>
    </w:rPr>
  </w:style>
  <w:style w:type="paragraph" w:styleId="TDC2">
    <w:name w:val="toc 2"/>
    <w:basedOn w:val="Normal"/>
    <w:next w:val="Normal"/>
    <w:autoRedefine/>
    <w:uiPriority w:val="39"/>
    <w:unhideWhenUsed/>
    <w:rsid w:val="00F175D3"/>
    <w:pPr>
      <w:spacing w:after="100"/>
      <w:ind w:left="220"/>
    </w:pPr>
  </w:style>
  <w:style w:type="character" w:styleId="Mencinsinresolver">
    <w:name w:val="Unresolved Mention"/>
    <w:basedOn w:val="Fuentedeprrafopredeter"/>
    <w:uiPriority w:val="99"/>
    <w:semiHidden/>
    <w:unhideWhenUsed/>
    <w:rsid w:val="009D60CD"/>
    <w:rPr>
      <w:color w:val="605E5C"/>
      <w:shd w:val="clear" w:color="auto" w:fill="E1DFDD"/>
    </w:rPr>
  </w:style>
  <w:style w:type="paragraph" w:styleId="Encabezado">
    <w:name w:val="header"/>
    <w:basedOn w:val="Normal"/>
    <w:link w:val="EncabezadoCar"/>
    <w:uiPriority w:val="99"/>
    <w:unhideWhenUsed/>
    <w:rsid w:val="00327C8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27C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896682">
      <w:bodyDiv w:val="1"/>
      <w:marLeft w:val="0"/>
      <w:marRight w:val="0"/>
      <w:marTop w:val="0"/>
      <w:marBottom w:val="0"/>
      <w:divBdr>
        <w:top w:val="none" w:sz="0" w:space="0" w:color="auto"/>
        <w:left w:val="none" w:sz="0" w:space="0" w:color="auto"/>
        <w:bottom w:val="none" w:sz="0" w:space="0" w:color="auto"/>
        <w:right w:val="none" w:sz="0" w:space="0" w:color="auto"/>
      </w:divBdr>
    </w:div>
    <w:div w:id="97802339">
      <w:bodyDiv w:val="1"/>
      <w:marLeft w:val="0"/>
      <w:marRight w:val="0"/>
      <w:marTop w:val="0"/>
      <w:marBottom w:val="0"/>
      <w:divBdr>
        <w:top w:val="none" w:sz="0" w:space="0" w:color="auto"/>
        <w:left w:val="none" w:sz="0" w:space="0" w:color="auto"/>
        <w:bottom w:val="none" w:sz="0" w:space="0" w:color="auto"/>
        <w:right w:val="none" w:sz="0" w:space="0" w:color="auto"/>
      </w:divBdr>
    </w:div>
    <w:div w:id="115295879">
      <w:bodyDiv w:val="1"/>
      <w:marLeft w:val="0"/>
      <w:marRight w:val="0"/>
      <w:marTop w:val="0"/>
      <w:marBottom w:val="0"/>
      <w:divBdr>
        <w:top w:val="none" w:sz="0" w:space="0" w:color="auto"/>
        <w:left w:val="none" w:sz="0" w:space="0" w:color="auto"/>
        <w:bottom w:val="none" w:sz="0" w:space="0" w:color="auto"/>
        <w:right w:val="none" w:sz="0" w:space="0" w:color="auto"/>
      </w:divBdr>
    </w:div>
    <w:div w:id="124012466">
      <w:bodyDiv w:val="1"/>
      <w:marLeft w:val="0"/>
      <w:marRight w:val="0"/>
      <w:marTop w:val="0"/>
      <w:marBottom w:val="0"/>
      <w:divBdr>
        <w:top w:val="none" w:sz="0" w:space="0" w:color="auto"/>
        <w:left w:val="none" w:sz="0" w:space="0" w:color="auto"/>
        <w:bottom w:val="none" w:sz="0" w:space="0" w:color="auto"/>
        <w:right w:val="none" w:sz="0" w:space="0" w:color="auto"/>
      </w:divBdr>
    </w:div>
    <w:div w:id="202442883">
      <w:bodyDiv w:val="1"/>
      <w:marLeft w:val="0"/>
      <w:marRight w:val="0"/>
      <w:marTop w:val="0"/>
      <w:marBottom w:val="0"/>
      <w:divBdr>
        <w:top w:val="none" w:sz="0" w:space="0" w:color="auto"/>
        <w:left w:val="none" w:sz="0" w:space="0" w:color="auto"/>
        <w:bottom w:val="none" w:sz="0" w:space="0" w:color="auto"/>
        <w:right w:val="none" w:sz="0" w:space="0" w:color="auto"/>
      </w:divBdr>
    </w:div>
    <w:div w:id="239802426">
      <w:bodyDiv w:val="1"/>
      <w:marLeft w:val="0"/>
      <w:marRight w:val="0"/>
      <w:marTop w:val="0"/>
      <w:marBottom w:val="0"/>
      <w:divBdr>
        <w:top w:val="none" w:sz="0" w:space="0" w:color="auto"/>
        <w:left w:val="none" w:sz="0" w:space="0" w:color="auto"/>
        <w:bottom w:val="none" w:sz="0" w:space="0" w:color="auto"/>
        <w:right w:val="none" w:sz="0" w:space="0" w:color="auto"/>
      </w:divBdr>
    </w:div>
    <w:div w:id="284968205">
      <w:bodyDiv w:val="1"/>
      <w:marLeft w:val="0"/>
      <w:marRight w:val="0"/>
      <w:marTop w:val="0"/>
      <w:marBottom w:val="0"/>
      <w:divBdr>
        <w:top w:val="none" w:sz="0" w:space="0" w:color="auto"/>
        <w:left w:val="none" w:sz="0" w:space="0" w:color="auto"/>
        <w:bottom w:val="none" w:sz="0" w:space="0" w:color="auto"/>
        <w:right w:val="none" w:sz="0" w:space="0" w:color="auto"/>
      </w:divBdr>
    </w:div>
    <w:div w:id="312493893">
      <w:bodyDiv w:val="1"/>
      <w:marLeft w:val="0"/>
      <w:marRight w:val="0"/>
      <w:marTop w:val="0"/>
      <w:marBottom w:val="0"/>
      <w:divBdr>
        <w:top w:val="none" w:sz="0" w:space="0" w:color="auto"/>
        <w:left w:val="none" w:sz="0" w:space="0" w:color="auto"/>
        <w:bottom w:val="none" w:sz="0" w:space="0" w:color="auto"/>
        <w:right w:val="none" w:sz="0" w:space="0" w:color="auto"/>
      </w:divBdr>
    </w:div>
    <w:div w:id="342826581">
      <w:bodyDiv w:val="1"/>
      <w:marLeft w:val="0"/>
      <w:marRight w:val="0"/>
      <w:marTop w:val="0"/>
      <w:marBottom w:val="0"/>
      <w:divBdr>
        <w:top w:val="none" w:sz="0" w:space="0" w:color="auto"/>
        <w:left w:val="none" w:sz="0" w:space="0" w:color="auto"/>
        <w:bottom w:val="none" w:sz="0" w:space="0" w:color="auto"/>
        <w:right w:val="none" w:sz="0" w:space="0" w:color="auto"/>
      </w:divBdr>
    </w:div>
    <w:div w:id="449475797">
      <w:bodyDiv w:val="1"/>
      <w:marLeft w:val="0"/>
      <w:marRight w:val="0"/>
      <w:marTop w:val="0"/>
      <w:marBottom w:val="0"/>
      <w:divBdr>
        <w:top w:val="none" w:sz="0" w:space="0" w:color="auto"/>
        <w:left w:val="none" w:sz="0" w:space="0" w:color="auto"/>
        <w:bottom w:val="none" w:sz="0" w:space="0" w:color="auto"/>
        <w:right w:val="none" w:sz="0" w:space="0" w:color="auto"/>
      </w:divBdr>
    </w:div>
    <w:div w:id="459417147">
      <w:bodyDiv w:val="1"/>
      <w:marLeft w:val="0"/>
      <w:marRight w:val="0"/>
      <w:marTop w:val="0"/>
      <w:marBottom w:val="0"/>
      <w:divBdr>
        <w:top w:val="none" w:sz="0" w:space="0" w:color="auto"/>
        <w:left w:val="none" w:sz="0" w:space="0" w:color="auto"/>
        <w:bottom w:val="none" w:sz="0" w:space="0" w:color="auto"/>
        <w:right w:val="none" w:sz="0" w:space="0" w:color="auto"/>
      </w:divBdr>
    </w:div>
    <w:div w:id="481386794">
      <w:bodyDiv w:val="1"/>
      <w:marLeft w:val="0"/>
      <w:marRight w:val="0"/>
      <w:marTop w:val="0"/>
      <w:marBottom w:val="0"/>
      <w:divBdr>
        <w:top w:val="none" w:sz="0" w:space="0" w:color="auto"/>
        <w:left w:val="none" w:sz="0" w:space="0" w:color="auto"/>
        <w:bottom w:val="none" w:sz="0" w:space="0" w:color="auto"/>
        <w:right w:val="none" w:sz="0" w:space="0" w:color="auto"/>
      </w:divBdr>
    </w:div>
    <w:div w:id="521020132">
      <w:bodyDiv w:val="1"/>
      <w:marLeft w:val="0"/>
      <w:marRight w:val="0"/>
      <w:marTop w:val="0"/>
      <w:marBottom w:val="0"/>
      <w:divBdr>
        <w:top w:val="none" w:sz="0" w:space="0" w:color="auto"/>
        <w:left w:val="none" w:sz="0" w:space="0" w:color="auto"/>
        <w:bottom w:val="none" w:sz="0" w:space="0" w:color="auto"/>
        <w:right w:val="none" w:sz="0" w:space="0" w:color="auto"/>
      </w:divBdr>
    </w:div>
    <w:div w:id="574703793">
      <w:bodyDiv w:val="1"/>
      <w:marLeft w:val="0"/>
      <w:marRight w:val="0"/>
      <w:marTop w:val="0"/>
      <w:marBottom w:val="0"/>
      <w:divBdr>
        <w:top w:val="none" w:sz="0" w:space="0" w:color="auto"/>
        <w:left w:val="none" w:sz="0" w:space="0" w:color="auto"/>
        <w:bottom w:val="none" w:sz="0" w:space="0" w:color="auto"/>
        <w:right w:val="none" w:sz="0" w:space="0" w:color="auto"/>
      </w:divBdr>
    </w:div>
    <w:div w:id="681934640">
      <w:bodyDiv w:val="1"/>
      <w:marLeft w:val="0"/>
      <w:marRight w:val="0"/>
      <w:marTop w:val="0"/>
      <w:marBottom w:val="0"/>
      <w:divBdr>
        <w:top w:val="none" w:sz="0" w:space="0" w:color="auto"/>
        <w:left w:val="none" w:sz="0" w:space="0" w:color="auto"/>
        <w:bottom w:val="none" w:sz="0" w:space="0" w:color="auto"/>
        <w:right w:val="none" w:sz="0" w:space="0" w:color="auto"/>
      </w:divBdr>
    </w:div>
    <w:div w:id="711425113">
      <w:bodyDiv w:val="1"/>
      <w:marLeft w:val="0"/>
      <w:marRight w:val="0"/>
      <w:marTop w:val="0"/>
      <w:marBottom w:val="0"/>
      <w:divBdr>
        <w:top w:val="none" w:sz="0" w:space="0" w:color="auto"/>
        <w:left w:val="none" w:sz="0" w:space="0" w:color="auto"/>
        <w:bottom w:val="none" w:sz="0" w:space="0" w:color="auto"/>
        <w:right w:val="none" w:sz="0" w:space="0" w:color="auto"/>
      </w:divBdr>
    </w:div>
    <w:div w:id="791093661">
      <w:bodyDiv w:val="1"/>
      <w:marLeft w:val="0"/>
      <w:marRight w:val="0"/>
      <w:marTop w:val="0"/>
      <w:marBottom w:val="0"/>
      <w:divBdr>
        <w:top w:val="none" w:sz="0" w:space="0" w:color="auto"/>
        <w:left w:val="none" w:sz="0" w:space="0" w:color="auto"/>
        <w:bottom w:val="none" w:sz="0" w:space="0" w:color="auto"/>
        <w:right w:val="none" w:sz="0" w:space="0" w:color="auto"/>
      </w:divBdr>
    </w:div>
    <w:div w:id="906383452">
      <w:bodyDiv w:val="1"/>
      <w:marLeft w:val="0"/>
      <w:marRight w:val="0"/>
      <w:marTop w:val="0"/>
      <w:marBottom w:val="0"/>
      <w:divBdr>
        <w:top w:val="none" w:sz="0" w:space="0" w:color="auto"/>
        <w:left w:val="none" w:sz="0" w:space="0" w:color="auto"/>
        <w:bottom w:val="none" w:sz="0" w:space="0" w:color="auto"/>
        <w:right w:val="none" w:sz="0" w:space="0" w:color="auto"/>
      </w:divBdr>
    </w:div>
    <w:div w:id="995304691">
      <w:bodyDiv w:val="1"/>
      <w:marLeft w:val="0"/>
      <w:marRight w:val="0"/>
      <w:marTop w:val="0"/>
      <w:marBottom w:val="0"/>
      <w:divBdr>
        <w:top w:val="none" w:sz="0" w:space="0" w:color="auto"/>
        <w:left w:val="none" w:sz="0" w:space="0" w:color="auto"/>
        <w:bottom w:val="none" w:sz="0" w:space="0" w:color="auto"/>
        <w:right w:val="none" w:sz="0" w:space="0" w:color="auto"/>
      </w:divBdr>
    </w:div>
    <w:div w:id="1018506102">
      <w:bodyDiv w:val="1"/>
      <w:marLeft w:val="0"/>
      <w:marRight w:val="0"/>
      <w:marTop w:val="0"/>
      <w:marBottom w:val="0"/>
      <w:divBdr>
        <w:top w:val="none" w:sz="0" w:space="0" w:color="auto"/>
        <w:left w:val="none" w:sz="0" w:space="0" w:color="auto"/>
        <w:bottom w:val="none" w:sz="0" w:space="0" w:color="auto"/>
        <w:right w:val="none" w:sz="0" w:space="0" w:color="auto"/>
      </w:divBdr>
    </w:div>
    <w:div w:id="1029337685">
      <w:bodyDiv w:val="1"/>
      <w:marLeft w:val="0"/>
      <w:marRight w:val="0"/>
      <w:marTop w:val="0"/>
      <w:marBottom w:val="0"/>
      <w:divBdr>
        <w:top w:val="none" w:sz="0" w:space="0" w:color="auto"/>
        <w:left w:val="none" w:sz="0" w:space="0" w:color="auto"/>
        <w:bottom w:val="none" w:sz="0" w:space="0" w:color="auto"/>
        <w:right w:val="none" w:sz="0" w:space="0" w:color="auto"/>
      </w:divBdr>
    </w:div>
    <w:div w:id="1102605415">
      <w:bodyDiv w:val="1"/>
      <w:marLeft w:val="0"/>
      <w:marRight w:val="0"/>
      <w:marTop w:val="0"/>
      <w:marBottom w:val="0"/>
      <w:divBdr>
        <w:top w:val="none" w:sz="0" w:space="0" w:color="auto"/>
        <w:left w:val="none" w:sz="0" w:space="0" w:color="auto"/>
        <w:bottom w:val="none" w:sz="0" w:space="0" w:color="auto"/>
        <w:right w:val="none" w:sz="0" w:space="0" w:color="auto"/>
      </w:divBdr>
    </w:div>
    <w:div w:id="1122846972">
      <w:bodyDiv w:val="1"/>
      <w:marLeft w:val="0"/>
      <w:marRight w:val="0"/>
      <w:marTop w:val="0"/>
      <w:marBottom w:val="0"/>
      <w:divBdr>
        <w:top w:val="none" w:sz="0" w:space="0" w:color="auto"/>
        <w:left w:val="none" w:sz="0" w:space="0" w:color="auto"/>
        <w:bottom w:val="none" w:sz="0" w:space="0" w:color="auto"/>
        <w:right w:val="none" w:sz="0" w:space="0" w:color="auto"/>
      </w:divBdr>
    </w:div>
    <w:div w:id="1359232871">
      <w:bodyDiv w:val="1"/>
      <w:marLeft w:val="0"/>
      <w:marRight w:val="0"/>
      <w:marTop w:val="0"/>
      <w:marBottom w:val="0"/>
      <w:divBdr>
        <w:top w:val="none" w:sz="0" w:space="0" w:color="auto"/>
        <w:left w:val="none" w:sz="0" w:space="0" w:color="auto"/>
        <w:bottom w:val="none" w:sz="0" w:space="0" w:color="auto"/>
        <w:right w:val="none" w:sz="0" w:space="0" w:color="auto"/>
      </w:divBdr>
    </w:div>
    <w:div w:id="1393885878">
      <w:bodyDiv w:val="1"/>
      <w:marLeft w:val="0"/>
      <w:marRight w:val="0"/>
      <w:marTop w:val="0"/>
      <w:marBottom w:val="0"/>
      <w:divBdr>
        <w:top w:val="none" w:sz="0" w:space="0" w:color="auto"/>
        <w:left w:val="none" w:sz="0" w:space="0" w:color="auto"/>
        <w:bottom w:val="none" w:sz="0" w:space="0" w:color="auto"/>
        <w:right w:val="none" w:sz="0" w:space="0" w:color="auto"/>
      </w:divBdr>
    </w:div>
    <w:div w:id="1431663949">
      <w:bodyDiv w:val="1"/>
      <w:marLeft w:val="0"/>
      <w:marRight w:val="0"/>
      <w:marTop w:val="0"/>
      <w:marBottom w:val="0"/>
      <w:divBdr>
        <w:top w:val="none" w:sz="0" w:space="0" w:color="auto"/>
        <w:left w:val="none" w:sz="0" w:space="0" w:color="auto"/>
        <w:bottom w:val="none" w:sz="0" w:space="0" w:color="auto"/>
        <w:right w:val="none" w:sz="0" w:space="0" w:color="auto"/>
      </w:divBdr>
    </w:div>
    <w:div w:id="1436898804">
      <w:bodyDiv w:val="1"/>
      <w:marLeft w:val="0"/>
      <w:marRight w:val="0"/>
      <w:marTop w:val="0"/>
      <w:marBottom w:val="0"/>
      <w:divBdr>
        <w:top w:val="none" w:sz="0" w:space="0" w:color="auto"/>
        <w:left w:val="none" w:sz="0" w:space="0" w:color="auto"/>
        <w:bottom w:val="none" w:sz="0" w:space="0" w:color="auto"/>
        <w:right w:val="none" w:sz="0" w:space="0" w:color="auto"/>
      </w:divBdr>
    </w:div>
    <w:div w:id="1441873750">
      <w:bodyDiv w:val="1"/>
      <w:marLeft w:val="0"/>
      <w:marRight w:val="0"/>
      <w:marTop w:val="0"/>
      <w:marBottom w:val="0"/>
      <w:divBdr>
        <w:top w:val="none" w:sz="0" w:space="0" w:color="auto"/>
        <w:left w:val="none" w:sz="0" w:space="0" w:color="auto"/>
        <w:bottom w:val="none" w:sz="0" w:space="0" w:color="auto"/>
        <w:right w:val="none" w:sz="0" w:space="0" w:color="auto"/>
      </w:divBdr>
    </w:div>
    <w:div w:id="1458141152">
      <w:bodyDiv w:val="1"/>
      <w:marLeft w:val="0"/>
      <w:marRight w:val="0"/>
      <w:marTop w:val="0"/>
      <w:marBottom w:val="0"/>
      <w:divBdr>
        <w:top w:val="none" w:sz="0" w:space="0" w:color="auto"/>
        <w:left w:val="none" w:sz="0" w:space="0" w:color="auto"/>
        <w:bottom w:val="none" w:sz="0" w:space="0" w:color="auto"/>
        <w:right w:val="none" w:sz="0" w:space="0" w:color="auto"/>
      </w:divBdr>
    </w:div>
    <w:div w:id="1469934633">
      <w:bodyDiv w:val="1"/>
      <w:marLeft w:val="0"/>
      <w:marRight w:val="0"/>
      <w:marTop w:val="0"/>
      <w:marBottom w:val="0"/>
      <w:divBdr>
        <w:top w:val="none" w:sz="0" w:space="0" w:color="auto"/>
        <w:left w:val="none" w:sz="0" w:space="0" w:color="auto"/>
        <w:bottom w:val="none" w:sz="0" w:space="0" w:color="auto"/>
        <w:right w:val="none" w:sz="0" w:space="0" w:color="auto"/>
      </w:divBdr>
    </w:div>
    <w:div w:id="1501391201">
      <w:bodyDiv w:val="1"/>
      <w:marLeft w:val="0"/>
      <w:marRight w:val="0"/>
      <w:marTop w:val="0"/>
      <w:marBottom w:val="0"/>
      <w:divBdr>
        <w:top w:val="none" w:sz="0" w:space="0" w:color="auto"/>
        <w:left w:val="none" w:sz="0" w:space="0" w:color="auto"/>
        <w:bottom w:val="none" w:sz="0" w:space="0" w:color="auto"/>
        <w:right w:val="none" w:sz="0" w:space="0" w:color="auto"/>
      </w:divBdr>
    </w:div>
    <w:div w:id="1510831290">
      <w:bodyDiv w:val="1"/>
      <w:marLeft w:val="0"/>
      <w:marRight w:val="0"/>
      <w:marTop w:val="0"/>
      <w:marBottom w:val="0"/>
      <w:divBdr>
        <w:top w:val="none" w:sz="0" w:space="0" w:color="auto"/>
        <w:left w:val="none" w:sz="0" w:space="0" w:color="auto"/>
        <w:bottom w:val="none" w:sz="0" w:space="0" w:color="auto"/>
        <w:right w:val="none" w:sz="0" w:space="0" w:color="auto"/>
      </w:divBdr>
    </w:div>
    <w:div w:id="1535649982">
      <w:bodyDiv w:val="1"/>
      <w:marLeft w:val="0"/>
      <w:marRight w:val="0"/>
      <w:marTop w:val="0"/>
      <w:marBottom w:val="0"/>
      <w:divBdr>
        <w:top w:val="none" w:sz="0" w:space="0" w:color="auto"/>
        <w:left w:val="none" w:sz="0" w:space="0" w:color="auto"/>
        <w:bottom w:val="none" w:sz="0" w:space="0" w:color="auto"/>
        <w:right w:val="none" w:sz="0" w:space="0" w:color="auto"/>
      </w:divBdr>
    </w:div>
    <w:div w:id="1542937612">
      <w:bodyDiv w:val="1"/>
      <w:marLeft w:val="0"/>
      <w:marRight w:val="0"/>
      <w:marTop w:val="0"/>
      <w:marBottom w:val="0"/>
      <w:divBdr>
        <w:top w:val="none" w:sz="0" w:space="0" w:color="auto"/>
        <w:left w:val="none" w:sz="0" w:space="0" w:color="auto"/>
        <w:bottom w:val="none" w:sz="0" w:space="0" w:color="auto"/>
        <w:right w:val="none" w:sz="0" w:space="0" w:color="auto"/>
      </w:divBdr>
    </w:div>
    <w:div w:id="1543591852">
      <w:bodyDiv w:val="1"/>
      <w:marLeft w:val="0"/>
      <w:marRight w:val="0"/>
      <w:marTop w:val="0"/>
      <w:marBottom w:val="0"/>
      <w:divBdr>
        <w:top w:val="none" w:sz="0" w:space="0" w:color="auto"/>
        <w:left w:val="none" w:sz="0" w:space="0" w:color="auto"/>
        <w:bottom w:val="none" w:sz="0" w:space="0" w:color="auto"/>
        <w:right w:val="none" w:sz="0" w:space="0" w:color="auto"/>
      </w:divBdr>
    </w:div>
    <w:div w:id="1576281729">
      <w:bodyDiv w:val="1"/>
      <w:marLeft w:val="0"/>
      <w:marRight w:val="0"/>
      <w:marTop w:val="0"/>
      <w:marBottom w:val="0"/>
      <w:divBdr>
        <w:top w:val="none" w:sz="0" w:space="0" w:color="auto"/>
        <w:left w:val="none" w:sz="0" w:space="0" w:color="auto"/>
        <w:bottom w:val="none" w:sz="0" w:space="0" w:color="auto"/>
        <w:right w:val="none" w:sz="0" w:space="0" w:color="auto"/>
      </w:divBdr>
    </w:div>
    <w:div w:id="1623657374">
      <w:bodyDiv w:val="1"/>
      <w:marLeft w:val="0"/>
      <w:marRight w:val="0"/>
      <w:marTop w:val="0"/>
      <w:marBottom w:val="0"/>
      <w:divBdr>
        <w:top w:val="none" w:sz="0" w:space="0" w:color="auto"/>
        <w:left w:val="none" w:sz="0" w:space="0" w:color="auto"/>
        <w:bottom w:val="none" w:sz="0" w:space="0" w:color="auto"/>
        <w:right w:val="none" w:sz="0" w:space="0" w:color="auto"/>
      </w:divBdr>
    </w:div>
    <w:div w:id="1626811688">
      <w:bodyDiv w:val="1"/>
      <w:marLeft w:val="0"/>
      <w:marRight w:val="0"/>
      <w:marTop w:val="0"/>
      <w:marBottom w:val="0"/>
      <w:divBdr>
        <w:top w:val="none" w:sz="0" w:space="0" w:color="auto"/>
        <w:left w:val="none" w:sz="0" w:space="0" w:color="auto"/>
        <w:bottom w:val="none" w:sz="0" w:space="0" w:color="auto"/>
        <w:right w:val="none" w:sz="0" w:space="0" w:color="auto"/>
      </w:divBdr>
    </w:div>
    <w:div w:id="1650861525">
      <w:bodyDiv w:val="1"/>
      <w:marLeft w:val="0"/>
      <w:marRight w:val="0"/>
      <w:marTop w:val="0"/>
      <w:marBottom w:val="0"/>
      <w:divBdr>
        <w:top w:val="none" w:sz="0" w:space="0" w:color="auto"/>
        <w:left w:val="none" w:sz="0" w:space="0" w:color="auto"/>
        <w:bottom w:val="none" w:sz="0" w:space="0" w:color="auto"/>
        <w:right w:val="none" w:sz="0" w:space="0" w:color="auto"/>
      </w:divBdr>
    </w:div>
    <w:div w:id="1665670797">
      <w:bodyDiv w:val="1"/>
      <w:marLeft w:val="0"/>
      <w:marRight w:val="0"/>
      <w:marTop w:val="0"/>
      <w:marBottom w:val="0"/>
      <w:divBdr>
        <w:top w:val="none" w:sz="0" w:space="0" w:color="auto"/>
        <w:left w:val="none" w:sz="0" w:space="0" w:color="auto"/>
        <w:bottom w:val="none" w:sz="0" w:space="0" w:color="auto"/>
        <w:right w:val="none" w:sz="0" w:space="0" w:color="auto"/>
      </w:divBdr>
    </w:div>
    <w:div w:id="1680810388">
      <w:bodyDiv w:val="1"/>
      <w:marLeft w:val="0"/>
      <w:marRight w:val="0"/>
      <w:marTop w:val="0"/>
      <w:marBottom w:val="0"/>
      <w:divBdr>
        <w:top w:val="none" w:sz="0" w:space="0" w:color="auto"/>
        <w:left w:val="none" w:sz="0" w:space="0" w:color="auto"/>
        <w:bottom w:val="none" w:sz="0" w:space="0" w:color="auto"/>
        <w:right w:val="none" w:sz="0" w:space="0" w:color="auto"/>
      </w:divBdr>
    </w:div>
    <w:div w:id="1718317376">
      <w:bodyDiv w:val="1"/>
      <w:marLeft w:val="0"/>
      <w:marRight w:val="0"/>
      <w:marTop w:val="0"/>
      <w:marBottom w:val="0"/>
      <w:divBdr>
        <w:top w:val="none" w:sz="0" w:space="0" w:color="auto"/>
        <w:left w:val="none" w:sz="0" w:space="0" w:color="auto"/>
        <w:bottom w:val="none" w:sz="0" w:space="0" w:color="auto"/>
        <w:right w:val="none" w:sz="0" w:space="0" w:color="auto"/>
      </w:divBdr>
    </w:div>
    <w:div w:id="1736734671">
      <w:bodyDiv w:val="1"/>
      <w:marLeft w:val="0"/>
      <w:marRight w:val="0"/>
      <w:marTop w:val="0"/>
      <w:marBottom w:val="0"/>
      <w:divBdr>
        <w:top w:val="none" w:sz="0" w:space="0" w:color="auto"/>
        <w:left w:val="none" w:sz="0" w:space="0" w:color="auto"/>
        <w:bottom w:val="none" w:sz="0" w:space="0" w:color="auto"/>
        <w:right w:val="none" w:sz="0" w:space="0" w:color="auto"/>
      </w:divBdr>
    </w:div>
    <w:div w:id="1747610575">
      <w:bodyDiv w:val="1"/>
      <w:marLeft w:val="0"/>
      <w:marRight w:val="0"/>
      <w:marTop w:val="0"/>
      <w:marBottom w:val="0"/>
      <w:divBdr>
        <w:top w:val="none" w:sz="0" w:space="0" w:color="auto"/>
        <w:left w:val="none" w:sz="0" w:space="0" w:color="auto"/>
        <w:bottom w:val="none" w:sz="0" w:space="0" w:color="auto"/>
        <w:right w:val="none" w:sz="0" w:space="0" w:color="auto"/>
      </w:divBdr>
    </w:div>
    <w:div w:id="1847210126">
      <w:bodyDiv w:val="1"/>
      <w:marLeft w:val="0"/>
      <w:marRight w:val="0"/>
      <w:marTop w:val="0"/>
      <w:marBottom w:val="0"/>
      <w:divBdr>
        <w:top w:val="none" w:sz="0" w:space="0" w:color="auto"/>
        <w:left w:val="none" w:sz="0" w:space="0" w:color="auto"/>
        <w:bottom w:val="none" w:sz="0" w:space="0" w:color="auto"/>
        <w:right w:val="none" w:sz="0" w:space="0" w:color="auto"/>
      </w:divBdr>
    </w:div>
    <w:div w:id="1919287483">
      <w:bodyDiv w:val="1"/>
      <w:marLeft w:val="0"/>
      <w:marRight w:val="0"/>
      <w:marTop w:val="0"/>
      <w:marBottom w:val="0"/>
      <w:divBdr>
        <w:top w:val="none" w:sz="0" w:space="0" w:color="auto"/>
        <w:left w:val="none" w:sz="0" w:space="0" w:color="auto"/>
        <w:bottom w:val="none" w:sz="0" w:space="0" w:color="auto"/>
        <w:right w:val="none" w:sz="0" w:space="0" w:color="auto"/>
      </w:divBdr>
    </w:div>
    <w:div w:id="1958099038">
      <w:bodyDiv w:val="1"/>
      <w:marLeft w:val="0"/>
      <w:marRight w:val="0"/>
      <w:marTop w:val="0"/>
      <w:marBottom w:val="0"/>
      <w:divBdr>
        <w:top w:val="none" w:sz="0" w:space="0" w:color="auto"/>
        <w:left w:val="none" w:sz="0" w:space="0" w:color="auto"/>
        <w:bottom w:val="none" w:sz="0" w:space="0" w:color="auto"/>
        <w:right w:val="none" w:sz="0" w:space="0" w:color="auto"/>
      </w:divBdr>
    </w:div>
    <w:div w:id="1974679408">
      <w:bodyDiv w:val="1"/>
      <w:marLeft w:val="0"/>
      <w:marRight w:val="0"/>
      <w:marTop w:val="0"/>
      <w:marBottom w:val="0"/>
      <w:divBdr>
        <w:top w:val="none" w:sz="0" w:space="0" w:color="auto"/>
        <w:left w:val="none" w:sz="0" w:space="0" w:color="auto"/>
        <w:bottom w:val="none" w:sz="0" w:space="0" w:color="auto"/>
        <w:right w:val="none" w:sz="0" w:space="0" w:color="auto"/>
      </w:divBdr>
    </w:div>
    <w:div w:id="1976714816">
      <w:bodyDiv w:val="1"/>
      <w:marLeft w:val="0"/>
      <w:marRight w:val="0"/>
      <w:marTop w:val="0"/>
      <w:marBottom w:val="0"/>
      <w:divBdr>
        <w:top w:val="none" w:sz="0" w:space="0" w:color="auto"/>
        <w:left w:val="none" w:sz="0" w:space="0" w:color="auto"/>
        <w:bottom w:val="none" w:sz="0" w:space="0" w:color="auto"/>
        <w:right w:val="none" w:sz="0" w:space="0" w:color="auto"/>
      </w:divBdr>
    </w:div>
    <w:div w:id="2011055537">
      <w:bodyDiv w:val="1"/>
      <w:marLeft w:val="0"/>
      <w:marRight w:val="0"/>
      <w:marTop w:val="0"/>
      <w:marBottom w:val="0"/>
      <w:divBdr>
        <w:top w:val="none" w:sz="0" w:space="0" w:color="auto"/>
        <w:left w:val="none" w:sz="0" w:space="0" w:color="auto"/>
        <w:bottom w:val="none" w:sz="0" w:space="0" w:color="auto"/>
        <w:right w:val="none" w:sz="0" w:space="0" w:color="auto"/>
      </w:divBdr>
    </w:div>
    <w:div w:id="21296671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80.wmf"/><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wmf"/><Relationship Id="rId25" Type="http://schemas.openxmlformats.org/officeDocument/2006/relationships/image" Target="media/image15.png"/><Relationship Id="rId33"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1.bin"/><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Pat</b:Tag>
    <b:SourceType>JournalArticle</b:SourceType>
    <b:Guid>{BAF8542A-890C-4997-9011-6B3F3522D678}</b:Guid>
    <b:LCID>en-US</b:LCID>
    <b:Author>
      <b:Author>
        <b:NameList>
          <b:Person>
            <b:Last>Zurawski</b:Last>
            <b:First>Patrycja</b:First>
            <b:Middle>TalarskaMaciej Boruczkowski and Jakub</b:Middle>
          </b:Person>
        </b:NameList>
      </b:Author>
    </b:Author>
    <b:Title>Current Knowledge of Silver and Gold Nanoparticles in Laboratory research</b:Title>
    <b:JournalName>nanomaterials</b:JournalName>
    <b:Year>2021</b:Year>
    <b:RefOrder>1</b:RefOrder>
  </b:Source>
  <b:Source>
    <b:Tag>Kha16</b:Tag>
    <b:SourceType>JournalArticle</b:SourceType>
    <b:Guid>{699956FA-EF08-483F-B2DE-E8271EE2BECF}</b:Guid>
    <b:Author>
      <b:Author>
        <b:NameList>
          <b:Person>
            <b:Last>Saleh</b:Last>
            <b:First>Khalid</b:First>
            <b:Middle>Alaqad and Tawfik A</b:Middle>
          </b:Person>
        </b:NameList>
      </b:Author>
    </b:Author>
    <b:Title>Gold and Silver Nanoparticles: Synthesis Methods, Characterization Routes and Applications towards Drugs</b:Title>
    <b:JournalName>Journal of Environmental &amp; Analytical Toxicology</b:JournalName>
    <b:Year>2016</b:Year>
    <b:RefOrder>2</b:RefOrder>
  </b:Source>
  <b:Source>
    <b:Tag>Cla20</b:Tag>
    <b:SourceType>JournalArticle</b:SourceType>
    <b:Guid>{6A2DA70A-6681-4986-BFC4-010015AC7483}</b:Guid>
    <b:Author>
      <b:Author>
        <b:NameList>
          <b:Person>
            <b:Last>Iriarte‑Mesa</b:Last>
            <b:First>Claudia</b:First>
          </b:Person>
          <b:Person>
            <b:Last>López</b:Last>
            <b:First>Yeisy</b:First>
            <b:Middle>C.</b:Middle>
          </b:Person>
          <b:Person>
            <b:Last>Matos‑Peralta</b:Last>
            <b:First>Yasser</b:First>
          </b:Person>
          <b:Person>
            <b:Last>Vega‑Hernández</b:Last>
            <b:First>Karen</b:First>
            <b:Middle>de la</b:Middle>
          </b:Person>
          <b:Person>
            <b:Last>Antuch</b:Last>
            <b:First>Manuel</b:First>
          </b:Person>
        </b:NameList>
      </b:Author>
    </b:Author>
    <b:Title>Gold, Silver and Iron Oxide Nanoparticles: Synthesis and Bionanoconjugation Strategies Aimed at Electrochemical Applications</b:Title>
    <b:JournalName>Topics in Current Chemistry</b:JournalName>
    <b:Year>2020</b:Year>
    <b:RefOrder>3</b:RefOrder>
  </b:Source>
  <b:Source>
    <b:Tag>RSa22</b:Tag>
    <b:SourceType>JournalArticle</b:SourceType>
    <b:Guid>{9D021EF6-5689-4856-906A-6BCC8218EE5D}</b:Guid>
    <b:Author>
      <b:Author>
        <b:NameList>
          <b:Person>
            <b:Last>Devi</b:Last>
            <b:First>R.</b:First>
            <b:Middle>Sakthi</b:Middle>
          </b:Person>
          <b:Person>
            <b:Last>Girigoswami</b:Last>
            <b:First>Agnishwar</b:First>
          </b:Person>
          <b:Person>
            <b:Last>Siddharth</b:Last>
            <b:First>M.</b:First>
          </b:Person>
        </b:NameList>
      </b:Author>
    </b:Author>
    <b:Title>Applications of Gold and Silver Nanoparticles in Theranostics</b:Title>
    <b:JournalName>Applied Biochemistry and Biotechnology</b:JournalName>
    <b:Year>2022</b:Year>
    <b:Pages>4187–4219</b:Pages>
    <b:RefOrder>4</b:RefOrder>
  </b:Source>
  <b:Source>
    <b:Tag>Hee18</b:Tag>
    <b:SourceType>JournalArticle</b:SourceType>
    <b:Guid>{4FBCDCE1-FE9A-470D-8731-13DFB1D408AA}</b:Guid>
    <b:Author>
      <b:Author>
        <b:NameList>
          <b:Person>
            <b:Last>Chugh</b:Last>
            <b:First>Heerak</b:First>
          </b:Person>
          <b:Person>
            <b:Last>Sood</b:Last>
            <b:First>Damini</b:First>
          </b:Person>
          <b:Person>
            <b:Last>Chandra</b:Last>
            <b:First>Ishita</b:First>
          </b:Person>
          <b:Person>
            <b:Last>Tomar</b:Last>
            <b:First>Vartika</b:First>
          </b:Person>
          <b:Person>
            <b:Last>Dhawan</b:Last>
            <b:First>Gagan</b:First>
          </b:Person>
          <b:Person>
            <b:Last>Chandra</b:Last>
            <b:First>Ramesh</b:First>
          </b:Person>
        </b:NameList>
      </b:Author>
    </b:Author>
    <b:Title>Role of gold and silver nanoparticles in cancer nano-medicine</b:Title>
    <b:JournalName>Artificial Cells, Nanomedicine, and Biotechnology</b:JournalName>
    <b:Year>2018</b:Year>
    <b:LCID>en-US</b:LCID>
    <b:RefOrder>5</b:RefOrder>
  </b:Source>
  <b:Source>
    <b:Tag>Pet19</b:Tag>
    <b:SourceType>JournalArticle</b:SourceType>
    <b:Guid>{16FD3700-AD12-4D4A-A0E9-5D0EF84EF77C}</b:Guid>
    <b:Author>
      <b:Author>
        <b:NameList>
          <b:Person>
            <b:Last>Slepicka</b:Last>
            <b:First>Petr</b:First>
          </b:Person>
          <b:Person>
            <b:Last>Kasálková</b:Last>
            <b:First>Nikola</b:First>
            <b:Middle>Slepicková</b:Middle>
          </b:Person>
          <b:Person>
            <b:Last>Siegel</b:Last>
            <b:First>Jakub</b:First>
          </b:Person>
          <b:Person>
            <b:Last>Kolská</b:Last>
            <b:First>Zdenka</b:First>
          </b:Person>
          <b:Person>
            <b:Last>Švorcík</b:Last>
            <b:First>Václav</b:First>
          </b:Person>
        </b:NameList>
      </b:Author>
    </b:Author>
    <b:Title>Methods of Gold and Silver Nanoparticles Preparation</b:Title>
    <b:JournalName>materials</b:JournalName>
    <b:Year>2019</b:Year>
    <b:LCID>en-US</b:LCID>
    <b:RefOrder>6</b:RefOrder>
  </b:Source>
  <b:Source>
    <b:Tag>Kri19</b:Tag>
    <b:SourceType>JournalArticle</b:SourceType>
    <b:Guid>{447B3A0E-68F5-4CD2-9B04-E5680254AC92}</b:Guid>
    <b:Author>
      <b:Author>
        <b:NameList>
          <b:Person>
            <b:Last>Pulagam</b:Last>
            <b:First>Krishna</b:First>
            <b:Middle>R.</b:Middle>
          </b:Person>
          <b:Person>
            <b:Last>Gona</b:Last>
            <b:First>Kiran</b:First>
            <b:Middle>B.</b:Middle>
          </b:Person>
          <b:Person>
            <b:Last>Gómez-Vallejo</b:Last>
            <b:First>Vanessa</b:First>
          </b:Person>
          <b:Person>
            <b:Last>Meijer</b:Last>
            <b:First>Jan</b:First>
          </b:Person>
          <b:Person>
            <b:Last>Zilberfain</b:Last>
            <b:First>Carolin</b:First>
          </b:Person>
          <b:Person>
            <b:Last>Estrela-Lopis</b:Last>
            <b:First>Irina</b:First>
          </b:Person>
          <b:Person>
            <b:Last>Baz</b:Last>
            <b:First>Zuriñe</b:First>
          </b:Person>
          <b:Person>
            <b:Last>Cossío</b:Last>
            <b:First>Unai</b:First>
          </b:Person>
          <b:Person>
            <b:Last>Llop</b:Last>
            <b:First>Jordi</b:First>
          </b:Person>
        </b:NameList>
      </b:Author>
    </b:Author>
    <b:Title>Gold Nanoparticles as Boron Carriers for Boron Neutron Capture Therapy: Synthesis, Radiolabelling and In Vivo Evaluation</b:Title>
    <b:JournalName>molecules</b:JournalName>
    <b:Year>2019</b:Year>
    <b:LCID>en-US</b:LCID>
    <b:RefOrder>20</b:RefOrder>
  </b:Source>
  <b:Source>
    <b:Tag>Yic21</b:Tag>
    <b:SourceType>JournalArticle</b:SourceType>
    <b:Guid>{1D1C0508-FBFA-49DC-8A1F-603290F954C1}</b:Guid>
    <b:Author>
      <b:Author>
        <b:NameList>
          <b:Person>
            <b:Last>Wang</b:Last>
            <b:First>Yichuan</b:First>
          </b:Person>
          <b:Person>
            <b:Last>Han</b:Last>
            <b:First>Yufen</b:First>
          </b:Person>
          <b:Person>
            <b:Last>Tan</b:Last>
            <b:First>Xiaoling</b:First>
          </b:Person>
          <b:Person>
            <b:Last>Dai</b:Last>
            <b:First>Yu</b:First>
          </b:Person>
          <b:Person>
            <b:Last>Xia</b:Last>
            <b:First>Fan</b:First>
          </b:Person>
          <b:Person>
            <b:Last>Zhang</b:Last>
            <b:First>Xiaojin</b:First>
          </b:Person>
        </b:NameList>
      </b:Author>
    </b:Author>
    <b:Title>Cyclodextrin capped gold nanoparticles (AuNP@CDs): from synthesis to applications</b:Title>
    <b:JournalName>Journal of Materials Chemistry B</b:JournalName>
    <b:Year>2021</b:Year>
    <b:LCID>en-US</b:LCID>
    <b:RefOrder>7</b:RefOrder>
  </b:Source>
  <b:Source>
    <b:Tag>Mij18</b:Tag>
    <b:SourceType>JournalArticle</b:SourceType>
    <b:Guid>{6E3E08D1-0F1A-4E14-BC8C-3C0D48EE7021}</b:Guid>
    <b:Author>
      <b:Author>
        <b:NameList>
          <b:Person>
            <b:Last>Koo</b:Last>
            <b:First>Mijin</b:First>
          </b:Person>
          <b:Person>
            <b:Last>Oh</b:Last>
            <b:First>Kyung</b:First>
            <b:Middle>Taek</b:Middle>
          </b:Person>
          <b:Person>
            <b:Last>Noh</b:Last>
            <b:First>Gwangjin</b:First>
          </b:Person>
          <b:Person>
            <b:Last>Lee</b:Last>
            <b:First>Eun</b:First>
            <b:Middle>Seong</b:Middle>
          </b:Person>
        </b:NameList>
      </b:Author>
    </b:Author>
    <b:Title>Gold nanoparticles bearing a tumor pH-sensitive cyclodextrin cap</b:Title>
    <b:JournalName>ACS Applied Materials &amp; Interfaces</b:JournalName>
    <b:Year>2018</b:Year>
    <b:LCID>en-US</b:LCID>
    <b:RefOrder>8</b:RefOrder>
  </b:Source>
  <b:Source>
    <b:Tag>Rod23</b:Tag>
    <b:SourceType>JournalArticle</b:SourceType>
    <b:Guid>{F5A93443-FE70-4991-B78E-6780F4DDF5AC}</b:Guid>
    <b:Author>
      <b:Author>
        <b:NameList>
          <b:Person>
            <b:Last>Sierpe</b:Last>
            <b:First>Rodrigo</b:First>
          </b:Person>
          <b:Person>
            <b:Last>Donoso-González</b:Last>
            <b:First>Orlando</b:First>
          </b:Person>
          <b:Person>
            <b:Last>Lang</b:Last>
            <b:First>Erika</b:First>
          </b:Person>
          <b:Person>
            <b:Last>Noyong</b:Last>
            <b:First>Michael</b:First>
          </b:Person>
          <b:Person>
            <b:Last>Simon</b:Last>
            <b:First>Ulrich</b:First>
          </b:Person>
          <b:Person>
            <b:Last>Kogan</b:Last>
            <b:First>Marcelo</b:First>
            <b:Middle>J.</b:Middle>
          </b:Person>
          <b:Person>
            <b:Last>Yutronic</b:Last>
            <b:First>Nicolás</b:First>
          </b:Person>
        </b:NameList>
      </b:Author>
    </b:Author>
    <b:Title>Solid-State Formation of a Potential Melphalan Delivery Nanosystem Based on β-Cyclodextrin and Silver Nanoparticles</b:Title>
    <b:JournalName>International Journal of Molecular Sciences</b:JournalName>
    <b:Year>2023</b:Year>
    <b:LCID>en-US</b:LCID>
    <b:RefOrder>9</b:RefOrder>
  </b:Source>
  <b:Source>
    <b:Tag>Yua19</b:Tag>
    <b:SourceType>JournalArticle</b:SourceType>
    <b:Guid>{461C4588-6326-438D-ACE2-03B3C1CB33D3}</b:Guid>
    <b:LCID>en-US</b:LCID>
    <b:Author>
      <b:Author>
        <b:NameList>
          <b:Person>
            <b:Last>Wang</b:Last>
            <b:First>Yuanbo</b:First>
          </b:Person>
          <b:Person>
            <b:Last>Wu</b:Last>
            <b:First>Wenbo</b:First>
          </b:Person>
          <b:Person>
            <b:Last>Liu</b:Last>
            <b:First>Jingjing</b:First>
          </b:Person>
          <b:Person>
            <b:Last>Manghnani</b:Last>
            <b:First>Purnima</b:First>
            <b:Middle>Naresh</b:Middle>
          </b:Person>
          <b:Person>
            <b:Last>Hu</b:Last>
            <b:First>Fang</b:First>
          </b:Person>
          <b:Person>
            <b:Last>Ma</b:Last>
            <b:First>Dou</b:First>
          </b:Person>
          <b:Person>
            <b:Last>Teh</b:Last>
            <b:First>Cathleen</b:First>
          </b:Person>
          <b:Person>
            <b:Last>Wang</b:Last>
            <b:First>Bo</b:First>
          </b:Person>
          <b:Person>
            <b:Last>Liu</b:Last>
            <b:First>Bin</b:First>
          </b:Person>
        </b:NameList>
      </b:Author>
    </b:Author>
    <b:Title>Cancer-Cell-Activated Photodynamic Therapy Assisted by Cu(II)-Based Metal−Organic Framework</b:Title>
    <b:JournalName>ACS Nano</b:JournalName>
    <b:Year>2019</b:Year>
    <b:Pages>6879 - 6890</b:Pages>
    <b:RefOrder>12</b:RefOrder>
  </b:Source>
  <b:Source>
    <b:Tag>Moh21</b:Tag>
    <b:SourceType>JournalArticle</b:SourceType>
    <b:Guid>{809A970C-65FE-4839-8563-A5E8D0691BE0}</b:Guid>
    <b:LCID>en-US</b:LCID>
    <b:Author>
      <b:Author>
        <b:NameList>
          <b:Person>
            <b:Last>Saeb</b:Last>
            <b:First>Mohammad</b:First>
            <b:Middle>Reza</b:Middle>
          </b:Person>
          <b:Person>
            <b:Last>Rabiee</b:Last>
            <b:First>Navid</b:First>
          </b:Person>
          <b:Person>
            <b:Last>Mozafari</b:Last>
            <b:First>Masoud</b:First>
          </b:Person>
          <b:Person>
            <b:Last>Verpoort</b:Last>
            <b:First>Francis</b:First>
          </b:Person>
          <b:Person>
            <b:Last>Voskressensky</b:Last>
            <b:First>Leonid</b:First>
            <b:Middle>G.</b:Middle>
          </b:Person>
          <b:Person>
            <b:Last>Luque</b:Last>
            <b:First>Rafael</b:First>
          </b:Person>
        </b:NameList>
      </b:Author>
    </b:Author>
    <b:Title>Metal–Organic Frameworks (MOFs) for Cancer Therapy</b:Title>
    <b:JournalName>Materials</b:JournalName>
    <b:Year>2021</b:Year>
    <b:Pages>7277</b:Pages>
    <b:RefOrder>10</b:RefOrder>
  </b:Source>
  <b:Source>
    <b:Tag>Tia20</b:Tag>
    <b:SourceType>JournalArticle</b:SourceType>
    <b:Guid>{A116109E-0CC7-49CB-8DB4-061917CF7979}</b:Guid>
    <b:Author>
      <b:Author>
        <b:NameList>
          <b:Person>
            <b:Last>Shen</b:Last>
            <b:First>Tianyang</b:First>
          </b:Person>
          <b:Person>
            <b:Last>Liu</b:Last>
            <b:First>Tianchen</b:First>
          </b:Person>
          <b:Person>
            <b:Last>Mo</b:Last>
            <b:First>Hanqi</b:First>
          </b:Person>
          <b:Person>
            <b:Last>Yuan</b:Last>
            <b:First>Zichen</b:First>
          </b:Person>
          <b:Person>
            <b:Last>Cui</b:Last>
            <b:First>Feng</b:First>
          </b:Person>
          <b:Person>
            <b:Last>Jin</b:Last>
            <b:First>Yixiang</b:First>
          </b:Person>
          <b:Person>
            <b:Last>Chen</b:Last>
            <b:First>Xiaojun</b:First>
          </b:Person>
        </b:NameList>
      </b:Author>
    </b:Author>
    <b:Title>Cu-based metal–organic framework HKUST-1 as effective catalyst for highly sensitive determinationof ascorbic acid</b:Title>
    <b:JournalName>RSC Advances</b:JournalName>
    <b:Year>2020</b:Year>
    <b:Pages>22881</b:Pages>
    <b:LCID>en-US</b:LCID>
    <b:RefOrder>11</b:RefOrder>
  </b:Source>
  <b:Source>
    <b:Tag>Ash22</b:Tag>
    <b:SourceType>JournalArticle</b:SourceType>
    <b:Guid>{2AE96FFE-A2B2-4CFA-BFD8-CFFDBB5900B1}</b:Guid>
    <b:LCID>en-US</b:LCID>
    <b:Author>
      <b:Author>
        <b:NameList>
          <b:Person>
            <b:Last>Fang</b:Last>
            <b:First>Ashe</b:First>
          </b:Person>
          <b:Person>
            <b:Last>Feng</b:Last>
            <b:First>Danni</b:First>
          </b:Person>
          <b:Person>
            <b:Last>Luo</b:Last>
            <b:First>Xiushuang</b:First>
          </b:Person>
          <b:Person>
            <b:Last>Shi</b:Last>
            <b:First>Feng</b:First>
          </b:Person>
        </b:NameList>
      </b:Author>
    </b:Author>
    <b:Title>Gold Nanoparticles Prepared with Cyclodextrin Applied to Rapid Vertical Flow Technology for the Detection of Brucellosis</b:Title>
    <b:JournalName>Biosensors</b:JournalName>
    <b:Year>2022</b:Year>
    <b:Pages>531</b:Pages>
    <b:RefOrder>13</b:RefOrder>
  </b:Source>
  <b:Source>
    <b:Tag>Vin09</b:Tag>
    <b:SourceType>JournalArticle</b:SourceType>
    <b:Guid>{C08D7512-918F-4D6F-80BC-8FDBEEA09F49}</b:Guid>
    <b:Author>
      <b:Author>
        <b:NameList>
          <b:Person>
            <b:Last>Amendola</b:Last>
            <b:First>Vincenzo</b:First>
          </b:Person>
          <b:Person>
            <b:Last>Meneghetti</b:Last>
            <b:First>Moreno</b:First>
          </b:Person>
        </b:NameList>
      </b:Author>
    </b:Author>
    <b:Title>Size Evaluation of Gold Nanoparticles by UV−vis Spectroscopy</b:Title>
    <b:JournalName>J. Phys. Chem. C</b:JournalName>
    <b:Year>2009</b:Year>
    <b:Pages>4277–4285</b:Pages>
    <b:RefOrder>14</b:RefOrder>
  </b:Source>
  <b:Source>
    <b:Tag>Ram22</b:Tag>
    <b:SourceType>JournalArticle</b:SourceType>
    <b:Guid>{7D372236-1A9C-4393-9FCE-581D4A1EF337}</b:Guid>
    <b:Author>
      <b:Author>
        <b:NameList>
          <b:Person>
            <b:Last>Rajamanikandan</b:Last>
            <b:First>Ramar</b:First>
          </b:Person>
          <b:Person>
            <b:Last>Ilanchelian</b:Last>
            <b:First>Malaichamy</b:First>
          </b:Person>
          <b:Person>
            <b:Last>Ju</b:Last>
            <b:First>Heongkyu</b:First>
          </b:Person>
        </b:NameList>
      </b:Author>
    </b:Author>
    <b:Title>β-cyclodextrin functionalized gold nanoparticles as an effective nanocatalyst for reducing toxic nitroaromatics</b:Title>
    <b:JournalName>Optical Materials</b:JournalName>
    <b:Year>2022</b:Year>
    <b:Pages>113294</b:Pages>
    <b:LCID>en-US</b:LCID>
    <b:RefOrder>15</b:RefOrder>
  </b:Source>
  <b:Source>
    <b:Tag>Jal16</b:Tag>
    <b:SourceType>JournalArticle</b:SourceType>
    <b:Guid>{7FB685D8-326A-4660-BBB3-480780096B49}</b:Guid>
    <b:Author>
      <b:Author>
        <b:NameList>
          <b:Person>
            <b:Last>Ashraf</b:Last>
            <b:First>Jalaluddin</b:First>
            <b:Middle>M.</b:Middle>
          </b:Person>
          <b:Person>
            <b:Last>Ansari</b:Last>
            <b:First>Mohammad</b:First>
            <b:Middle>Azam</b:Middle>
          </b:Person>
          <b:Person>
            <b:Last>Khan</b:Last>
            <b:First>Haris</b:First>
            <b:Middle>M.</b:Middle>
          </b:Person>
          <b:Person>
            <b:Last>Alzohairy</b:Last>
            <b:First>Mohammad</b:First>
            <b:Middle>A</b:Middle>
          </b:Person>
          <b:Person>
            <b:Last>Choi</b:Last>
            <b:First>Inho</b:First>
          </b:Person>
        </b:NameList>
      </b:Author>
    </b:Author>
    <b:Title>Green synthesis of silver nanoparticles and characterization of their inhibitory effects on AGEs formation using biophysical techniques</b:Title>
    <b:JournalName>Sci Rep.</b:JournalName>
    <b:Year>2016</b:Year>
    <b:Pages>20414</b:Pages>
    <b:LCID>en-US</b:LCID>
    <b:RefOrder>16</b:RefOrder>
  </b:Source>
  <b:Source>
    <b:Tag>Raa22</b:Tag>
    <b:SourceType>JournalArticle</b:SourceType>
    <b:Guid>{4E956BD9-572E-47CE-B7F8-B43C3B78B72A}</b:Guid>
    <b:Author>
      <b:Author>
        <b:NameList>
          <b:Person>
            <b:Last>Sheikhsamany</b:Last>
            <b:First>Raana</b:First>
          </b:Person>
          <b:Person>
            <b:Last>Faghihian</b:Last>
            <b:First>Hossein</b:First>
          </b:Person>
          <b:Person>
            <b:Last>Fazaeli</b:Last>
            <b:First>Razieh</b:First>
          </b:Person>
        </b:NameList>
      </b:Author>
    </b:Author>
    <b:Title>Synthesis of novel HKUST-1-based SnO2 porous nanocomposite with the photocatalytic capability for degradation of metronidazole</b:Title>
    <b:JournalName>Materials Science in Semiconductor Processing</b:JournalName>
    <b:Year>2022</b:Year>
    <b:Pages>106310</b:Pages>
    <b:LCID>en-US</b:LCID>
    <b:RefOrder>17</b:RefOrder>
  </b:Source>
  <b:Source>
    <b:Tag>VCh21</b:Tag>
    <b:SourceType>JournalArticle</b:SourceType>
    <b:Guid>{39B97999-53F9-4AC2-BDDA-987D76458384}</b:Guid>
    <b:Author>
      <b:Author>
        <b:NameList>
          <b:Person>
            <b:Last>Chevalier</b:Last>
            <b:First>V.</b:First>
          </b:Person>
          <b:Person>
            <b:Last>Martin</b:Last>
            <b:First>J.</b:First>
          </b:Person>
          <b:Person>
            <b:Last>Peralta</b:Last>
            <b:First>D.</b:First>
          </b:Person>
          <b:Person>
            <b:Last>Rousseyb</b:Last>
            <b:First>A.</b:First>
          </b:Person>
          <b:Person>
            <b:Last>Tardif</b:Last>
            <b:First>F.</b:First>
          </b:Person>
        </b:NameList>
      </b:Author>
    </b:Author>
    <b:Title>Performance of HKUST-1Metal-Organic Framework for a VOCs mixture adsorption at realistic concentrations ranging from 0.5 to 2.5 ppmv under different humidity conditions</b:Title>
    <b:JournalName>Elsevier</b:JournalName>
    <b:Year>2021</b:Year>
    <b:LCID>en-US</b:LCID>
    <b:RefOrder>18</b:RefOrder>
  </b:Source>
  <b:Source>
    <b:Tag>Xue18</b:Tag>
    <b:SourceType>JournalArticle</b:SourceType>
    <b:Guid>{4EE80EFC-77A3-4543-8DCA-AC8009886CBB}</b:Guid>
    <b:LCID>en-US</b:LCID>
    <b:Author>
      <b:Author>
        <b:NameList>
          <b:Person>
            <b:Last>Mua</b:Last>
            <b:First>Xueliang</b:First>
          </b:Person>
          <b:Person>
            <b:Last>Chen</b:Last>
            <b:First>Yipei</b:First>
          </b:Person>
          <b:Person>
            <b:Last>Lester</b:Last>
            <b:First>Edward</b:First>
          </b:Person>
          <b:Person>
            <b:Last>Wu</b:Last>
            <b:First>Tao</b:First>
          </b:Person>
        </b:NameList>
      </b:Author>
    </b:Author>
    <b:Title>Optimized synthesis of nano-scale high quality HKUST-1 under mild conditions and its application in CO2 capture</b:Title>
    <b:JournalName>Microporous and mesoporous Materials </b:JournalName>
    <b:Year>2018</b:Year>
    <b:Pages>249-257</b:Pages>
    <b:RefOrder>19</b:RefOrder>
  </b:Source>
</b:Sources>
</file>

<file path=customXml/itemProps1.xml><?xml version="1.0" encoding="utf-8"?>
<ds:datastoreItem xmlns:ds="http://schemas.openxmlformats.org/officeDocument/2006/customXml" ds:itemID="{55186633-4A4C-4213-B05E-4DF7948EF2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5751</Words>
  <Characters>31635</Characters>
  <Application>Microsoft Office Word</Application>
  <DocSecurity>0</DocSecurity>
  <Lines>263</Lines>
  <Paragraphs>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Ivan Padron Ramirez</dc:creator>
  <cp:keywords/>
  <dc:description/>
  <cp:lastModifiedBy>Ivan Padron Ramirez</cp:lastModifiedBy>
  <cp:revision>2</cp:revision>
  <dcterms:created xsi:type="dcterms:W3CDTF">2024-06-28T15:27:00Z</dcterms:created>
  <dcterms:modified xsi:type="dcterms:W3CDTF">2024-06-28T15:27:00Z</dcterms:modified>
</cp:coreProperties>
</file>